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84" w:rsidRDefault="00AA6384" w:rsidP="00AA6384">
      <w:pPr>
        <w:spacing w:before="4"/>
        <w:rPr>
          <w:sz w:val="23"/>
          <w:szCs w:val="23"/>
        </w:rPr>
      </w:pPr>
    </w:p>
    <w:p w:rsidR="00AA6384" w:rsidRDefault="00AA6384" w:rsidP="00AA6384">
      <w:pPr>
        <w:spacing w:line="20" w:lineRule="atLeast"/>
        <w:ind w:left="113"/>
        <w:rPr>
          <w:sz w:val="2"/>
          <w:szCs w:val="2"/>
        </w:rPr>
      </w:pPr>
      <w:r>
        <w:rPr>
          <w:noProof/>
          <w:sz w:val="2"/>
          <w:szCs w:val="2"/>
        </w:rPr>
        <mc:AlternateContent>
          <mc:Choice Requires="wpg">
            <w:drawing>
              <wp:inline distT="0" distB="0" distL="0" distR="0">
                <wp:extent cx="6170930" cy="13970"/>
                <wp:effectExtent l="0" t="0" r="1270" b="5080"/>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0930" cy="13970"/>
                          <a:chOff x="0" y="0"/>
                          <a:chExt cx="9718" cy="22"/>
                        </a:xfrm>
                      </wpg:grpSpPr>
                      <wpg:grpSp>
                        <wpg:cNvPr id="7" name="Group 3"/>
                        <wpg:cNvGrpSpPr>
                          <a:grpSpLocks/>
                        </wpg:cNvGrpSpPr>
                        <wpg:grpSpPr bwMode="auto">
                          <a:xfrm>
                            <a:off x="11" y="11"/>
                            <a:ext cx="9696" cy="2"/>
                            <a:chOff x="11" y="11"/>
                            <a:chExt cx="9696" cy="2"/>
                          </a:xfrm>
                        </wpg:grpSpPr>
                        <wps:wsp>
                          <wps:cNvPr id="8" name="Freeform 4"/>
                          <wps:cNvSpPr>
                            <a:spLocks/>
                          </wps:cNvSpPr>
                          <wps:spPr bwMode="auto">
                            <a:xfrm>
                              <a:off x="11" y="11"/>
                              <a:ext cx="9696" cy="2"/>
                            </a:xfrm>
                            <a:custGeom>
                              <a:avLst/>
                              <a:gdLst>
                                <a:gd name="T0" fmla="+- 0 11 11"/>
                                <a:gd name="T1" fmla="*/ T0 w 9696"/>
                                <a:gd name="T2" fmla="+- 0 9707 11"/>
                                <a:gd name="T3" fmla="*/ T2 w 9696"/>
                              </a:gdLst>
                              <a:ahLst/>
                              <a:cxnLst>
                                <a:cxn ang="0">
                                  <a:pos x="T1" y="0"/>
                                </a:cxn>
                                <a:cxn ang="0">
                                  <a:pos x="T3" y="0"/>
                                </a:cxn>
                              </a:cxnLst>
                              <a:rect l="0" t="0" r="r" b="b"/>
                              <a:pathLst>
                                <a:path w="9696">
                                  <a:moveTo>
                                    <a:pt x="0" y="0"/>
                                  </a:moveTo>
                                  <a:lnTo>
                                    <a:pt x="9696" y="0"/>
                                  </a:lnTo>
                                </a:path>
                              </a:pathLst>
                            </a:custGeom>
                            <a:noFill/>
                            <a:ln w="13462">
                              <a:solidFill>
                                <a:srgbClr val="4D66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D241693" id="Gruppo 5" o:spid="_x0000_s1026" style="width:485.9pt;height:1.1pt;mso-position-horizontal-relative:char;mso-position-vertical-relative:line" coordsize="971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">
                <v:group id="Group 3" o:spid="_x0000_s1027" style="position:absolute;left:11;top:11;width:9696;height:2" coordorigin="11,11" coordsize="9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28" style="position:absolute;left:11;top:11;width:9696;height:2;visibility:visible;mso-wrap-style:square;v-text-anchor:top" coordsize="9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" path="m,l9696,e" filled="f" strokecolor="#4d66c8" strokeweight="1.06pt">
                    <v:path arrowok="t" o:connecttype="custom" o:connectlocs="0,0;9696,0" o:connectangles="0,0"/>
                  </v:shape>
                </v:group>
                <w10:anchorlock/>
              </v:group>
            </w:pict>
          </mc:Fallback>
        </mc:AlternateContent>
      </w:r>
    </w:p>
    <w:p w:rsidR="00AA6384" w:rsidRDefault="00AA6384" w:rsidP="00AA6384">
      <w:pPr>
        <w:spacing w:before="4"/>
        <w:rPr>
          <w:sz w:val="25"/>
          <w:szCs w:val="25"/>
        </w:rPr>
      </w:pPr>
    </w:p>
    <w:p w:rsidR="00AA6384" w:rsidRDefault="00AA6384" w:rsidP="00AA6384">
      <w:pPr>
        <w:spacing w:line="200" w:lineRule="atLeast"/>
        <w:ind w:left="4616"/>
      </w:pPr>
      <w:r>
        <w:rPr>
          <w:noProof/>
        </w:rPr>
        <w:drawing>
          <wp:inline distT="0" distB="0" distL="0" distR="0" wp14:anchorId="03736BEC" wp14:editId="7DFFE771">
            <wp:extent cx="449320" cy="49606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449320" cy="496061"/>
                    </a:xfrm>
                    <a:prstGeom prst="rect">
                      <a:avLst/>
                    </a:prstGeom>
                  </pic:spPr>
                </pic:pic>
              </a:graphicData>
            </a:graphic>
          </wp:inline>
        </w:drawing>
      </w:r>
    </w:p>
    <w:p w:rsidR="00AA6384" w:rsidRPr="00AA6384" w:rsidRDefault="00AA6384" w:rsidP="00AA6384">
      <w:pPr>
        <w:spacing w:before="5"/>
        <w:ind w:left="584" w:right="584"/>
        <w:jc w:val="center"/>
        <w:rPr>
          <w:rFonts w:ascii="Edwardian Script ITC" w:eastAsia="Calibri" w:hAnsi="Edwardian Script ITC" w:cs="Calibri"/>
          <w:sz w:val="48"/>
          <w:szCs w:val="48"/>
        </w:rPr>
      </w:pPr>
      <w:r w:rsidRPr="00AA6384">
        <w:rPr>
          <w:rFonts w:ascii="Edwardian Script ITC" w:eastAsia="Calibri" w:hAnsi="Edwardian Script ITC" w:cs="Calibri"/>
          <w:color w:val="006FC0"/>
          <w:spacing w:val="-1"/>
          <w:w w:val="80"/>
          <w:sz w:val="48"/>
          <w:szCs w:val="48"/>
        </w:rPr>
        <w:t>Mini</w:t>
      </w:r>
      <w:r w:rsidRPr="00AA6384">
        <w:rPr>
          <w:rFonts w:ascii="Edwardian Script ITC" w:eastAsia="Calibri" w:hAnsi="Edwardian Script ITC" w:cs="Calibri"/>
          <w:color w:val="006FC0"/>
          <w:spacing w:val="-2"/>
          <w:w w:val="80"/>
          <w:sz w:val="48"/>
          <w:szCs w:val="48"/>
        </w:rPr>
        <w:t>ste</w:t>
      </w:r>
      <w:r w:rsidRPr="00AA6384">
        <w:rPr>
          <w:rFonts w:ascii="Edwardian Script ITC" w:eastAsia="Calibri" w:hAnsi="Edwardian Script ITC" w:cs="Calibri"/>
          <w:color w:val="006FC0"/>
          <w:spacing w:val="-1"/>
          <w:w w:val="80"/>
          <w:sz w:val="48"/>
          <w:szCs w:val="48"/>
        </w:rPr>
        <w:t>r</w:t>
      </w:r>
      <w:r w:rsidRPr="00AA6384">
        <w:rPr>
          <w:rFonts w:ascii="Edwardian Script ITC" w:eastAsia="Calibri" w:hAnsi="Edwardian Script ITC" w:cs="Calibri"/>
          <w:color w:val="006FC0"/>
          <w:spacing w:val="-2"/>
          <w:w w:val="80"/>
          <w:sz w:val="48"/>
          <w:szCs w:val="48"/>
        </w:rPr>
        <w:t>o</w:t>
      </w:r>
      <w:r w:rsidRPr="00AA6384">
        <w:rPr>
          <w:rFonts w:ascii="Edwardian Script ITC" w:eastAsia="Calibri" w:hAnsi="Edwardian Script ITC" w:cs="Calibri"/>
          <w:color w:val="006FC0"/>
          <w:spacing w:val="43"/>
          <w:w w:val="80"/>
          <w:sz w:val="48"/>
          <w:szCs w:val="48"/>
        </w:rPr>
        <w:t xml:space="preserve"> </w:t>
      </w:r>
      <w:r w:rsidRPr="00AA6384">
        <w:rPr>
          <w:rFonts w:ascii="Edwardian Script ITC" w:eastAsia="Calibri" w:hAnsi="Edwardian Script ITC" w:cs="Calibri"/>
          <w:color w:val="006FC0"/>
          <w:spacing w:val="-2"/>
          <w:w w:val="80"/>
          <w:sz w:val="48"/>
          <w:szCs w:val="48"/>
        </w:rPr>
        <w:t>de</w:t>
      </w:r>
      <w:r w:rsidRPr="00AA6384">
        <w:rPr>
          <w:rFonts w:ascii="Edwardian Script ITC" w:eastAsia="Calibri" w:hAnsi="Edwardian Script ITC" w:cs="Calibri"/>
          <w:color w:val="006FC0"/>
          <w:spacing w:val="-1"/>
          <w:w w:val="80"/>
          <w:sz w:val="48"/>
          <w:szCs w:val="48"/>
        </w:rPr>
        <w:t>ll’I</w:t>
      </w:r>
      <w:r w:rsidRPr="00AA6384">
        <w:rPr>
          <w:rFonts w:ascii="Edwardian Script ITC" w:eastAsia="Calibri" w:hAnsi="Edwardian Script ITC" w:cs="Calibri"/>
          <w:color w:val="006FC0"/>
          <w:spacing w:val="-2"/>
          <w:w w:val="80"/>
          <w:sz w:val="48"/>
          <w:szCs w:val="48"/>
        </w:rPr>
        <w:t>st</w:t>
      </w:r>
      <w:r w:rsidRPr="00AA6384">
        <w:rPr>
          <w:rFonts w:ascii="Edwardian Script ITC" w:eastAsia="Calibri" w:hAnsi="Edwardian Script ITC" w:cs="Calibri"/>
          <w:color w:val="006FC0"/>
          <w:spacing w:val="-1"/>
          <w:w w:val="80"/>
          <w:sz w:val="48"/>
          <w:szCs w:val="48"/>
        </w:rPr>
        <w:t>r</w:t>
      </w:r>
      <w:r w:rsidRPr="00AA6384">
        <w:rPr>
          <w:rFonts w:ascii="Edwardian Script ITC" w:eastAsia="Calibri" w:hAnsi="Edwardian Script ITC" w:cs="Calibri"/>
          <w:color w:val="006FC0"/>
          <w:spacing w:val="-2"/>
          <w:w w:val="80"/>
          <w:sz w:val="48"/>
          <w:szCs w:val="48"/>
        </w:rPr>
        <w:t>u</w:t>
      </w:r>
      <w:r w:rsidRPr="00AA6384">
        <w:rPr>
          <w:rFonts w:ascii="Edwardian Script ITC" w:eastAsia="Calibri" w:hAnsi="Edwardian Script ITC" w:cs="Calibri"/>
          <w:color w:val="006FC0"/>
          <w:spacing w:val="-1"/>
          <w:w w:val="80"/>
          <w:sz w:val="48"/>
          <w:szCs w:val="48"/>
        </w:rPr>
        <w:t>zi</w:t>
      </w:r>
      <w:r w:rsidRPr="00AA6384">
        <w:rPr>
          <w:rFonts w:ascii="Edwardian Script ITC" w:eastAsia="Calibri" w:hAnsi="Edwardian Script ITC" w:cs="Calibri"/>
          <w:color w:val="006FC0"/>
          <w:spacing w:val="-2"/>
          <w:w w:val="80"/>
          <w:sz w:val="48"/>
          <w:szCs w:val="48"/>
        </w:rPr>
        <w:t>o</w:t>
      </w:r>
      <w:r w:rsidRPr="00AA6384">
        <w:rPr>
          <w:rFonts w:ascii="Edwardian Script ITC" w:eastAsia="Calibri" w:hAnsi="Edwardian Script ITC" w:cs="Calibri"/>
          <w:color w:val="006FC0"/>
          <w:spacing w:val="-1"/>
          <w:w w:val="80"/>
          <w:sz w:val="48"/>
          <w:szCs w:val="48"/>
        </w:rPr>
        <w:t>n</w:t>
      </w:r>
      <w:r w:rsidRPr="00AA6384">
        <w:rPr>
          <w:rFonts w:ascii="Edwardian Script ITC" w:eastAsia="Calibri" w:hAnsi="Edwardian Script ITC" w:cs="Calibri"/>
          <w:color w:val="006FC0"/>
          <w:spacing w:val="-2"/>
          <w:w w:val="80"/>
          <w:sz w:val="48"/>
          <w:szCs w:val="48"/>
        </w:rPr>
        <w:t>e</w:t>
      </w:r>
    </w:p>
    <w:p w:rsidR="00AA6384" w:rsidRPr="00AA6384" w:rsidRDefault="00AA6384" w:rsidP="00AA6384">
      <w:pPr>
        <w:spacing w:before="28"/>
        <w:ind w:left="584" w:right="584"/>
        <w:jc w:val="center"/>
        <w:rPr>
          <w:rFonts w:ascii="Edwardian Script ITC" w:eastAsia="Calibri" w:hAnsi="Edwardian Script ITC" w:cs="Calibri"/>
          <w:sz w:val="44"/>
          <w:szCs w:val="44"/>
        </w:rPr>
      </w:pPr>
      <w:r w:rsidRPr="00AA6384">
        <w:rPr>
          <w:rFonts w:ascii="Edwardian Script ITC" w:eastAsia="Calibri" w:hAnsi="Edwardian Script ITC" w:cs="Calibri"/>
          <w:color w:val="006FC0"/>
          <w:spacing w:val="-1"/>
          <w:w w:val="85"/>
          <w:sz w:val="44"/>
          <w:szCs w:val="44"/>
        </w:rPr>
        <w:t>U</w:t>
      </w:r>
      <w:r w:rsidRPr="00AA6384">
        <w:rPr>
          <w:rFonts w:ascii="Edwardian Script ITC" w:eastAsia="Calibri" w:hAnsi="Edwardian Script ITC" w:cs="Calibri"/>
          <w:color w:val="006FC0"/>
          <w:spacing w:val="-2"/>
          <w:w w:val="85"/>
          <w:sz w:val="44"/>
          <w:szCs w:val="44"/>
        </w:rPr>
        <w:t>ff</w:t>
      </w:r>
      <w:r w:rsidRPr="00AA6384">
        <w:rPr>
          <w:rFonts w:ascii="Edwardian Script ITC" w:eastAsia="Calibri" w:hAnsi="Edwardian Script ITC" w:cs="Calibri"/>
          <w:color w:val="006FC0"/>
          <w:spacing w:val="-1"/>
          <w:w w:val="85"/>
          <w:sz w:val="44"/>
          <w:szCs w:val="44"/>
        </w:rPr>
        <w:t>i</w:t>
      </w:r>
      <w:r w:rsidRPr="00AA6384">
        <w:rPr>
          <w:rFonts w:ascii="Edwardian Script ITC" w:eastAsia="Calibri" w:hAnsi="Edwardian Script ITC" w:cs="Calibri"/>
          <w:color w:val="006FC0"/>
          <w:spacing w:val="-2"/>
          <w:w w:val="85"/>
          <w:sz w:val="44"/>
          <w:szCs w:val="44"/>
        </w:rPr>
        <w:t>c</w:t>
      </w:r>
      <w:r w:rsidRPr="00AA6384">
        <w:rPr>
          <w:rFonts w:ascii="Edwardian Script ITC" w:eastAsia="Calibri" w:hAnsi="Edwardian Script ITC" w:cs="Calibri"/>
          <w:color w:val="006FC0"/>
          <w:spacing w:val="-1"/>
          <w:w w:val="85"/>
          <w:sz w:val="44"/>
          <w:szCs w:val="44"/>
        </w:rPr>
        <w:t>i</w:t>
      </w:r>
      <w:r w:rsidRPr="00AA6384">
        <w:rPr>
          <w:rFonts w:ascii="Edwardian Script ITC" w:eastAsia="Calibri" w:hAnsi="Edwardian Script ITC" w:cs="Calibri"/>
          <w:color w:val="006FC0"/>
          <w:spacing w:val="-2"/>
          <w:w w:val="85"/>
          <w:sz w:val="44"/>
          <w:szCs w:val="44"/>
        </w:rPr>
        <w:t>o</w:t>
      </w:r>
      <w:r w:rsidRPr="00AA6384">
        <w:rPr>
          <w:rFonts w:ascii="Edwardian Script ITC" w:eastAsia="Calibri" w:hAnsi="Edwardian Script ITC" w:cs="Calibri"/>
          <w:color w:val="006FC0"/>
          <w:spacing w:val="-46"/>
          <w:w w:val="85"/>
          <w:sz w:val="44"/>
          <w:szCs w:val="44"/>
        </w:rPr>
        <w:t xml:space="preserve"> </w:t>
      </w:r>
      <w:r w:rsidRPr="00AA6384">
        <w:rPr>
          <w:rFonts w:ascii="Edwardian Script ITC" w:eastAsia="Calibri" w:hAnsi="Edwardian Script ITC" w:cs="Calibri"/>
          <w:color w:val="006FC0"/>
          <w:spacing w:val="-1"/>
          <w:w w:val="85"/>
          <w:sz w:val="44"/>
          <w:szCs w:val="44"/>
        </w:rPr>
        <w:t>S</w:t>
      </w:r>
      <w:r w:rsidRPr="00AA6384">
        <w:rPr>
          <w:rFonts w:ascii="Edwardian Script ITC" w:eastAsia="Calibri" w:hAnsi="Edwardian Script ITC" w:cs="Calibri"/>
          <w:color w:val="006FC0"/>
          <w:spacing w:val="-2"/>
          <w:w w:val="85"/>
          <w:sz w:val="44"/>
          <w:szCs w:val="44"/>
        </w:rPr>
        <w:t>co</w:t>
      </w:r>
      <w:r w:rsidRPr="00AA6384">
        <w:rPr>
          <w:rFonts w:ascii="Edwardian Script ITC" w:eastAsia="Calibri" w:hAnsi="Edwardian Script ITC" w:cs="Calibri"/>
          <w:color w:val="006FC0"/>
          <w:spacing w:val="-1"/>
          <w:w w:val="85"/>
          <w:sz w:val="44"/>
          <w:szCs w:val="44"/>
        </w:rPr>
        <w:t>l</w:t>
      </w:r>
      <w:r w:rsidRPr="00AA6384">
        <w:rPr>
          <w:rFonts w:ascii="Edwardian Script ITC" w:eastAsia="Calibri" w:hAnsi="Edwardian Script ITC" w:cs="Calibri"/>
          <w:color w:val="006FC0"/>
          <w:spacing w:val="-2"/>
          <w:w w:val="85"/>
          <w:sz w:val="44"/>
          <w:szCs w:val="44"/>
        </w:rPr>
        <w:t>ast</w:t>
      </w:r>
      <w:r w:rsidRPr="00AA6384">
        <w:rPr>
          <w:rFonts w:ascii="Edwardian Script ITC" w:eastAsia="Calibri" w:hAnsi="Edwardian Script ITC" w:cs="Calibri"/>
          <w:color w:val="006FC0"/>
          <w:spacing w:val="-1"/>
          <w:w w:val="85"/>
          <w:sz w:val="44"/>
          <w:szCs w:val="44"/>
        </w:rPr>
        <w:t>i</w:t>
      </w:r>
      <w:r w:rsidRPr="00AA6384">
        <w:rPr>
          <w:rFonts w:ascii="Edwardian Script ITC" w:eastAsia="Calibri" w:hAnsi="Edwardian Script ITC" w:cs="Calibri"/>
          <w:color w:val="006FC0"/>
          <w:spacing w:val="-2"/>
          <w:w w:val="85"/>
          <w:sz w:val="44"/>
          <w:szCs w:val="44"/>
        </w:rPr>
        <w:t>co</w:t>
      </w:r>
      <w:r w:rsidRPr="00AA6384">
        <w:rPr>
          <w:rFonts w:ascii="Edwardian Script ITC" w:eastAsia="Calibri" w:hAnsi="Edwardian Script ITC" w:cs="Calibri"/>
          <w:color w:val="006FC0"/>
          <w:spacing w:val="-45"/>
          <w:w w:val="85"/>
          <w:sz w:val="44"/>
          <w:szCs w:val="44"/>
        </w:rPr>
        <w:t xml:space="preserve"> </w:t>
      </w:r>
      <w:r w:rsidRPr="00AA6384">
        <w:rPr>
          <w:rFonts w:ascii="Edwardian Script ITC" w:eastAsia="Calibri" w:hAnsi="Edwardian Script ITC" w:cs="Calibri"/>
          <w:color w:val="006FC0"/>
          <w:spacing w:val="-1"/>
          <w:w w:val="85"/>
          <w:sz w:val="44"/>
          <w:szCs w:val="44"/>
        </w:rPr>
        <w:t>R</w:t>
      </w:r>
      <w:r w:rsidRPr="00AA6384">
        <w:rPr>
          <w:rFonts w:ascii="Edwardian Script ITC" w:eastAsia="Calibri" w:hAnsi="Edwardian Script ITC" w:cs="Calibri"/>
          <w:color w:val="006FC0"/>
          <w:spacing w:val="-2"/>
          <w:w w:val="85"/>
          <w:sz w:val="44"/>
          <w:szCs w:val="44"/>
        </w:rPr>
        <w:t>eg</w:t>
      </w:r>
      <w:r w:rsidRPr="00AA6384">
        <w:rPr>
          <w:rFonts w:ascii="Edwardian Script ITC" w:eastAsia="Calibri" w:hAnsi="Edwardian Script ITC" w:cs="Calibri"/>
          <w:color w:val="006FC0"/>
          <w:spacing w:val="-1"/>
          <w:w w:val="85"/>
          <w:sz w:val="44"/>
          <w:szCs w:val="44"/>
        </w:rPr>
        <w:t>i</w:t>
      </w:r>
      <w:r w:rsidRPr="00AA6384">
        <w:rPr>
          <w:rFonts w:ascii="Edwardian Script ITC" w:eastAsia="Calibri" w:hAnsi="Edwardian Script ITC" w:cs="Calibri"/>
          <w:color w:val="006FC0"/>
          <w:spacing w:val="-2"/>
          <w:w w:val="85"/>
          <w:sz w:val="44"/>
          <w:szCs w:val="44"/>
        </w:rPr>
        <w:t>o</w:t>
      </w:r>
      <w:r w:rsidRPr="00AA6384">
        <w:rPr>
          <w:rFonts w:ascii="Edwardian Script ITC" w:eastAsia="Calibri" w:hAnsi="Edwardian Script ITC" w:cs="Calibri"/>
          <w:color w:val="006FC0"/>
          <w:spacing w:val="-1"/>
          <w:w w:val="85"/>
          <w:sz w:val="44"/>
          <w:szCs w:val="44"/>
        </w:rPr>
        <w:t>n</w:t>
      </w:r>
      <w:r w:rsidRPr="00AA6384">
        <w:rPr>
          <w:rFonts w:ascii="Edwardian Script ITC" w:eastAsia="Calibri" w:hAnsi="Edwardian Script ITC" w:cs="Calibri"/>
          <w:color w:val="006FC0"/>
          <w:spacing w:val="-2"/>
          <w:w w:val="85"/>
          <w:sz w:val="44"/>
          <w:szCs w:val="44"/>
        </w:rPr>
        <w:t>a</w:t>
      </w:r>
      <w:r w:rsidRPr="00AA6384">
        <w:rPr>
          <w:rFonts w:ascii="Edwardian Script ITC" w:eastAsia="Calibri" w:hAnsi="Edwardian Script ITC" w:cs="Calibri"/>
          <w:color w:val="006FC0"/>
          <w:spacing w:val="-1"/>
          <w:w w:val="85"/>
          <w:sz w:val="44"/>
          <w:szCs w:val="44"/>
        </w:rPr>
        <w:t>l</w:t>
      </w:r>
      <w:r w:rsidRPr="00AA6384">
        <w:rPr>
          <w:rFonts w:ascii="Edwardian Script ITC" w:eastAsia="Calibri" w:hAnsi="Edwardian Script ITC" w:cs="Calibri"/>
          <w:color w:val="006FC0"/>
          <w:spacing w:val="-2"/>
          <w:w w:val="85"/>
          <w:sz w:val="44"/>
          <w:szCs w:val="44"/>
        </w:rPr>
        <w:t>e</w:t>
      </w:r>
      <w:r w:rsidRPr="00AA6384">
        <w:rPr>
          <w:rFonts w:ascii="Edwardian Script ITC" w:eastAsia="Calibri" w:hAnsi="Edwardian Script ITC" w:cs="Calibri"/>
          <w:color w:val="006FC0"/>
          <w:spacing w:val="-47"/>
          <w:w w:val="85"/>
          <w:sz w:val="44"/>
          <w:szCs w:val="44"/>
        </w:rPr>
        <w:t xml:space="preserve"> </w:t>
      </w:r>
      <w:r w:rsidRPr="00AA6384">
        <w:rPr>
          <w:rFonts w:ascii="Edwardian Script ITC" w:eastAsia="Calibri" w:hAnsi="Edwardian Script ITC" w:cs="Calibri"/>
          <w:color w:val="006FC0"/>
          <w:spacing w:val="-2"/>
          <w:w w:val="85"/>
          <w:sz w:val="44"/>
          <w:szCs w:val="44"/>
        </w:rPr>
        <w:t>pe</w:t>
      </w:r>
      <w:r w:rsidRPr="00AA6384">
        <w:rPr>
          <w:rFonts w:ascii="Edwardian Script ITC" w:eastAsia="Calibri" w:hAnsi="Edwardian Script ITC" w:cs="Calibri"/>
          <w:color w:val="006FC0"/>
          <w:spacing w:val="-1"/>
          <w:w w:val="85"/>
          <w:sz w:val="44"/>
          <w:szCs w:val="44"/>
        </w:rPr>
        <w:t>r</w:t>
      </w:r>
      <w:r w:rsidRPr="00AA6384">
        <w:rPr>
          <w:rFonts w:ascii="Edwardian Script ITC" w:eastAsia="Calibri" w:hAnsi="Edwardian Script ITC" w:cs="Calibri"/>
          <w:color w:val="006FC0"/>
          <w:spacing w:val="-46"/>
          <w:w w:val="85"/>
          <w:sz w:val="44"/>
          <w:szCs w:val="44"/>
        </w:rPr>
        <w:t xml:space="preserve"> </w:t>
      </w:r>
      <w:r w:rsidRPr="00AA6384">
        <w:rPr>
          <w:rFonts w:ascii="Edwardian Script ITC" w:eastAsia="Calibri" w:hAnsi="Edwardian Script ITC" w:cs="Calibri"/>
          <w:color w:val="006FC0"/>
          <w:spacing w:val="-1"/>
          <w:w w:val="85"/>
          <w:sz w:val="44"/>
          <w:szCs w:val="44"/>
        </w:rPr>
        <w:t>la Toscana</w:t>
      </w:r>
    </w:p>
    <w:p w:rsidR="00AA6384" w:rsidRDefault="00AA6384" w:rsidP="00AA6384">
      <w:pPr>
        <w:spacing w:before="29"/>
        <w:ind w:left="584" w:right="581"/>
        <w:jc w:val="center"/>
        <w:rPr>
          <w:rFonts w:ascii="Calibri" w:eastAsia="Calibri" w:hAnsi="Calibri" w:cs="Calibri"/>
          <w:sz w:val="40"/>
          <w:szCs w:val="40"/>
        </w:rPr>
      </w:pPr>
      <w:r w:rsidRPr="00AA6384">
        <w:rPr>
          <w:rFonts w:ascii="Edwardian Script ITC" w:hAnsi="Edwardian Script ITC"/>
          <w:color w:val="006FC0"/>
          <w:spacing w:val="-1"/>
          <w:w w:val="80"/>
          <w:sz w:val="40"/>
        </w:rPr>
        <w:t>Dir</w:t>
      </w:r>
      <w:r w:rsidRPr="00AA6384">
        <w:rPr>
          <w:rFonts w:ascii="Edwardian Script ITC" w:hAnsi="Edwardian Script ITC"/>
          <w:color w:val="006FC0"/>
          <w:spacing w:val="-2"/>
          <w:w w:val="80"/>
          <w:sz w:val="40"/>
        </w:rPr>
        <w:t>e</w:t>
      </w:r>
      <w:r w:rsidRPr="00AA6384">
        <w:rPr>
          <w:rFonts w:ascii="Edwardian Script ITC" w:hAnsi="Edwardian Script ITC"/>
          <w:color w:val="006FC0"/>
          <w:spacing w:val="-1"/>
          <w:w w:val="80"/>
          <w:sz w:val="40"/>
        </w:rPr>
        <w:t>zi</w:t>
      </w:r>
      <w:r w:rsidRPr="00AA6384">
        <w:rPr>
          <w:rFonts w:ascii="Edwardian Script ITC" w:hAnsi="Edwardian Script ITC"/>
          <w:color w:val="006FC0"/>
          <w:spacing w:val="-2"/>
          <w:w w:val="80"/>
          <w:sz w:val="40"/>
        </w:rPr>
        <w:t>o</w:t>
      </w:r>
      <w:r w:rsidRPr="00AA6384">
        <w:rPr>
          <w:rFonts w:ascii="Edwardian Script ITC" w:hAnsi="Edwardian Script ITC"/>
          <w:color w:val="006FC0"/>
          <w:spacing w:val="-1"/>
          <w:w w:val="80"/>
          <w:sz w:val="40"/>
        </w:rPr>
        <w:t>n</w:t>
      </w:r>
      <w:r w:rsidRPr="00AA6384">
        <w:rPr>
          <w:rFonts w:ascii="Edwardian Script ITC" w:hAnsi="Edwardian Script ITC"/>
          <w:color w:val="006FC0"/>
          <w:spacing w:val="-2"/>
          <w:w w:val="80"/>
          <w:sz w:val="40"/>
        </w:rPr>
        <w:t>e</w:t>
      </w:r>
      <w:r w:rsidRPr="00AA6384">
        <w:rPr>
          <w:rFonts w:ascii="Edwardian Script ITC" w:hAnsi="Edwardian Script ITC"/>
          <w:color w:val="006FC0"/>
          <w:spacing w:val="29"/>
          <w:w w:val="80"/>
          <w:sz w:val="40"/>
        </w:rPr>
        <w:t xml:space="preserve"> </w:t>
      </w:r>
      <w:r w:rsidRPr="00AA6384">
        <w:rPr>
          <w:rFonts w:ascii="Edwardian Script ITC" w:hAnsi="Edwardian Script ITC"/>
          <w:color w:val="006FC0"/>
          <w:spacing w:val="-1"/>
          <w:w w:val="80"/>
          <w:sz w:val="40"/>
        </w:rPr>
        <w:t>G</w:t>
      </w:r>
      <w:r w:rsidRPr="00AA6384">
        <w:rPr>
          <w:rFonts w:ascii="Edwardian Script ITC" w:hAnsi="Edwardian Script ITC"/>
          <w:color w:val="006FC0"/>
          <w:spacing w:val="-2"/>
          <w:w w:val="80"/>
          <w:sz w:val="40"/>
        </w:rPr>
        <w:t>e</w:t>
      </w:r>
      <w:r w:rsidRPr="00AA6384">
        <w:rPr>
          <w:rFonts w:ascii="Edwardian Script ITC" w:hAnsi="Edwardian Script ITC"/>
          <w:color w:val="006FC0"/>
          <w:spacing w:val="-1"/>
          <w:w w:val="80"/>
          <w:sz w:val="40"/>
        </w:rPr>
        <w:t>n</w:t>
      </w:r>
      <w:r w:rsidRPr="00AA6384">
        <w:rPr>
          <w:rFonts w:ascii="Edwardian Script ITC" w:hAnsi="Edwardian Script ITC"/>
          <w:color w:val="006FC0"/>
          <w:spacing w:val="-2"/>
          <w:w w:val="80"/>
          <w:sz w:val="40"/>
        </w:rPr>
        <w:t>e</w:t>
      </w:r>
      <w:r w:rsidRPr="00AA6384">
        <w:rPr>
          <w:rFonts w:ascii="Edwardian Script ITC" w:hAnsi="Edwardian Script ITC"/>
          <w:color w:val="006FC0"/>
          <w:spacing w:val="-1"/>
          <w:w w:val="80"/>
          <w:sz w:val="40"/>
        </w:rPr>
        <w:t>ral</w:t>
      </w:r>
      <w:r w:rsidRPr="00AA6384">
        <w:rPr>
          <w:rFonts w:ascii="Edwardian Script ITC" w:hAnsi="Edwardian Script ITC"/>
          <w:color w:val="006FC0"/>
          <w:spacing w:val="-2"/>
          <w:w w:val="80"/>
          <w:sz w:val="40"/>
        </w:rPr>
        <w:t>e</w:t>
      </w:r>
    </w:p>
    <w:p w:rsidR="00AA6384" w:rsidRDefault="00AA6384" w:rsidP="00E8632B">
      <w:pPr>
        <w:rPr>
          <w:rFonts w:ascii="Calibri" w:eastAsia="Calibri" w:hAnsi="Calibri" w:cs="Calibri"/>
          <w:sz w:val="58"/>
          <w:szCs w:val="58"/>
        </w:rPr>
      </w:pPr>
    </w:p>
    <w:p w:rsidR="00E8632B" w:rsidRDefault="00AA6384" w:rsidP="00E8632B">
      <w:pPr>
        <w:jc w:val="center"/>
        <w:rPr>
          <w:rFonts w:ascii="Garamond" w:eastAsia="Garamond" w:hAnsi="Garamond" w:cs="Garamond"/>
          <w:sz w:val="72"/>
          <w:szCs w:val="72"/>
        </w:rPr>
      </w:pPr>
      <w:r>
        <w:rPr>
          <w:rFonts w:ascii="Garamond"/>
          <w:b/>
          <w:color w:val="345D91"/>
          <w:spacing w:val="-1"/>
          <w:sz w:val="72"/>
        </w:rPr>
        <w:t>Piano</w:t>
      </w:r>
      <w:r>
        <w:rPr>
          <w:rFonts w:ascii="Garamond"/>
          <w:b/>
          <w:color w:val="345D91"/>
          <w:spacing w:val="-20"/>
          <w:sz w:val="72"/>
        </w:rPr>
        <w:t xml:space="preserve"> </w:t>
      </w:r>
      <w:r>
        <w:rPr>
          <w:rFonts w:ascii="Garamond"/>
          <w:b/>
          <w:color w:val="345D91"/>
          <w:sz w:val="72"/>
        </w:rPr>
        <w:t>Triennale</w:t>
      </w:r>
      <w:r>
        <w:rPr>
          <w:rFonts w:ascii="Garamond"/>
          <w:b/>
          <w:color w:val="345D91"/>
          <w:spacing w:val="-20"/>
          <w:sz w:val="72"/>
        </w:rPr>
        <w:t xml:space="preserve"> </w:t>
      </w:r>
      <w:r>
        <w:rPr>
          <w:rFonts w:ascii="Garamond"/>
          <w:b/>
          <w:color w:val="345D91"/>
          <w:sz w:val="72"/>
        </w:rPr>
        <w:t>per</w:t>
      </w:r>
      <w:r>
        <w:rPr>
          <w:rFonts w:ascii="Garamond"/>
          <w:b/>
          <w:color w:val="345D91"/>
          <w:spacing w:val="-23"/>
          <w:sz w:val="72"/>
        </w:rPr>
        <w:t xml:space="preserve"> </w:t>
      </w:r>
      <w:r>
        <w:rPr>
          <w:rFonts w:ascii="Garamond"/>
          <w:b/>
          <w:color w:val="345D91"/>
          <w:spacing w:val="-1"/>
          <w:sz w:val="72"/>
        </w:rPr>
        <w:t>la</w:t>
      </w:r>
      <w:r>
        <w:rPr>
          <w:b/>
          <w:color w:val="345D91"/>
          <w:spacing w:val="27"/>
          <w:w w:val="99"/>
          <w:sz w:val="72"/>
        </w:rPr>
        <w:t xml:space="preserve"> </w:t>
      </w:r>
      <w:r>
        <w:rPr>
          <w:rFonts w:ascii="Garamond"/>
          <w:b/>
          <w:color w:val="345D91"/>
          <w:spacing w:val="-1"/>
          <w:sz w:val="72"/>
        </w:rPr>
        <w:t>Prevenzione</w:t>
      </w:r>
      <w:r>
        <w:rPr>
          <w:rFonts w:ascii="Garamond"/>
          <w:b/>
          <w:color w:val="345D91"/>
          <w:spacing w:val="-42"/>
          <w:sz w:val="72"/>
        </w:rPr>
        <w:t xml:space="preserve"> </w:t>
      </w:r>
      <w:r>
        <w:rPr>
          <w:rFonts w:ascii="Garamond"/>
          <w:b/>
          <w:color w:val="345D91"/>
          <w:spacing w:val="-1"/>
          <w:sz w:val="72"/>
        </w:rPr>
        <w:t>della</w:t>
      </w:r>
      <w:r>
        <w:rPr>
          <w:b/>
          <w:color w:val="345D91"/>
          <w:spacing w:val="21"/>
          <w:w w:val="99"/>
          <w:sz w:val="72"/>
        </w:rPr>
        <w:t xml:space="preserve"> </w:t>
      </w:r>
      <w:r>
        <w:rPr>
          <w:rFonts w:ascii="Garamond"/>
          <w:b/>
          <w:color w:val="345D91"/>
          <w:spacing w:val="-1"/>
          <w:sz w:val="72"/>
        </w:rPr>
        <w:t>Corruzione</w:t>
      </w:r>
      <w:r>
        <w:rPr>
          <w:rFonts w:ascii="Garamond"/>
          <w:b/>
          <w:color w:val="345D91"/>
          <w:spacing w:val="-23"/>
          <w:sz w:val="72"/>
        </w:rPr>
        <w:t xml:space="preserve"> </w:t>
      </w:r>
      <w:r>
        <w:rPr>
          <w:rFonts w:ascii="Garamond"/>
          <w:b/>
          <w:color w:val="345D91"/>
          <w:sz w:val="72"/>
        </w:rPr>
        <w:t>e</w:t>
      </w:r>
      <w:r>
        <w:rPr>
          <w:rFonts w:ascii="Garamond"/>
          <w:b/>
          <w:color w:val="345D91"/>
          <w:spacing w:val="-22"/>
          <w:sz w:val="72"/>
        </w:rPr>
        <w:t xml:space="preserve"> </w:t>
      </w:r>
      <w:r>
        <w:rPr>
          <w:rFonts w:ascii="Garamond"/>
          <w:b/>
          <w:color w:val="345D91"/>
          <w:spacing w:val="-1"/>
          <w:sz w:val="72"/>
        </w:rPr>
        <w:t>della</w:t>
      </w:r>
      <w:r>
        <w:rPr>
          <w:b/>
          <w:color w:val="345D91"/>
          <w:spacing w:val="30"/>
          <w:w w:val="99"/>
          <w:sz w:val="72"/>
        </w:rPr>
        <w:t xml:space="preserve"> </w:t>
      </w:r>
      <w:r>
        <w:rPr>
          <w:rFonts w:ascii="Garamond"/>
          <w:b/>
          <w:color w:val="345D91"/>
          <w:sz w:val="72"/>
        </w:rPr>
        <w:t>Trasparenza</w:t>
      </w:r>
    </w:p>
    <w:p w:rsidR="00AA6384" w:rsidRDefault="00442692" w:rsidP="00E8632B">
      <w:pPr>
        <w:jc w:val="center"/>
        <w:rPr>
          <w:rFonts w:ascii="Garamond" w:eastAsia="Garamond" w:hAnsi="Garamond" w:cs="Garamond"/>
          <w:sz w:val="72"/>
          <w:szCs w:val="72"/>
        </w:rPr>
      </w:pPr>
      <w:r>
        <w:rPr>
          <w:rFonts w:ascii="Garamond"/>
          <w:b/>
          <w:color w:val="345D91"/>
          <w:sz w:val="72"/>
        </w:rPr>
        <w:t>nelle</w:t>
      </w:r>
      <w:r w:rsidR="00AA6384">
        <w:rPr>
          <w:rFonts w:ascii="Garamond"/>
          <w:b/>
          <w:color w:val="345D91"/>
          <w:spacing w:val="-14"/>
          <w:sz w:val="72"/>
        </w:rPr>
        <w:t xml:space="preserve"> </w:t>
      </w:r>
    </w:p>
    <w:p w:rsidR="00AA6384" w:rsidRDefault="00AA6384" w:rsidP="00E8632B">
      <w:pPr>
        <w:jc w:val="center"/>
        <w:rPr>
          <w:rFonts w:ascii="Garamond" w:eastAsia="Garamond" w:hAnsi="Garamond" w:cs="Garamond"/>
          <w:sz w:val="72"/>
          <w:szCs w:val="72"/>
        </w:rPr>
      </w:pPr>
      <w:r>
        <w:rPr>
          <w:rFonts w:ascii="Garamond"/>
          <w:b/>
          <w:color w:val="345D91"/>
          <w:spacing w:val="-1"/>
          <w:sz w:val="72"/>
        </w:rPr>
        <w:t>Istituzioni</w:t>
      </w:r>
      <w:r>
        <w:rPr>
          <w:rFonts w:ascii="Garamond"/>
          <w:b/>
          <w:color w:val="345D91"/>
          <w:spacing w:val="-57"/>
          <w:sz w:val="72"/>
        </w:rPr>
        <w:t xml:space="preserve"> </w:t>
      </w:r>
      <w:r>
        <w:rPr>
          <w:rFonts w:ascii="Garamond"/>
          <w:b/>
          <w:color w:val="345D91"/>
          <w:sz w:val="72"/>
        </w:rPr>
        <w:t>Scolastiche</w:t>
      </w:r>
      <w:r>
        <w:rPr>
          <w:b/>
          <w:color w:val="345D91"/>
          <w:spacing w:val="20"/>
          <w:w w:val="99"/>
          <w:sz w:val="72"/>
        </w:rPr>
        <w:t xml:space="preserve"> </w:t>
      </w:r>
      <w:r>
        <w:rPr>
          <w:rFonts w:ascii="Garamond"/>
          <w:b/>
          <w:color w:val="345D91"/>
          <w:spacing w:val="-1"/>
          <w:sz w:val="72"/>
        </w:rPr>
        <w:t>della</w:t>
      </w:r>
      <w:r>
        <w:rPr>
          <w:rFonts w:ascii="Garamond"/>
          <w:b/>
          <w:color w:val="345D91"/>
          <w:spacing w:val="-29"/>
          <w:sz w:val="72"/>
        </w:rPr>
        <w:t xml:space="preserve">  </w:t>
      </w:r>
      <w:r>
        <w:rPr>
          <w:rFonts w:ascii="Garamond"/>
          <w:b/>
          <w:color w:val="345D91"/>
          <w:sz w:val="72"/>
        </w:rPr>
        <w:t>Toscana</w:t>
      </w:r>
    </w:p>
    <w:p w:rsidR="00AA6384" w:rsidRDefault="00AA6384" w:rsidP="00E8632B">
      <w:pPr>
        <w:jc w:val="center"/>
        <w:rPr>
          <w:rFonts w:ascii="Garamond" w:eastAsia="Garamond" w:hAnsi="Garamond" w:cs="Garamond"/>
          <w:b/>
          <w:bCs/>
          <w:sz w:val="93"/>
          <w:szCs w:val="93"/>
        </w:rPr>
      </w:pPr>
    </w:p>
    <w:p w:rsidR="00AA6384" w:rsidRDefault="00135BDA" w:rsidP="00E8632B">
      <w:pPr>
        <w:jc w:val="center"/>
        <w:rPr>
          <w:rFonts w:ascii="Garamond" w:eastAsia="Garamond" w:hAnsi="Garamond" w:cs="Garamond"/>
          <w:sz w:val="72"/>
          <w:szCs w:val="72"/>
        </w:rPr>
      </w:pPr>
      <w:r>
        <w:rPr>
          <w:rFonts w:ascii="Garamond"/>
          <w:b/>
          <w:color w:val="345D91"/>
          <w:sz w:val="72"/>
        </w:rPr>
        <w:t>202</w:t>
      </w:r>
      <w:r w:rsidR="00E5232D">
        <w:rPr>
          <w:rFonts w:ascii="Garamond"/>
          <w:b/>
          <w:color w:val="345D91"/>
          <w:sz w:val="72"/>
        </w:rPr>
        <w:t>1</w:t>
      </w:r>
      <w:r>
        <w:rPr>
          <w:rFonts w:ascii="Garamond"/>
          <w:b/>
          <w:color w:val="345D91"/>
          <w:sz w:val="72"/>
        </w:rPr>
        <w:t>/202</w:t>
      </w:r>
      <w:r w:rsidR="00E5232D">
        <w:rPr>
          <w:rFonts w:ascii="Garamond"/>
          <w:b/>
          <w:color w:val="345D91"/>
          <w:sz w:val="72"/>
        </w:rPr>
        <w:t>3</w:t>
      </w:r>
    </w:p>
    <w:p w:rsidR="00B16607" w:rsidRDefault="00B16607" w:rsidP="0000691F">
      <w:pPr>
        <w:pStyle w:val="Titolo"/>
        <w:jc w:val="both"/>
        <w:rPr>
          <w:sz w:val="28"/>
          <w:szCs w:val="28"/>
          <w:lang w:eastAsia="ar-SA"/>
        </w:rPr>
      </w:pPr>
    </w:p>
    <w:p w:rsidR="00AA6384" w:rsidRDefault="00AA6384" w:rsidP="00AA6384">
      <w:pPr>
        <w:rPr>
          <w:lang w:eastAsia="ar-SA"/>
        </w:rPr>
      </w:pPr>
    </w:p>
    <w:p w:rsidR="00E8632B" w:rsidRDefault="00E8632B" w:rsidP="00AA6384">
      <w:pPr>
        <w:rPr>
          <w:lang w:eastAsia="ar-SA"/>
        </w:rPr>
      </w:pPr>
    </w:p>
    <w:p w:rsidR="00E8632B" w:rsidRDefault="00E8632B" w:rsidP="00AA6384">
      <w:pPr>
        <w:rPr>
          <w:lang w:eastAsia="ar-SA"/>
        </w:rPr>
      </w:pPr>
    </w:p>
    <w:p w:rsidR="00E8632B" w:rsidRDefault="00E8632B" w:rsidP="00AA6384">
      <w:pPr>
        <w:rPr>
          <w:lang w:eastAsia="ar-SA"/>
        </w:rPr>
      </w:pPr>
    </w:p>
    <w:p w:rsidR="00E8632B" w:rsidRDefault="00E8632B" w:rsidP="00AA6384">
      <w:pPr>
        <w:rPr>
          <w:lang w:eastAsia="ar-SA"/>
        </w:rPr>
      </w:pPr>
    </w:p>
    <w:p w:rsidR="00E8632B" w:rsidRDefault="00E8632B" w:rsidP="00AA6384">
      <w:pPr>
        <w:rPr>
          <w:lang w:eastAsia="ar-SA"/>
        </w:rPr>
      </w:pPr>
    </w:p>
    <w:p w:rsidR="00E8632B" w:rsidRDefault="00E8632B" w:rsidP="00AA6384">
      <w:pPr>
        <w:rPr>
          <w:lang w:eastAsia="ar-SA"/>
        </w:rPr>
      </w:pPr>
    </w:p>
    <w:p w:rsidR="00E8632B" w:rsidRDefault="00E8632B" w:rsidP="00AA6384">
      <w:pPr>
        <w:rPr>
          <w:lang w:eastAsia="ar-SA"/>
        </w:rPr>
      </w:pPr>
    </w:p>
    <w:p w:rsidR="00AA6384" w:rsidRDefault="00AA6384" w:rsidP="00AA6384">
      <w:pPr>
        <w:rPr>
          <w:lang w:eastAsia="ar-SA"/>
        </w:rPr>
      </w:pPr>
    </w:p>
    <w:p w:rsidR="00AA6384" w:rsidRDefault="00AA6384" w:rsidP="00AA6384">
      <w:pPr>
        <w:rPr>
          <w:lang w:eastAsia="ar-SA"/>
        </w:rPr>
      </w:pPr>
    </w:p>
    <w:p w:rsidR="00AA6384" w:rsidRPr="00AA6384" w:rsidRDefault="00AA6384" w:rsidP="00AA6384">
      <w:pPr>
        <w:rPr>
          <w:lang w:eastAsia="ar-SA"/>
        </w:rPr>
      </w:pPr>
    </w:p>
    <w:p w:rsidR="007E68E2" w:rsidRPr="007E68E2" w:rsidRDefault="00C4569B" w:rsidP="007E68E2">
      <w:pPr>
        <w:suppressAutoHyphens/>
        <w:overflowPunct/>
        <w:autoSpaceDE/>
        <w:autoSpaceDN/>
        <w:adjustRightInd/>
        <w:spacing w:before="120"/>
        <w:jc w:val="center"/>
        <w:textAlignment w:val="auto"/>
        <w:rPr>
          <w:b/>
          <w:sz w:val="24"/>
          <w:szCs w:val="24"/>
          <w:lang w:eastAsia="ar-SA"/>
        </w:rPr>
      </w:pPr>
      <w:r>
        <w:rPr>
          <w:b/>
          <w:sz w:val="24"/>
          <w:szCs w:val="24"/>
          <w:lang w:eastAsia="ar-SA"/>
        </w:rPr>
        <w:lastRenderedPageBreak/>
        <w:t>PIANO TRIENNALE DELLA PREVENZIONE DELLA CORRUZIONE PER LE ISTITUZIONI SCOLASTICHE DELLA REGIONE TOSCANA</w:t>
      </w:r>
    </w:p>
    <w:p w:rsidR="007E68E2" w:rsidRDefault="007E68E2" w:rsidP="007E68E2">
      <w:pPr>
        <w:suppressAutoHyphens/>
        <w:overflowPunct/>
        <w:autoSpaceDE/>
        <w:autoSpaceDN/>
        <w:adjustRightInd/>
        <w:spacing w:before="120"/>
        <w:jc w:val="both"/>
        <w:textAlignment w:val="auto"/>
        <w:rPr>
          <w:color w:val="000000"/>
          <w:sz w:val="24"/>
          <w:szCs w:val="24"/>
          <w:lang w:eastAsia="ar-SA"/>
        </w:rPr>
      </w:pPr>
    </w:p>
    <w:p w:rsidR="007E68E2" w:rsidRDefault="007E68E2" w:rsidP="007E68E2">
      <w:pPr>
        <w:suppressAutoHyphens/>
        <w:overflowPunct/>
        <w:autoSpaceDE/>
        <w:autoSpaceDN/>
        <w:adjustRightInd/>
        <w:spacing w:before="120"/>
        <w:jc w:val="both"/>
        <w:textAlignment w:val="auto"/>
        <w:rPr>
          <w:color w:val="000000"/>
          <w:sz w:val="24"/>
          <w:szCs w:val="24"/>
          <w:lang w:eastAsia="ar-SA"/>
        </w:rPr>
      </w:pPr>
    </w:p>
    <w:tbl>
      <w:tblPr>
        <w:tblStyle w:val="Grigliatabella"/>
        <w:tblW w:w="0" w:type="auto"/>
        <w:tblLook w:val="04A0" w:firstRow="1" w:lastRow="0" w:firstColumn="1" w:lastColumn="0" w:noHBand="0" w:noVBand="1"/>
      </w:tblPr>
      <w:tblGrid>
        <w:gridCol w:w="9779"/>
      </w:tblGrid>
      <w:tr w:rsidR="007E68E2" w:rsidTr="00AD60F2">
        <w:tc>
          <w:tcPr>
            <w:tcW w:w="9779" w:type="dxa"/>
          </w:tcPr>
          <w:p w:rsidR="007E68E2" w:rsidRPr="00766470" w:rsidRDefault="007E68E2" w:rsidP="00AD60F2">
            <w:pPr>
              <w:pStyle w:val="Titolo"/>
              <w:rPr>
                <w:sz w:val="36"/>
                <w:szCs w:val="36"/>
                <w:lang w:eastAsia="ar-SA"/>
              </w:rPr>
            </w:pPr>
            <w:r>
              <w:rPr>
                <w:sz w:val="36"/>
                <w:szCs w:val="36"/>
                <w:lang w:eastAsia="ar-SA"/>
              </w:rPr>
              <w:t>i</w:t>
            </w:r>
            <w:r w:rsidRPr="00766470">
              <w:rPr>
                <w:sz w:val="36"/>
                <w:szCs w:val="36"/>
                <w:lang w:eastAsia="ar-SA"/>
              </w:rPr>
              <w:t xml:space="preserve">ndice </w:t>
            </w:r>
          </w:p>
          <w:p w:rsidR="00E8632B" w:rsidRDefault="007E68E2">
            <w:pPr>
              <w:pStyle w:val="Sommario1"/>
              <w:tabs>
                <w:tab w:val="left" w:pos="400"/>
                <w:tab w:val="right" w:leader="dot" w:pos="9622"/>
              </w:tabs>
              <w:rPr>
                <w:rFonts w:asciiTheme="minorHAnsi" w:eastAsiaTheme="minorEastAsia" w:hAnsiTheme="minorHAnsi" w:cstheme="minorBidi"/>
                <w:noProof/>
                <w:sz w:val="22"/>
                <w:szCs w:val="22"/>
              </w:rPr>
            </w:pPr>
            <w:r>
              <w:rPr>
                <w:lang w:eastAsia="ar-SA"/>
              </w:rPr>
              <w:fldChar w:fldCharType="begin"/>
            </w:r>
            <w:r>
              <w:rPr>
                <w:lang w:eastAsia="ar-SA"/>
              </w:rPr>
              <w:instrText xml:space="preserve"> TOC \o "1-4" \n \h \z \u </w:instrText>
            </w:r>
            <w:r>
              <w:rPr>
                <w:lang w:eastAsia="ar-SA"/>
              </w:rPr>
              <w:fldChar w:fldCharType="separate"/>
            </w:r>
            <w:hyperlink w:anchor="_Toc504817487" w:history="1">
              <w:r w:rsidR="00E8632B" w:rsidRPr="001707BC">
                <w:rPr>
                  <w:rStyle w:val="Collegamentoipertestuale"/>
                  <w:noProof/>
                </w:rPr>
                <w:t>1</w:t>
              </w:r>
              <w:r w:rsidR="00E8632B">
                <w:rPr>
                  <w:rFonts w:asciiTheme="minorHAnsi" w:eastAsiaTheme="minorEastAsia" w:hAnsiTheme="minorHAnsi" w:cstheme="minorBidi"/>
                  <w:noProof/>
                  <w:sz w:val="22"/>
                  <w:szCs w:val="22"/>
                </w:rPr>
                <w:tab/>
              </w:r>
              <w:r w:rsidR="00E8632B" w:rsidRPr="001707BC">
                <w:rPr>
                  <w:rStyle w:val="Collegamentoipertestuale"/>
                  <w:noProof/>
                </w:rPr>
                <w:t>IL PIANO TRIENNALE DI PREVENZIONE DELLA CORRUZIONE DELLE ISTITUZIONI SCOLASTICHE</w:t>
              </w:r>
            </w:hyperlink>
          </w:p>
          <w:p w:rsidR="00E8632B" w:rsidRDefault="00644BE5">
            <w:pPr>
              <w:pStyle w:val="Sommario2"/>
              <w:tabs>
                <w:tab w:val="left" w:pos="653"/>
                <w:tab w:val="right" w:leader="dot" w:pos="9622"/>
              </w:tabs>
              <w:rPr>
                <w:rFonts w:asciiTheme="minorHAnsi" w:eastAsiaTheme="minorEastAsia" w:hAnsiTheme="minorHAnsi" w:cstheme="minorBidi"/>
                <w:noProof/>
                <w:sz w:val="22"/>
                <w:szCs w:val="22"/>
              </w:rPr>
            </w:pPr>
            <w:hyperlink w:anchor="_Toc504817488" w:history="1">
              <w:r w:rsidR="00E8632B" w:rsidRPr="001707BC">
                <w:rPr>
                  <w:rStyle w:val="Collegamentoipertestuale"/>
                  <w:rFonts w:eastAsia="MS Mincho"/>
                  <w:noProof/>
                  <w:lang w:eastAsia="ja-JP"/>
                  <w14:scene3d>
                    <w14:camera w14:prst="orthographicFront"/>
                    <w14:lightRig w14:rig="threePt" w14:dir="t">
                      <w14:rot w14:lat="0" w14:lon="0" w14:rev="0"/>
                    </w14:lightRig>
                  </w14:scene3d>
                </w:rPr>
                <w:t>a)</w:t>
              </w:r>
              <w:r w:rsidR="00E8632B">
                <w:rPr>
                  <w:rFonts w:asciiTheme="minorHAnsi" w:eastAsiaTheme="minorEastAsia" w:hAnsiTheme="minorHAnsi" w:cstheme="minorBidi"/>
                  <w:noProof/>
                  <w:sz w:val="22"/>
                  <w:szCs w:val="22"/>
                </w:rPr>
                <w:tab/>
              </w:r>
              <w:r w:rsidR="00E8632B" w:rsidRPr="001707BC">
                <w:rPr>
                  <w:rStyle w:val="Collegamentoipertestuale"/>
                  <w:rFonts w:eastAsia="MS Mincho"/>
                  <w:noProof/>
                  <w:lang w:eastAsia="ja-JP"/>
                </w:rPr>
                <w:t>Cos'è il piano triennale di prevenzione della corruzione</w:t>
              </w:r>
            </w:hyperlink>
          </w:p>
          <w:p w:rsidR="00E8632B" w:rsidRDefault="00644BE5">
            <w:pPr>
              <w:pStyle w:val="Sommario2"/>
              <w:tabs>
                <w:tab w:val="left" w:pos="653"/>
                <w:tab w:val="right" w:leader="dot" w:pos="9622"/>
              </w:tabs>
              <w:rPr>
                <w:rFonts w:asciiTheme="minorHAnsi" w:eastAsiaTheme="minorEastAsia" w:hAnsiTheme="minorHAnsi" w:cstheme="minorBidi"/>
                <w:noProof/>
                <w:sz w:val="22"/>
                <w:szCs w:val="22"/>
              </w:rPr>
            </w:pPr>
            <w:hyperlink w:anchor="_Toc504817489" w:history="1">
              <w:r w:rsidR="00E8632B" w:rsidRPr="001707BC">
                <w:rPr>
                  <w:rStyle w:val="Collegamentoipertestuale"/>
                  <w:rFonts w:eastAsia="MS Mincho"/>
                  <w:noProof/>
                  <w:lang w:eastAsia="ja-JP"/>
                  <w14:scene3d>
                    <w14:camera w14:prst="orthographicFront"/>
                    <w14:lightRig w14:rig="threePt" w14:dir="t">
                      <w14:rot w14:lat="0" w14:lon="0" w14:rev="0"/>
                    </w14:lightRig>
                  </w14:scene3d>
                </w:rPr>
                <w:t>b)</w:t>
              </w:r>
              <w:r w:rsidR="00E8632B">
                <w:rPr>
                  <w:rFonts w:asciiTheme="minorHAnsi" w:eastAsiaTheme="minorEastAsia" w:hAnsiTheme="minorHAnsi" w:cstheme="minorBidi"/>
                  <w:noProof/>
                  <w:sz w:val="22"/>
                  <w:szCs w:val="22"/>
                </w:rPr>
                <w:tab/>
              </w:r>
              <w:r w:rsidR="00E8632B" w:rsidRPr="001707BC">
                <w:rPr>
                  <w:rStyle w:val="Collegamentoipertestuale"/>
                  <w:rFonts w:eastAsia="MS Mincho"/>
                  <w:noProof/>
                  <w:lang w:eastAsia="ja-JP"/>
                </w:rPr>
                <w:t>Organo competente all'adozione del P.T.P.C.</w:t>
              </w:r>
            </w:hyperlink>
          </w:p>
          <w:p w:rsidR="00E8632B" w:rsidRDefault="00644BE5">
            <w:pPr>
              <w:pStyle w:val="Sommario2"/>
              <w:tabs>
                <w:tab w:val="left" w:pos="653"/>
                <w:tab w:val="right" w:leader="dot" w:pos="9622"/>
              </w:tabs>
              <w:rPr>
                <w:rFonts w:asciiTheme="minorHAnsi" w:eastAsiaTheme="minorEastAsia" w:hAnsiTheme="minorHAnsi" w:cstheme="minorBidi"/>
                <w:noProof/>
                <w:sz w:val="22"/>
                <w:szCs w:val="22"/>
              </w:rPr>
            </w:pPr>
            <w:hyperlink w:anchor="_Toc504817490" w:history="1">
              <w:r w:rsidR="00E8632B" w:rsidRPr="001707BC">
                <w:rPr>
                  <w:rStyle w:val="Collegamentoipertestuale"/>
                  <w:rFonts w:eastAsia="MS Mincho"/>
                  <w:noProof/>
                  <w:lang w:eastAsia="ja-JP"/>
                  <w14:scene3d>
                    <w14:camera w14:prst="orthographicFront"/>
                    <w14:lightRig w14:rig="threePt" w14:dir="t">
                      <w14:rot w14:lat="0" w14:lon="0" w14:rev="0"/>
                    </w14:lightRig>
                  </w14:scene3d>
                </w:rPr>
                <w:t>c)</w:t>
              </w:r>
              <w:r w:rsidR="00E8632B">
                <w:rPr>
                  <w:rFonts w:asciiTheme="minorHAnsi" w:eastAsiaTheme="minorEastAsia" w:hAnsiTheme="minorHAnsi" w:cstheme="minorBidi"/>
                  <w:noProof/>
                  <w:sz w:val="22"/>
                  <w:szCs w:val="22"/>
                </w:rPr>
                <w:tab/>
              </w:r>
              <w:r w:rsidR="00E8632B" w:rsidRPr="001707BC">
                <w:rPr>
                  <w:rStyle w:val="Collegamentoipertestuale"/>
                  <w:rFonts w:eastAsia="MS Mincho"/>
                  <w:noProof/>
                  <w:lang w:eastAsia="ja-JP"/>
                </w:rPr>
                <w:t>Pubblicazione sul sito Internet e comunicazione del Piano</w:t>
              </w:r>
            </w:hyperlink>
          </w:p>
          <w:p w:rsidR="00E8632B" w:rsidRDefault="00644BE5">
            <w:pPr>
              <w:pStyle w:val="Sommario2"/>
              <w:tabs>
                <w:tab w:val="left" w:pos="653"/>
                <w:tab w:val="right" w:leader="dot" w:pos="9622"/>
              </w:tabs>
              <w:rPr>
                <w:rFonts w:asciiTheme="minorHAnsi" w:eastAsiaTheme="minorEastAsia" w:hAnsiTheme="minorHAnsi" w:cstheme="minorBidi"/>
                <w:noProof/>
                <w:sz w:val="22"/>
                <w:szCs w:val="22"/>
              </w:rPr>
            </w:pPr>
            <w:hyperlink w:anchor="_Toc504817491" w:history="1">
              <w:r w:rsidR="00E8632B" w:rsidRPr="001707BC">
                <w:rPr>
                  <w:rStyle w:val="Collegamentoipertestuale"/>
                  <w:rFonts w:eastAsia="MS Mincho"/>
                  <w:noProof/>
                  <w:lang w:eastAsia="ja-JP"/>
                  <w14:scene3d>
                    <w14:camera w14:prst="orthographicFront"/>
                    <w14:lightRig w14:rig="threePt" w14:dir="t">
                      <w14:rot w14:lat="0" w14:lon="0" w14:rev="0"/>
                    </w14:lightRig>
                  </w14:scene3d>
                </w:rPr>
                <w:t>d)</w:t>
              </w:r>
              <w:r w:rsidR="00E8632B">
                <w:rPr>
                  <w:rFonts w:asciiTheme="minorHAnsi" w:eastAsiaTheme="minorEastAsia" w:hAnsiTheme="minorHAnsi" w:cstheme="minorBidi"/>
                  <w:noProof/>
                  <w:sz w:val="22"/>
                  <w:szCs w:val="22"/>
                </w:rPr>
                <w:tab/>
              </w:r>
              <w:r w:rsidR="00E8632B" w:rsidRPr="001707BC">
                <w:rPr>
                  <w:rStyle w:val="Collegamentoipertestuale"/>
                  <w:rFonts w:eastAsia="MS Mincho"/>
                  <w:noProof/>
                  <w:lang w:eastAsia="ja-JP"/>
                </w:rPr>
                <w:t>Quali responsabilità per chi non pubblica il piano</w:t>
              </w:r>
            </w:hyperlink>
          </w:p>
          <w:p w:rsidR="00E8632B" w:rsidRDefault="00644BE5">
            <w:pPr>
              <w:pStyle w:val="Sommario2"/>
              <w:tabs>
                <w:tab w:val="left" w:pos="1320"/>
                <w:tab w:val="right" w:leader="dot" w:pos="9622"/>
              </w:tabs>
              <w:rPr>
                <w:rFonts w:asciiTheme="minorHAnsi" w:eastAsiaTheme="minorEastAsia" w:hAnsiTheme="minorHAnsi" w:cstheme="minorBidi"/>
                <w:noProof/>
                <w:sz w:val="22"/>
                <w:szCs w:val="22"/>
              </w:rPr>
            </w:pPr>
            <w:hyperlink w:anchor="_Toc504817492" w:history="1">
              <w:r w:rsidR="00E8632B" w:rsidRPr="001707BC">
                <w:rPr>
                  <w:rStyle w:val="Collegamentoipertestuale"/>
                  <w:noProof/>
                  <w:lang w:eastAsia="ar-SA"/>
                </w:rPr>
                <w:t>1.1</w:t>
              </w:r>
              <w:r w:rsidR="00E8632B">
                <w:rPr>
                  <w:rFonts w:asciiTheme="minorHAnsi" w:eastAsiaTheme="minorEastAsia" w:hAnsiTheme="minorHAnsi" w:cstheme="minorBidi"/>
                  <w:noProof/>
                  <w:sz w:val="22"/>
                  <w:szCs w:val="22"/>
                </w:rPr>
                <w:tab/>
              </w:r>
              <w:r w:rsidR="00E8632B" w:rsidRPr="001707BC">
                <w:rPr>
                  <w:rStyle w:val="Collegamentoipertestuale"/>
                  <w:noProof/>
                  <w:lang w:eastAsia="ar-SA"/>
                </w:rPr>
                <w:t>i destinatari, il periodo di riferimento e le modalità di aggiornamento</w:t>
              </w:r>
            </w:hyperlink>
          </w:p>
          <w:p w:rsidR="00E8632B" w:rsidRDefault="00644BE5">
            <w:pPr>
              <w:pStyle w:val="Sommario2"/>
              <w:tabs>
                <w:tab w:val="left" w:pos="1320"/>
                <w:tab w:val="right" w:leader="dot" w:pos="9622"/>
              </w:tabs>
              <w:rPr>
                <w:rFonts w:asciiTheme="minorHAnsi" w:eastAsiaTheme="minorEastAsia" w:hAnsiTheme="minorHAnsi" w:cstheme="minorBidi"/>
                <w:noProof/>
                <w:sz w:val="22"/>
                <w:szCs w:val="22"/>
              </w:rPr>
            </w:pPr>
            <w:hyperlink w:anchor="_Toc504817493" w:history="1">
              <w:r w:rsidR="00E8632B" w:rsidRPr="001707BC">
                <w:rPr>
                  <w:rStyle w:val="Collegamentoipertestuale"/>
                  <w:rFonts w:eastAsia="MS Mincho"/>
                  <w:noProof/>
                  <w:lang w:eastAsia="ja-JP"/>
                </w:rPr>
                <w:t>1.2</w:t>
              </w:r>
              <w:r w:rsidR="00E8632B">
                <w:rPr>
                  <w:rFonts w:asciiTheme="minorHAnsi" w:eastAsiaTheme="minorEastAsia" w:hAnsiTheme="minorHAnsi" w:cstheme="minorBidi"/>
                  <w:noProof/>
                  <w:sz w:val="22"/>
                  <w:szCs w:val="22"/>
                </w:rPr>
                <w:tab/>
              </w:r>
              <w:r w:rsidR="00E8632B" w:rsidRPr="001707BC">
                <w:rPr>
                  <w:rStyle w:val="Collegamentoipertestuale"/>
                  <w:rFonts w:eastAsia="MS Mincho"/>
                  <w:noProof/>
                  <w:lang w:eastAsia="ja-JP"/>
                </w:rPr>
                <w:t>Obiettivi</w:t>
              </w:r>
            </w:hyperlink>
          </w:p>
          <w:p w:rsidR="00E8632B" w:rsidRDefault="00644BE5">
            <w:pPr>
              <w:pStyle w:val="Sommario1"/>
              <w:tabs>
                <w:tab w:val="left" w:pos="400"/>
                <w:tab w:val="right" w:leader="dot" w:pos="9622"/>
              </w:tabs>
              <w:rPr>
                <w:rFonts w:asciiTheme="minorHAnsi" w:eastAsiaTheme="minorEastAsia" w:hAnsiTheme="minorHAnsi" w:cstheme="minorBidi"/>
                <w:noProof/>
                <w:sz w:val="22"/>
                <w:szCs w:val="22"/>
              </w:rPr>
            </w:pPr>
            <w:hyperlink w:anchor="_Toc504817494" w:history="1">
              <w:r w:rsidR="00E8632B" w:rsidRPr="001707BC">
                <w:rPr>
                  <w:rStyle w:val="Collegamentoipertestuale"/>
                  <w:rFonts w:eastAsia="MS Mincho"/>
                  <w:noProof/>
                </w:rPr>
                <w:t>2</w:t>
              </w:r>
              <w:r w:rsidR="00E8632B">
                <w:rPr>
                  <w:rFonts w:asciiTheme="minorHAnsi" w:eastAsiaTheme="minorEastAsia" w:hAnsiTheme="minorHAnsi" w:cstheme="minorBidi"/>
                  <w:noProof/>
                  <w:sz w:val="22"/>
                  <w:szCs w:val="22"/>
                </w:rPr>
                <w:tab/>
              </w:r>
              <w:r w:rsidR="00E8632B" w:rsidRPr="001707BC">
                <w:rPr>
                  <w:rStyle w:val="Collegamentoipertestuale"/>
                  <w:rFonts w:eastAsia="MS Mincho"/>
                  <w:noProof/>
                </w:rPr>
                <w:t>GLI ATTORI DELLA STRATEGIA DI PREVENZIONE DELLA CORRUZIONE NELLE ISTITUZIONI SCOLASTICHE</w:t>
              </w:r>
            </w:hyperlink>
          </w:p>
          <w:p w:rsidR="00E8632B" w:rsidRDefault="00644BE5">
            <w:pPr>
              <w:pStyle w:val="Sommario2"/>
              <w:tabs>
                <w:tab w:val="left" w:pos="1320"/>
                <w:tab w:val="right" w:leader="dot" w:pos="9622"/>
              </w:tabs>
              <w:rPr>
                <w:rFonts w:asciiTheme="minorHAnsi" w:eastAsiaTheme="minorEastAsia" w:hAnsiTheme="minorHAnsi" w:cstheme="minorBidi"/>
                <w:noProof/>
                <w:sz w:val="22"/>
                <w:szCs w:val="22"/>
              </w:rPr>
            </w:pPr>
            <w:hyperlink w:anchor="_Toc504817495" w:history="1">
              <w:r w:rsidR="00E8632B" w:rsidRPr="001707BC">
                <w:rPr>
                  <w:rStyle w:val="Collegamentoipertestuale"/>
                  <w:noProof/>
                </w:rPr>
                <w:t>2.1</w:t>
              </w:r>
              <w:r w:rsidR="00E8632B">
                <w:rPr>
                  <w:rFonts w:asciiTheme="minorHAnsi" w:eastAsiaTheme="minorEastAsia" w:hAnsiTheme="minorHAnsi" w:cstheme="minorBidi"/>
                  <w:noProof/>
                  <w:sz w:val="22"/>
                  <w:szCs w:val="22"/>
                </w:rPr>
                <w:tab/>
              </w:r>
              <w:r w:rsidR="00E8632B" w:rsidRPr="001707BC">
                <w:rPr>
                  <w:rStyle w:val="Collegamentoipertestuale"/>
                  <w:noProof/>
                </w:rPr>
                <w:t>L’organo di indirizzo politico</w:t>
              </w:r>
            </w:hyperlink>
          </w:p>
          <w:p w:rsidR="00E8632B" w:rsidRDefault="00644BE5">
            <w:pPr>
              <w:pStyle w:val="Sommario2"/>
              <w:tabs>
                <w:tab w:val="left" w:pos="1320"/>
                <w:tab w:val="right" w:leader="dot" w:pos="9622"/>
              </w:tabs>
              <w:rPr>
                <w:rFonts w:asciiTheme="minorHAnsi" w:eastAsiaTheme="minorEastAsia" w:hAnsiTheme="minorHAnsi" w:cstheme="minorBidi"/>
                <w:noProof/>
                <w:sz w:val="22"/>
                <w:szCs w:val="22"/>
              </w:rPr>
            </w:pPr>
            <w:hyperlink w:anchor="_Toc504817496" w:history="1">
              <w:r w:rsidR="00E8632B" w:rsidRPr="001707BC">
                <w:rPr>
                  <w:rStyle w:val="Collegamentoipertestuale"/>
                  <w:noProof/>
                </w:rPr>
                <w:t>2.2</w:t>
              </w:r>
              <w:r w:rsidR="00E8632B">
                <w:rPr>
                  <w:rFonts w:asciiTheme="minorHAnsi" w:eastAsiaTheme="minorEastAsia" w:hAnsiTheme="minorHAnsi" w:cstheme="minorBidi"/>
                  <w:noProof/>
                  <w:sz w:val="22"/>
                  <w:szCs w:val="22"/>
                </w:rPr>
                <w:tab/>
              </w:r>
              <w:r w:rsidR="00E8632B" w:rsidRPr="001707BC">
                <w:rPr>
                  <w:rStyle w:val="Collegamentoipertestuale"/>
                  <w:noProof/>
                </w:rPr>
                <w:t>Il Responsabile della prevenzione della corruzione</w:t>
              </w:r>
            </w:hyperlink>
          </w:p>
          <w:p w:rsidR="00E8632B" w:rsidRDefault="00644BE5">
            <w:pPr>
              <w:pStyle w:val="Sommario3"/>
              <w:tabs>
                <w:tab w:val="left" w:pos="1320"/>
                <w:tab w:val="right" w:leader="dot" w:pos="9622"/>
              </w:tabs>
              <w:rPr>
                <w:rFonts w:asciiTheme="minorHAnsi" w:eastAsiaTheme="minorEastAsia" w:hAnsiTheme="minorHAnsi" w:cstheme="minorBidi"/>
                <w:noProof/>
                <w:sz w:val="22"/>
                <w:szCs w:val="22"/>
              </w:rPr>
            </w:pPr>
            <w:hyperlink w:anchor="_Toc504817497" w:history="1">
              <w:r w:rsidR="00E8632B" w:rsidRPr="001707BC">
                <w:rPr>
                  <w:rStyle w:val="Collegamentoipertestuale"/>
                  <w:noProof/>
                  <w:lang w:eastAsia="ja-JP"/>
                </w:rPr>
                <w:t>2.2.1</w:t>
              </w:r>
              <w:r w:rsidR="00E8632B">
                <w:rPr>
                  <w:rFonts w:asciiTheme="minorHAnsi" w:eastAsiaTheme="minorEastAsia" w:hAnsiTheme="minorHAnsi" w:cstheme="minorBidi"/>
                  <w:noProof/>
                  <w:sz w:val="22"/>
                  <w:szCs w:val="22"/>
                </w:rPr>
                <w:tab/>
              </w:r>
              <w:r w:rsidR="00E8632B" w:rsidRPr="001707BC">
                <w:rPr>
                  <w:rStyle w:val="Collegamentoipertestuale"/>
                  <w:noProof/>
                  <w:lang w:eastAsia="ja-JP"/>
                </w:rPr>
                <w:t>Le responsabilità del “Responsabile della prevenzione della Corruzione”</w:t>
              </w:r>
            </w:hyperlink>
          </w:p>
          <w:p w:rsidR="00E8632B" w:rsidRDefault="00644BE5">
            <w:pPr>
              <w:pStyle w:val="Sommario2"/>
              <w:tabs>
                <w:tab w:val="left" w:pos="1320"/>
                <w:tab w:val="right" w:leader="dot" w:pos="9622"/>
              </w:tabs>
              <w:rPr>
                <w:rFonts w:asciiTheme="minorHAnsi" w:eastAsiaTheme="minorEastAsia" w:hAnsiTheme="minorHAnsi" w:cstheme="minorBidi"/>
                <w:noProof/>
                <w:sz w:val="22"/>
                <w:szCs w:val="22"/>
              </w:rPr>
            </w:pPr>
            <w:hyperlink w:anchor="_Toc504817498" w:history="1">
              <w:r w:rsidR="00E8632B" w:rsidRPr="001707BC">
                <w:rPr>
                  <w:rStyle w:val="Collegamentoipertestuale"/>
                  <w:noProof/>
                  <w:lang w:eastAsia="ja-JP"/>
                </w:rPr>
                <w:t>2.3</w:t>
              </w:r>
              <w:r w:rsidR="00E8632B">
                <w:rPr>
                  <w:rFonts w:asciiTheme="minorHAnsi" w:eastAsiaTheme="minorEastAsia" w:hAnsiTheme="minorHAnsi" w:cstheme="minorBidi"/>
                  <w:noProof/>
                  <w:sz w:val="22"/>
                  <w:szCs w:val="22"/>
                </w:rPr>
                <w:tab/>
              </w:r>
              <w:r w:rsidR="00E8632B" w:rsidRPr="001707BC">
                <w:rPr>
                  <w:rStyle w:val="Collegamentoipertestuale"/>
                  <w:noProof/>
                  <w:lang w:eastAsia="ja-JP"/>
                </w:rPr>
                <w:t>I referenti della prevenzione della corruzione e della trasparaenza</w:t>
              </w:r>
            </w:hyperlink>
          </w:p>
          <w:p w:rsidR="00E8632B" w:rsidRDefault="00644BE5">
            <w:pPr>
              <w:pStyle w:val="Sommario2"/>
              <w:tabs>
                <w:tab w:val="left" w:pos="1320"/>
                <w:tab w:val="right" w:leader="dot" w:pos="9622"/>
              </w:tabs>
              <w:rPr>
                <w:rFonts w:asciiTheme="minorHAnsi" w:eastAsiaTheme="minorEastAsia" w:hAnsiTheme="minorHAnsi" w:cstheme="minorBidi"/>
                <w:noProof/>
                <w:sz w:val="22"/>
                <w:szCs w:val="22"/>
              </w:rPr>
            </w:pPr>
            <w:hyperlink w:anchor="_Toc504817499" w:history="1">
              <w:r w:rsidR="00E8632B" w:rsidRPr="001707BC">
                <w:rPr>
                  <w:rStyle w:val="Collegamentoipertestuale"/>
                  <w:noProof/>
                </w:rPr>
                <w:t>2.4</w:t>
              </w:r>
              <w:r w:rsidR="00E8632B">
                <w:rPr>
                  <w:rFonts w:asciiTheme="minorHAnsi" w:eastAsiaTheme="minorEastAsia" w:hAnsiTheme="minorHAnsi" w:cstheme="minorBidi"/>
                  <w:noProof/>
                  <w:sz w:val="22"/>
                  <w:szCs w:val="22"/>
                </w:rPr>
                <w:tab/>
              </w:r>
              <w:r w:rsidR="00E8632B" w:rsidRPr="001707BC">
                <w:rPr>
                  <w:rStyle w:val="Collegamentoipertestuale"/>
                  <w:noProof/>
                </w:rPr>
                <w:t>I dirigenti scolastici</w:t>
              </w:r>
            </w:hyperlink>
          </w:p>
          <w:p w:rsidR="00E8632B" w:rsidRDefault="00644BE5">
            <w:pPr>
              <w:pStyle w:val="Sommario3"/>
              <w:tabs>
                <w:tab w:val="left" w:pos="1320"/>
                <w:tab w:val="right" w:leader="dot" w:pos="9622"/>
              </w:tabs>
              <w:rPr>
                <w:rFonts w:asciiTheme="minorHAnsi" w:eastAsiaTheme="minorEastAsia" w:hAnsiTheme="minorHAnsi" w:cstheme="minorBidi"/>
                <w:noProof/>
                <w:sz w:val="22"/>
                <w:szCs w:val="22"/>
              </w:rPr>
            </w:pPr>
            <w:hyperlink w:anchor="_Toc504817500" w:history="1">
              <w:r w:rsidR="00E8632B" w:rsidRPr="001707BC">
                <w:rPr>
                  <w:rStyle w:val="Collegamentoipertestuale"/>
                  <w:rFonts w:eastAsia="MS Mincho"/>
                  <w:noProof/>
                  <w:lang w:eastAsia="ja-JP"/>
                </w:rPr>
                <w:t>2.4.1</w:t>
              </w:r>
              <w:r w:rsidR="00E8632B">
                <w:rPr>
                  <w:rFonts w:asciiTheme="minorHAnsi" w:eastAsiaTheme="minorEastAsia" w:hAnsiTheme="minorHAnsi" w:cstheme="minorBidi"/>
                  <w:noProof/>
                  <w:sz w:val="22"/>
                  <w:szCs w:val="22"/>
                </w:rPr>
                <w:tab/>
              </w:r>
              <w:r w:rsidR="00E8632B" w:rsidRPr="001707BC">
                <w:rPr>
                  <w:rStyle w:val="Collegamentoipertestuale"/>
                  <w:rFonts w:eastAsia="MS Mincho"/>
                  <w:noProof/>
                  <w:lang w:eastAsia="ja-JP"/>
                </w:rPr>
                <w:t>Collegamento tra prevenzione della corruzione e obiettivi incarichi DS</w:t>
              </w:r>
            </w:hyperlink>
          </w:p>
          <w:p w:rsidR="00E8632B" w:rsidRDefault="00644BE5">
            <w:pPr>
              <w:pStyle w:val="Sommario3"/>
              <w:tabs>
                <w:tab w:val="left" w:pos="1320"/>
                <w:tab w:val="right" w:leader="dot" w:pos="9622"/>
              </w:tabs>
              <w:rPr>
                <w:rFonts w:asciiTheme="minorHAnsi" w:eastAsiaTheme="minorEastAsia" w:hAnsiTheme="minorHAnsi" w:cstheme="minorBidi"/>
                <w:noProof/>
                <w:sz w:val="22"/>
                <w:szCs w:val="22"/>
              </w:rPr>
            </w:pPr>
            <w:hyperlink w:anchor="_Toc504817501" w:history="1">
              <w:r w:rsidR="00E8632B" w:rsidRPr="001707BC">
                <w:rPr>
                  <w:rStyle w:val="Collegamentoipertestuale"/>
                  <w:noProof/>
                  <w:lang w:eastAsia="ja-JP"/>
                </w:rPr>
                <w:t>2.4.2</w:t>
              </w:r>
              <w:r w:rsidR="00E8632B">
                <w:rPr>
                  <w:rFonts w:asciiTheme="minorHAnsi" w:eastAsiaTheme="minorEastAsia" w:hAnsiTheme="minorHAnsi" w:cstheme="minorBidi"/>
                  <w:noProof/>
                  <w:sz w:val="22"/>
                  <w:szCs w:val="22"/>
                </w:rPr>
                <w:tab/>
              </w:r>
              <w:r w:rsidR="00E8632B" w:rsidRPr="001707BC">
                <w:rPr>
                  <w:rStyle w:val="Collegamentoipertestuale"/>
                  <w:noProof/>
                  <w:lang w:eastAsia="ja-JP"/>
                </w:rPr>
                <w:t>Le Responsabilità dei dirigenti</w:t>
              </w:r>
            </w:hyperlink>
          </w:p>
          <w:p w:rsidR="00E8632B" w:rsidRDefault="00644BE5">
            <w:pPr>
              <w:pStyle w:val="Sommario2"/>
              <w:tabs>
                <w:tab w:val="left" w:pos="1320"/>
                <w:tab w:val="right" w:leader="dot" w:pos="9622"/>
              </w:tabs>
              <w:rPr>
                <w:rFonts w:asciiTheme="minorHAnsi" w:eastAsiaTheme="minorEastAsia" w:hAnsiTheme="minorHAnsi" w:cstheme="minorBidi"/>
                <w:noProof/>
                <w:sz w:val="22"/>
                <w:szCs w:val="22"/>
              </w:rPr>
            </w:pPr>
            <w:hyperlink w:anchor="_Toc504817502" w:history="1">
              <w:r w:rsidR="00E8632B" w:rsidRPr="001707BC">
                <w:rPr>
                  <w:rStyle w:val="Collegamentoipertestuale"/>
                  <w:noProof/>
                </w:rPr>
                <w:t>2.5</w:t>
              </w:r>
              <w:r w:rsidR="00E8632B">
                <w:rPr>
                  <w:rFonts w:asciiTheme="minorHAnsi" w:eastAsiaTheme="minorEastAsia" w:hAnsiTheme="minorHAnsi" w:cstheme="minorBidi"/>
                  <w:noProof/>
                  <w:sz w:val="22"/>
                  <w:szCs w:val="22"/>
                </w:rPr>
                <w:tab/>
              </w:r>
              <w:r w:rsidR="00E8632B" w:rsidRPr="001707BC">
                <w:rPr>
                  <w:rStyle w:val="Collegamentoipertestuale"/>
                  <w:noProof/>
                </w:rPr>
                <w:t>Tutti i dipendenti delle istituzioni scolastiche</w:t>
              </w:r>
            </w:hyperlink>
          </w:p>
          <w:p w:rsidR="00E8632B" w:rsidRDefault="00644BE5">
            <w:pPr>
              <w:pStyle w:val="Sommario3"/>
              <w:tabs>
                <w:tab w:val="left" w:pos="1320"/>
                <w:tab w:val="right" w:leader="dot" w:pos="9622"/>
              </w:tabs>
              <w:rPr>
                <w:rFonts w:asciiTheme="minorHAnsi" w:eastAsiaTheme="minorEastAsia" w:hAnsiTheme="minorHAnsi" w:cstheme="minorBidi"/>
                <w:noProof/>
                <w:sz w:val="22"/>
                <w:szCs w:val="22"/>
              </w:rPr>
            </w:pPr>
            <w:hyperlink w:anchor="_Toc504817503" w:history="1">
              <w:r w:rsidR="00E8632B" w:rsidRPr="001707BC">
                <w:rPr>
                  <w:rStyle w:val="Collegamentoipertestuale"/>
                  <w:noProof/>
                  <w:lang w:eastAsia="ja-JP"/>
                </w:rPr>
                <w:t>2.5.1</w:t>
              </w:r>
              <w:r w:rsidR="00E8632B">
                <w:rPr>
                  <w:rFonts w:asciiTheme="minorHAnsi" w:eastAsiaTheme="minorEastAsia" w:hAnsiTheme="minorHAnsi" w:cstheme="minorBidi"/>
                  <w:noProof/>
                  <w:sz w:val="22"/>
                  <w:szCs w:val="22"/>
                </w:rPr>
                <w:tab/>
              </w:r>
              <w:r w:rsidR="00E8632B" w:rsidRPr="001707BC">
                <w:rPr>
                  <w:rStyle w:val="Collegamentoipertestuale"/>
                  <w:noProof/>
                  <w:lang w:eastAsia="ja-JP"/>
                </w:rPr>
                <w:t>La responsabilità dei dipendenti</w:t>
              </w:r>
            </w:hyperlink>
          </w:p>
          <w:p w:rsidR="00E8632B" w:rsidRDefault="00644BE5">
            <w:pPr>
              <w:pStyle w:val="Sommario2"/>
              <w:tabs>
                <w:tab w:val="left" w:pos="1320"/>
                <w:tab w:val="right" w:leader="dot" w:pos="9622"/>
              </w:tabs>
              <w:rPr>
                <w:rFonts w:asciiTheme="minorHAnsi" w:eastAsiaTheme="minorEastAsia" w:hAnsiTheme="minorHAnsi" w:cstheme="minorBidi"/>
                <w:noProof/>
                <w:sz w:val="22"/>
                <w:szCs w:val="22"/>
              </w:rPr>
            </w:pPr>
            <w:hyperlink w:anchor="_Toc504817504" w:history="1">
              <w:r w:rsidR="00E8632B" w:rsidRPr="001707BC">
                <w:rPr>
                  <w:rStyle w:val="Collegamentoipertestuale"/>
                  <w:noProof/>
                </w:rPr>
                <w:t>2.6</w:t>
              </w:r>
              <w:r w:rsidR="00E8632B">
                <w:rPr>
                  <w:rFonts w:asciiTheme="minorHAnsi" w:eastAsiaTheme="minorEastAsia" w:hAnsiTheme="minorHAnsi" w:cstheme="minorBidi"/>
                  <w:noProof/>
                  <w:sz w:val="22"/>
                  <w:szCs w:val="22"/>
                </w:rPr>
                <w:tab/>
              </w:r>
              <w:r w:rsidR="00E8632B" w:rsidRPr="001707BC">
                <w:rPr>
                  <w:rStyle w:val="Collegamentoipertestuale"/>
                  <w:noProof/>
                </w:rPr>
                <w:t>I collaboratori e consulenti a qualsiasi titolo dell’amministrazione scolastica</w:t>
              </w:r>
            </w:hyperlink>
          </w:p>
          <w:p w:rsidR="00E8632B" w:rsidRDefault="00644BE5">
            <w:pPr>
              <w:pStyle w:val="Sommario3"/>
              <w:tabs>
                <w:tab w:val="left" w:pos="1320"/>
                <w:tab w:val="right" w:leader="dot" w:pos="9622"/>
              </w:tabs>
              <w:rPr>
                <w:rFonts w:asciiTheme="minorHAnsi" w:eastAsiaTheme="minorEastAsia" w:hAnsiTheme="minorHAnsi" w:cstheme="minorBidi"/>
                <w:noProof/>
                <w:sz w:val="22"/>
                <w:szCs w:val="22"/>
              </w:rPr>
            </w:pPr>
            <w:hyperlink w:anchor="_Toc504817505" w:history="1">
              <w:r w:rsidR="00E8632B" w:rsidRPr="001707BC">
                <w:rPr>
                  <w:rStyle w:val="Collegamentoipertestuale"/>
                  <w:noProof/>
                  <w:lang w:eastAsia="ja-JP"/>
                </w:rPr>
                <w:t>2.6.1</w:t>
              </w:r>
              <w:r w:rsidR="00E8632B">
                <w:rPr>
                  <w:rFonts w:asciiTheme="minorHAnsi" w:eastAsiaTheme="minorEastAsia" w:hAnsiTheme="minorHAnsi" w:cstheme="minorBidi"/>
                  <w:noProof/>
                  <w:sz w:val="22"/>
                  <w:szCs w:val="22"/>
                </w:rPr>
                <w:tab/>
              </w:r>
              <w:r w:rsidR="00E8632B" w:rsidRPr="001707BC">
                <w:rPr>
                  <w:rStyle w:val="Collegamentoipertestuale"/>
                  <w:noProof/>
                  <w:lang w:eastAsia="ja-JP"/>
                </w:rPr>
                <w:t>La responsabilità dei collaboratori e consulenti a qualsiasi titolo</w:t>
              </w:r>
            </w:hyperlink>
          </w:p>
          <w:p w:rsidR="00E8632B" w:rsidRDefault="00644BE5">
            <w:pPr>
              <w:pStyle w:val="Sommario3"/>
              <w:tabs>
                <w:tab w:val="left" w:pos="1320"/>
                <w:tab w:val="right" w:leader="dot" w:pos="9622"/>
              </w:tabs>
              <w:rPr>
                <w:rFonts w:asciiTheme="minorHAnsi" w:eastAsiaTheme="minorEastAsia" w:hAnsiTheme="minorHAnsi" w:cstheme="minorBidi"/>
                <w:noProof/>
                <w:sz w:val="22"/>
                <w:szCs w:val="22"/>
              </w:rPr>
            </w:pPr>
            <w:hyperlink w:anchor="_Toc504817506" w:history="1">
              <w:r w:rsidR="00E8632B" w:rsidRPr="001707BC">
                <w:rPr>
                  <w:rStyle w:val="Collegamentoipertestuale"/>
                  <w:rFonts w:eastAsia="MS Mincho"/>
                  <w:noProof/>
                  <w:lang w:eastAsia="ja-JP"/>
                </w:rPr>
                <w:t>2.6.2</w:t>
              </w:r>
              <w:r w:rsidR="00E8632B">
                <w:rPr>
                  <w:rFonts w:asciiTheme="minorHAnsi" w:eastAsiaTheme="minorEastAsia" w:hAnsiTheme="minorHAnsi" w:cstheme="minorBidi"/>
                  <w:noProof/>
                  <w:sz w:val="22"/>
                  <w:szCs w:val="22"/>
                </w:rPr>
                <w:tab/>
              </w:r>
              <w:r w:rsidR="00E8632B" w:rsidRPr="001707BC">
                <w:rPr>
                  <w:rStyle w:val="Collegamentoipertestuale"/>
                  <w:rFonts w:eastAsia="MS Mincho"/>
                  <w:noProof/>
                  <w:lang w:eastAsia="ja-JP"/>
                </w:rPr>
                <w:t>L’U.S.R. Toscana</w:t>
              </w:r>
            </w:hyperlink>
          </w:p>
          <w:p w:rsidR="00E8632B" w:rsidRDefault="00644BE5">
            <w:pPr>
              <w:pStyle w:val="Sommario3"/>
              <w:tabs>
                <w:tab w:val="left" w:pos="1320"/>
                <w:tab w:val="right" w:leader="dot" w:pos="9622"/>
              </w:tabs>
              <w:rPr>
                <w:rFonts w:asciiTheme="minorHAnsi" w:eastAsiaTheme="minorEastAsia" w:hAnsiTheme="minorHAnsi" w:cstheme="minorBidi"/>
                <w:noProof/>
                <w:sz w:val="22"/>
                <w:szCs w:val="22"/>
              </w:rPr>
            </w:pPr>
            <w:hyperlink w:anchor="_Toc504817507" w:history="1">
              <w:r w:rsidR="00E8632B" w:rsidRPr="001707BC">
                <w:rPr>
                  <w:rStyle w:val="Collegamentoipertestuale"/>
                  <w:rFonts w:eastAsia="MS Mincho"/>
                  <w:noProof/>
                  <w:lang w:eastAsia="ja-JP"/>
                </w:rPr>
                <w:t>2.6.3</w:t>
              </w:r>
              <w:r w:rsidR="00E8632B">
                <w:rPr>
                  <w:rFonts w:asciiTheme="minorHAnsi" w:eastAsiaTheme="minorEastAsia" w:hAnsiTheme="minorHAnsi" w:cstheme="minorBidi"/>
                  <w:noProof/>
                  <w:sz w:val="22"/>
                  <w:szCs w:val="22"/>
                </w:rPr>
                <w:tab/>
              </w:r>
              <w:r w:rsidR="00E8632B" w:rsidRPr="001707BC">
                <w:rPr>
                  <w:rStyle w:val="Collegamentoipertestuale"/>
                  <w:rFonts w:eastAsia="MS Mincho"/>
                  <w:noProof/>
                  <w:lang w:eastAsia="ja-JP"/>
                </w:rPr>
                <w:t>Aspetti organizzativi delle IS</w:t>
              </w:r>
            </w:hyperlink>
          </w:p>
          <w:p w:rsidR="00E8632B" w:rsidRDefault="00644BE5">
            <w:pPr>
              <w:pStyle w:val="Sommario1"/>
              <w:tabs>
                <w:tab w:val="left" w:pos="400"/>
                <w:tab w:val="right" w:leader="dot" w:pos="9622"/>
              </w:tabs>
              <w:rPr>
                <w:rFonts w:asciiTheme="minorHAnsi" w:eastAsiaTheme="minorEastAsia" w:hAnsiTheme="minorHAnsi" w:cstheme="minorBidi"/>
                <w:noProof/>
                <w:sz w:val="22"/>
                <w:szCs w:val="22"/>
              </w:rPr>
            </w:pPr>
            <w:hyperlink w:anchor="_Toc504817508" w:history="1">
              <w:r w:rsidR="00E8632B" w:rsidRPr="001707BC">
                <w:rPr>
                  <w:rStyle w:val="Collegamentoipertestuale"/>
                  <w:noProof/>
                </w:rPr>
                <w:t>3</w:t>
              </w:r>
              <w:r w:rsidR="00E8632B">
                <w:rPr>
                  <w:rFonts w:asciiTheme="minorHAnsi" w:eastAsiaTheme="minorEastAsia" w:hAnsiTheme="minorHAnsi" w:cstheme="minorBidi"/>
                  <w:noProof/>
                  <w:sz w:val="22"/>
                  <w:szCs w:val="22"/>
                </w:rPr>
                <w:tab/>
              </w:r>
              <w:r w:rsidR="00E8632B" w:rsidRPr="001707BC">
                <w:rPr>
                  <w:rStyle w:val="Collegamentoipertestuale"/>
                  <w:noProof/>
                </w:rPr>
                <w:t>L’OGGETTO E IL CONTESTO NORMATIVO DI RIFERIMENTO</w:t>
              </w:r>
            </w:hyperlink>
          </w:p>
          <w:p w:rsidR="00E8632B" w:rsidRDefault="00644BE5">
            <w:pPr>
              <w:pStyle w:val="Sommario2"/>
              <w:tabs>
                <w:tab w:val="left" w:pos="1320"/>
                <w:tab w:val="right" w:leader="dot" w:pos="9622"/>
              </w:tabs>
              <w:rPr>
                <w:rFonts w:asciiTheme="minorHAnsi" w:eastAsiaTheme="minorEastAsia" w:hAnsiTheme="minorHAnsi" w:cstheme="minorBidi"/>
                <w:noProof/>
                <w:sz w:val="22"/>
                <w:szCs w:val="22"/>
              </w:rPr>
            </w:pPr>
            <w:hyperlink w:anchor="_Toc504817509" w:history="1">
              <w:r w:rsidR="00E8632B" w:rsidRPr="001707BC">
                <w:rPr>
                  <w:rStyle w:val="Collegamentoipertestuale"/>
                  <w:noProof/>
                </w:rPr>
                <w:t>3.1</w:t>
              </w:r>
              <w:r w:rsidR="00E8632B">
                <w:rPr>
                  <w:rFonts w:asciiTheme="minorHAnsi" w:eastAsiaTheme="minorEastAsia" w:hAnsiTheme="minorHAnsi" w:cstheme="minorBidi"/>
                  <w:noProof/>
                  <w:sz w:val="22"/>
                  <w:szCs w:val="22"/>
                </w:rPr>
                <w:tab/>
              </w:r>
              <w:r w:rsidR="00E8632B" w:rsidRPr="001707BC">
                <w:rPr>
                  <w:rStyle w:val="Collegamentoipertestuale"/>
                  <w:noProof/>
                </w:rPr>
                <w:t>La Legge 190/2012</w:t>
              </w:r>
            </w:hyperlink>
          </w:p>
          <w:p w:rsidR="00E8632B" w:rsidRDefault="00644BE5">
            <w:pPr>
              <w:pStyle w:val="Sommario2"/>
              <w:tabs>
                <w:tab w:val="left" w:pos="1320"/>
                <w:tab w:val="right" w:leader="dot" w:pos="9622"/>
              </w:tabs>
              <w:rPr>
                <w:rFonts w:asciiTheme="minorHAnsi" w:eastAsiaTheme="minorEastAsia" w:hAnsiTheme="minorHAnsi" w:cstheme="minorBidi"/>
                <w:noProof/>
                <w:sz w:val="22"/>
                <w:szCs w:val="22"/>
              </w:rPr>
            </w:pPr>
            <w:hyperlink w:anchor="_Toc504817510" w:history="1">
              <w:r w:rsidR="00E8632B" w:rsidRPr="001707BC">
                <w:rPr>
                  <w:rStyle w:val="Collegamentoipertestuale"/>
                  <w:noProof/>
                </w:rPr>
                <w:t>3.2</w:t>
              </w:r>
              <w:r w:rsidR="00E8632B">
                <w:rPr>
                  <w:rFonts w:asciiTheme="minorHAnsi" w:eastAsiaTheme="minorEastAsia" w:hAnsiTheme="minorHAnsi" w:cstheme="minorBidi"/>
                  <w:noProof/>
                  <w:sz w:val="22"/>
                  <w:szCs w:val="22"/>
                </w:rPr>
                <w:tab/>
              </w:r>
              <w:r w:rsidR="00E8632B" w:rsidRPr="001707BC">
                <w:rPr>
                  <w:rStyle w:val="Collegamentoipertestuale"/>
                  <w:noProof/>
                </w:rPr>
                <w:t>Il concetto di corruzione nella disciplina della L. 190/2012</w:t>
              </w:r>
            </w:hyperlink>
          </w:p>
          <w:p w:rsidR="00E8632B" w:rsidRDefault="00644BE5">
            <w:pPr>
              <w:pStyle w:val="Sommario2"/>
              <w:tabs>
                <w:tab w:val="left" w:pos="1320"/>
                <w:tab w:val="right" w:leader="dot" w:pos="9622"/>
              </w:tabs>
              <w:rPr>
                <w:rFonts w:asciiTheme="minorHAnsi" w:eastAsiaTheme="minorEastAsia" w:hAnsiTheme="minorHAnsi" w:cstheme="minorBidi"/>
                <w:noProof/>
                <w:sz w:val="22"/>
                <w:szCs w:val="22"/>
              </w:rPr>
            </w:pPr>
            <w:hyperlink w:anchor="_Toc504817511" w:history="1">
              <w:r w:rsidR="00E8632B" w:rsidRPr="001707BC">
                <w:rPr>
                  <w:rStyle w:val="Collegamentoipertestuale"/>
                  <w:noProof/>
                </w:rPr>
                <w:t>3.3</w:t>
              </w:r>
              <w:r w:rsidR="00E8632B">
                <w:rPr>
                  <w:rFonts w:asciiTheme="minorHAnsi" w:eastAsiaTheme="minorEastAsia" w:hAnsiTheme="minorHAnsi" w:cstheme="minorBidi"/>
                  <w:noProof/>
                  <w:sz w:val="22"/>
                  <w:szCs w:val="22"/>
                </w:rPr>
                <w:tab/>
              </w:r>
              <w:r w:rsidR="00E8632B" w:rsidRPr="001707BC">
                <w:rPr>
                  <w:rStyle w:val="Collegamentoipertestuale"/>
                  <w:noProof/>
                </w:rPr>
                <w:t>Il contesto normativo di riferimento</w:t>
              </w:r>
            </w:hyperlink>
          </w:p>
          <w:p w:rsidR="00E8632B" w:rsidRDefault="00644BE5">
            <w:pPr>
              <w:pStyle w:val="Sommario1"/>
              <w:tabs>
                <w:tab w:val="left" w:pos="400"/>
                <w:tab w:val="right" w:leader="dot" w:pos="9622"/>
              </w:tabs>
              <w:rPr>
                <w:rFonts w:asciiTheme="minorHAnsi" w:eastAsiaTheme="minorEastAsia" w:hAnsiTheme="minorHAnsi" w:cstheme="minorBidi"/>
                <w:noProof/>
                <w:sz w:val="22"/>
                <w:szCs w:val="22"/>
              </w:rPr>
            </w:pPr>
            <w:hyperlink w:anchor="_Toc504817512" w:history="1">
              <w:r w:rsidR="00E8632B" w:rsidRPr="001707BC">
                <w:rPr>
                  <w:rStyle w:val="Collegamentoipertestuale"/>
                  <w:noProof/>
                </w:rPr>
                <w:t>4</w:t>
              </w:r>
              <w:r w:rsidR="00E8632B">
                <w:rPr>
                  <w:rFonts w:asciiTheme="minorHAnsi" w:eastAsiaTheme="minorEastAsia" w:hAnsiTheme="minorHAnsi" w:cstheme="minorBidi"/>
                  <w:noProof/>
                  <w:sz w:val="22"/>
                  <w:szCs w:val="22"/>
                </w:rPr>
                <w:tab/>
              </w:r>
              <w:r w:rsidR="00E8632B" w:rsidRPr="001707BC">
                <w:rPr>
                  <w:rStyle w:val="Collegamentoipertestuale"/>
                  <w:noProof/>
                </w:rPr>
                <w:t>LA GESTIONE DEL RISCHIO</w:t>
              </w:r>
            </w:hyperlink>
          </w:p>
          <w:p w:rsidR="00E8632B" w:rsidRDefault="00644BE5">
            <w:pPr>
              <w:pStyle w:val="Sommario2"/>
              <w:tabs>
                <w:tab w:val="left" w:pos="1320"/>
                <w:tab w:val="right" w:leader="dot" w:pos="9622"/>
              </w:tabs>
              <w:rPr>
                <w:rFonts w:asciiTheme="minorHAnsi" w:eastAsiaTheme="minorEastAsia" w:hAnsiTheme="minorHAnsi" w:cstheme="minorBidi"/>
                <w:noProof/>
                <w:sz w:val="22"/>
                <w:szCs w:val="22"/>
              </w:rPr>
            </w:pPr>
            <w:hyperlink w:anchor="_Toc504817513" w:history="1">
              <w:r w:rsidR="00E8632B" w:rsidRPr="001707BC">
                <w:rPr>
                  <w:rStyle w:val="Collegamentoipertestuale"/>
                  <w:noProof/>
                  <w:lang w:eastAsia="ar-SA"/>
                </w:rPr>
                <w:t>4.1</w:t>
              </w:r>
              <w:r w:rsidR="00E8632B">
                <w:rPr>
                  <w:rFonts w:asciiTheme="minorHAnsi" w:eastAsiaTheme="minorEastAsia" w:hAnsiTheme="minorHAnsi" w:cstheme="minorBidi"/>
                  <w:noProof/>
                  <w:sz w:val="22"/>
                  <w:szCs w:val="22"/>
                </w:rPr>
                <w:tab/>
              </w:r>
              <w:r w:rsidR="00E8632B" w:rsidRPr="001707BC">
                <w:rPr>
                  <w:rStyle w:val="Collegamentoipertestuale"/>
                  <w:noProof/>
                  <w:lang w:eastAsia="ar-SA"/>
                </w:rPr>
                <w:t>La gestione del rischio: processo e  approccio metodologico</w:t>
              </w:r>
            </w:hyperlink>
          </w:p>
          <w:p w:rsidR="00E8632B" w:rsidRDefault="00644BE5">
            <w:pPr>
              <w:pStyle w:val="Sommario2"/>
              <w:tabs>
                <w:tab w:val="left" w:pos="1320"/>
                <w:tab w:val="right" w:leader="dot" w:pos="9622"/>
              </w:tabs>
              <w:rPr>
                <w:rFonts w:asciiTheme="minorHAnsi" w:eastAsiaTheme="minorEastAsia" w:hAnsiTheme="minorHAnsi" w:cstheme="minorBidi"/>
                <w:noProof/>
                <w:sz w:val="22"/>
                <w:szCs w:val="22"/>
              </w:rPr>
            </w:pPr>
            <w:hyperlink w:anchor="_Toc504817514" w:history="1">
              <w:r w:rsidR="00E8632B" w:rsidRPr="001707BC">
                <w:rPr>
                  <w:rStyle w:val="Collegamentoipertestuale"/>
                  <w:noProof/>
                  <w:lang w:eastAsia="ar-SA"/>
                </w:rPr>
                <w:t>4.2</w:t>
              </w:r>
              <w:r w:rsidR="00E8632B">
                <w:rPr>
                  <w:rFonts w:asciiTheme="minorHAnsi" w:eastAsiaTheme="minorEastAsia" w:hAnsiTheme="minorHAnsi" w:cstheme="minorBidi"/>
                  <w:noProof/>
                  <w:sz w:val="22"/>
                  <w:szCs w:val="22"/>
                </w:rPr>
                <w:tab/>
              </w:r>
              <w:r w:rsidR="00E8632B" w:rsidRPr="001707BC">
                <w:rPr>
                  <w:rStyle w:val="Collegamentoipertestuale"/>
                  <w:noProof/>
                  <w:lang w:eastAsia="ar-SA"/>
                </w:rPr>
                <w:t>L’Analisi e la definizione del contesto</w:t>
              </w:r>
            </w:hyperlink>
          </w:p>
          <w:p w:rsidR="00E8632B" w:rsidRDefault="00644BE5">
            <w:pPr>
              <w:pStyle w:val="Sommario2"/>
              <w:tabs>
                <w:tab w:val="left" w:pos="1320"/>
                <w:tab w:val="right" w:leader="dot" w:pos="9622"/>
              </w:tabs>
              <w:rPr>
                <w:rFonts w:asciiTheme="minorHAnsi" w:eastAsiaTheme="minorEastAsia" w:hAnsiTheme="minorHAnsi" w:cstheme="minorBidi"/>
                <w:noProof/>
                <w:sz w:val="22"/>
                <w:szCs w:val="22"/>
              </w:rPr>
            </w:pPr>
            <w:hyperlink w:anchor="_Toc504817515" w:history="1">
              <w:r w:rsidR="00E8632B" w:rsidRPr="001707BC">
                <w:rPr>
                  <w:rStyle w:val="Collegamentoipertestuale"/>
                  <w:noProof/>
                  <w:lang w:eastAsia="ar-SA"/>
                </w:rPr>
                <w:t>4.3</w:t>
              </w:r>
              <w:r w:rsidR="00E8632B">
                <w:rPr>
                  <w:rFonts w:asciiTheme="minorHAnsi" w:eastAsiaTheme="minorEastAsia" w:hAnsiTheme="minorHAnsi" w:cstheme="minorBidi"/>
                  <w:noProof/>
                  <w:sz w:val="22"/>
                  <w:szCs w:val="22"/>
                </w:rPr>
                <w:tab/>
              </w:r>
              <w:r w:rsidR="00E8632B" w:rsidRPr="001707BC">
                <w:rPr>
                  <w:rStyle w:val="Collegamentoipertestuale"/>
                  <w:noProof/>
                  <w:lang w:eastAsia="ar-SA"/>
                </w:rPr>
                <w:t>Identificazione del rischio: le Aree di Rischio e i processi</w:t>
              </w:r>
            </w:hyperlink>
          </w:p>
          <w:p w:rsidR="00E8632B" w:rsidRDefault="00644BE5">
            <w:pPr>
              <w:pStyle w:val="Sommario2"/>
              <w:tabs>
                <w:tab w:val="left" w:pos="1320"/>
                <w:tab w:val="right" w:leader="dot" w:pos="9622"/>
              </w:tabs>
              <w:rPr>
                <w:rFonts w:asciiTheme="minorHAnsi" w:eastAsiaTheme="minorEastAsia" w:hAnsiTheme="minorHAnsi" w:cstheme="minorBidi"/>
                <w:noProof/>
                <w:sz w:val="22"/>
                <w:szCs w:val="22"/>
              </w:rPr>
            </w:pPr>
            <w:hyperlink w:anchor="_Toc504817516" w:history="1">
              <w:r w:rsidR="00E8632B" w:rsidRPr="001707BC">
                <w:rPr>
                  <w:rStyle w:val="Collegamentoipertestuale"/>
                  <w:noProof/>
                  <w:lang w:eastAsia="ar-SA"/>
                </w:rPr>
                <w:t>4.4</w:t>
              </w:r>
              <w:r w:rsidR="00E8632B">
                <w:rPr>
                  <w:rFonts w:asciiTheme="minorHAnsi" w:eastAsiaTheme="minorEastAsia" w:hAnsiTheme="minorHAnsi" w:cstheme="minorBidi"/>
                  <w:noProof/>
                  <w:sz w:val="22"/>
                  <w:szCs w:val="22"/>
                </w:rPr>
                <w:tab/>
              </w:r>
              <w:r w:rsidR="00E8632B" w:rsidRPr="001707BC">
                <w:rPr>
                  <w:rStyle w:val="Collegamentoipertestuale"/>
                  <w:noProof/>
                  <w:lang w:eastAsia="ar-SA"/>
                </w:rPr>
                <w:t>La mappatura dei processi e il Registro dei Rischi</w:t>
              </w:r>
            </w:hyperlink>
          </w:p>
          <w:p w:rsidR="00E8632B" w:rsidRDefault="00644BE5">
            <w:pPr>
              <w:pStyle w:val="Sommario2"/>
              <w:tabs>
                <w:tab w:val="left" w:pos="1320"/>
                <w:tab w:val="right" w:leader="dot" w:pos="9622"/>
              </w:tabs>
              <w:rPr>
                <w:rFonts w:asciiTheme="minorHAnsi" w:eastAsiaTheme="minorEastAsia" w:hAnsiTheme="minorHAnsi" w:cstheme="minorBidi"/>
                <w:noProof/>
                <w:sz w:val="22"/>
                <w:szCs w:val="22"/>
              </w:rPr>
            </w:pPr>
            <w:hyperlink w:anchor="_Toc504817517" w:history="1">
              <w:r w:rsidR="00E8632B" w:rsidRPr="001707BC">
                <w:rPr>
                  <w:rStyle w:val="Collegamentoipertestuale"/>
                  <w:noProof/>
                  <w:lang w:eastAsia="ar-SA"/>
                </w:rPr>
                <w:t>4.5</w:t>
              </w:r>
              <w:r w:rsidR="00E8632B">
                <w:rPr>
                  <w:rFonts w:asciiTheme="minorHAnsi" w:eastAsiaTheme="minorEastAsia" w:hAnsiTheme="minorHAnsi" w:cstheme="minorBidi"/>
                  <w:noProof/>
                  <w:sz w:val="22"/>
                  <w:szCs w:val="22"/>
                </w:rPr>
                <w:tab/>
              </w:r>
              <w:r w:rsidR="00E8632B" w:rsidRPr="001707BC">
                <w:rPr>
                  <w:rStyle w:val="Collegamentoipertestuale"/>
                  <w:noProof/>
                  <w:lang w:eastAsia="ar-SA"/>
                </w:rPr>
                <w:t>L’Analisi e la valutazione del rischio</w:t>
              </w:r>
            </w:hyperlink>
          </w:p>
          <w:p w:rsidR="00E8632B" w:rsidRDefault="00644BE5">
            <w:pPr>
              <w:pStyle w:val="Sommario2"/>
              <w:tabs>
                <w:tab w:val="left" w:pos="1320"/>
                <w:tab w:val="right" w:leader="dot" w:pos="9622"/>
              </w:tabs>
              <w:rPr>
                <w:rFonts w:asciiTheme="minorHAnsi" w:eastAsiaTheme="minorEastAsia" w:hAnsiTheme="minorHAnsi" w:cstheme="minorBidi"/>
                <w:noProof/>
                <w:sz w:val="22"/>
                <w:szCs w:val="22"/>
              </w:rPr>
            </w:pPr>
            <w:hyperlink w:anchor="_Toc504817518" w:history="1">
              <w:r w:rsidR="00E8632B" w:rsidRPr="001707BC">
                <w:rPr>
                  <w:rStyle w:val="Collegamentoipertestuale"/>
                  <w:noProof/>
                  <w:lang w:eastAsia="ar-SA"/>
                </w:rPr>
                <w:t>4.6</w:t>
              </w:r>
              <w:r w:rsidR="00E8632B">
                <w:rPr>
                  <w:rFonts w:asciiTheme="minorHAnsi" w:eastAsiaTheme="minorEastAsia" w:hAnsiTheme="minorHAnsi" w:cstheme="minorBidi"/>
                  <w:noProof/>
                  <w:sz w:val="22"/>
                  <w:szCs w:val="22"/>
                </w:rPr>
                <w:tab/>
              </w:r>
              <w:r w:rsidR="00E8632B" w:rsidRPr="001707BC">
                <w:rPr>
                  <w:rStyle w:val="Collegamentoipertestuale"/>
                  <w:noProof/>
                  <w:lang w:eastAsia="ar-SA"/>
                </w:rPr>
                <w:t>Il trattamento del rischio</w:t>
              </w:r>
            </w:hyperlink>
          </w:p>
          <w:p w:rsidR="00E8632B" w:rsidRDefault="00644BE5">
            <w:pPr>
              <w:pStyle w:val="Sommario2"/>
              <w:tabs>
                <w:tab w:val="left" w:pos="1320"/>
                <w:tab w:val="right" w:leader="dot" w:pos="9622"/>
              </w:tabs>
              <w:rPr>
                <w:rFonts w:asciiTheme="minorHAnsi" w:eastAsiaTheme="minorEastAsia" w:hAnsiTheme="minorHAnsi" w:cstheme="minorBidi"/>
                <w:noProof/>
                <w:sz w:val="22"/>
                <w:szCs w:val="22"/>
              </w:rPr>
            </w:pPr>
            <w:hyperlink w:anchor="_Toc504817519" w:history="1">
              <w:r w:rsidR="00E8632B" w:rsidRPr="001707BC">
                <w:rPr>
                  <w:rStyle w:val="Collegamentoipertestuale"/>
                  <w:noProof/>
                  <w:lang w:eastAsia="ar-SA"/>
                </w:rPr>
                <w:t>4.7</w:t>
              </w:r>
              <w:r w:rsidR="00E8632B">
                <w:rPr>
                  <w:rFonts w:asciiTheme="minorHAnsi" w:eastAsiaTheme="minorEastAsia" w:hAnsiTheme="minorHAnsi" w:cstheme="minorBidi"/>
                  <w:noProof/>
                  <w:sz w:val="22"/>
                  <w:szCs w:val="22"/>
                </w:rPr>
                <w:tab/>
              </w:r>
              <w:r w:rsidR="00E8632B" w:rsidRPr="001707BC">
                <w:rPr>
                  <w:rStyle w:val="Collegamentoipertestuale"/>
                  <w:noProof/>
                  <w:lang w:eastAsia="ar-SA"/>
                </w:rPr>
                <w:t>Il  monitoraggio e reporting</w:t>
              </w:r>
            </w:hyperlink>
          </w:p>
          <w:p w:rsidR="00E8632B" w:rsidRDefault="00644BE5">
            <w:pPr>
              <w:pStyle w:val="Sommario2"/>
              <w:tabs>
                <w:tab w:val="left" w:pos="1320"/>
                <w:tab w:val="right" w:leader="dot" w:pos="9622"/>
              </w:tabs>
              <w:rPr>
                <w:rFonts w:asciiTheme="minorHAnsi" w:eastAsiaTheme="minorEastAsia" w:hAnsiTheme="minorHAnsi" w:cstheme="minorBidi"/>
                <w:noProof/>
                <w:sz w:val="22"/>
                <w:szCs w:val="22"/>
              </w:rPr>
            </w:pPr>
            <w:hyperlink w:anchor="_Toc504817520" w:history="1">
              <w:r w:rsidR="00E8632B" w:rsidRPr="001707BC">
                <w:rPr>
                  <w:rStyle w:val="Collegamentoipertestuale"/>
                  <w:noProof/>
                  <w:lang w:eastAsia="ar-SA"/>
                </w:rPr>
                <w:t>4.8</w:t>
              </w:r>
              <w:r w:rsidR="00E8632B">
                <w:rPr>
                  <w:rFonts w:asciiTheme="minorHAnsi" w:eastAsiaTheme="minorEastAsia" w:hAnsiTheme="minorHAnsi" w:cstheme="minorBidi"/>
                  <w:noProof/>
                  <w:sz w:val="22"/>
                  <w:szCs w:val="22"/>
                </w:rPr>
                <w:tab/>
              </w:r>
              <w:r w:rsidR="00E8632B" w:rsidRPr="001707BC">
                <w:rPr>
                  <w:rStyle w:val="Collegamentoipertestuale"/>
                  <w:noProof/>
                  <w:lang w:eastAsia="ar-SA"/>
                </w:rPr>
                <w:t>Sintesi delle fasi e le modalità di coinvolgimento</w:t>
              </w:r>
            </w:hyperlink>
          </w:p>
          <w:p w:rsidR="00E8632B" w:rsidRDefault="00644BE5">
            <w:pPr>
              <w:pStyle w:val="Sommario1"/>
              <w:tabs>
                <w:tab w:val="left" w:pos="400"/>
                <w:tab w:val="right" w:leader="dot" w:pos="9622"/>
              </w:tabs>
              <w:rPr>
                <w:rFonts w:asciiTheme="minorHAnsi" w:eastAsiaTheme="minorEastAsia" w:hAnsiTheme="minorHAnsi" w:cstheme="minorBidi"/>
                <w:noProof/>
                <w:sz w:val="22"/>
                <w:szCs w:val="22"/>
              </w:rPr>
            </w:pPr>
            <w:hyperlink w:anchor="_Toc504817521" w:history="1">
              <w:r w:rsidR="00E8632B" w:rsidRPr="001707BC">
                <w:rPr>
                  <w:rStyle w:val="Collegamentoipertestuale"/>
                  <w:noProof/>
                </w:rPr>
                <w:t>5</w:t>
              </w:r>
              <w:r w:rsidR="00E8632B">
                <w:rPr>
                  <w:rFonts w:asciiTheme="minorHAnsi" w:eastAsiaTheme="minorEastAsia" w:hAnsiTheme="minorHAnsi" w:cstheme="minorBidi"/>
                  <w:noProof/>
                  <w:sz w:val="22"/>
                  <w:szCs w:val="22"/>
                </w:rPr>
                <w:tab/>
              </w:r>
              <w:r w:rsidR="00E8632B" w:rsidRPr="001707BC">
                <w:rPr>
                  <w:rStyle w:val="Collegamentoipertestuale"/>
                  <w:noProof/>
                </w:rPr>
                <w:t>MISURE GENERALI FINALIZZATE ALLA PREVENZIONE DELLA CORRUZIONE</w:t>
              </w:r>
            </w:hyperlink>
          </w:p>
          <w:p w:rsidR="00E8632B" w:rsidRDefault="00644BE5">
            <w:pPr>
              <w:pStyle w:val="Sommario2"/>
              <w:tabs>
                <w:tab w:val="left" w:pos="1320"/>
                <w:tab w:val="right" w:leader="dot" w:pos="9622"/>
              </w:tabs>
              <w:rPr>
                <w:rFonts w:asciiTheme="minorHAnsi" w:eastAsiaTheme="minorEastAsia" w:hAnsiTheme="minorHAnsi" w:cstheme="minorBidi"/>
                <w:noProof/>
                <w:sz w:val="22"/>
                <w:szCs w:val="22"/>
              </w:rPr>
            </w:pPr>
            <w:hyperlink w:anchor="_Toc504817522" w:history="1">
              <w:r w:rsidR="00E8632B" w:rsidRPr="001707BC">
                <w:rPr>
                  <w:rStyle w:val="Collegamentoipertestuale"/>
                  <w:noProof/>
                  <w:lang w:eastAsia="ar-SA"/>
                </w:rPr>
                <w:t>5.1</w:t>
              </w:r>
              <w:r w:rsidR="00E8632B">
                <w:rPr>
                  <w:rFonts w:asciiTheme="minorHAnsi" w:eastAsiaTheme="minorEastAsia" w:hAnsiTheme="minorHAnsi" w:cstheme="minorBidi"/>
                  <w:noProof/>
                  <w:sz w:val="22"/>
                  <w:szCs w:val="22"/>
                </w:rPr>
                <w:tab/>
              </w:r>
              <w:r w:rsidR="00E8632B" w:rsidRPr="001707BC">
                <w:rPr>
                  <w:rStyle w:val="Collegamentoipertestuale"/>
                  <w:noProof/>
                  <w:lang w:eastAsia="ar-SA"/>
                </w:rPr>
                <w:t>Anticorruzione e trasparenza</w:t>
              </w:r>
            </w:hyperlink>
          </w:p>
          <w:p w:rsidR="00E8632B" w:rsidRDefault="00644BE5">
            <w:pPr>
              <w:pStyle w:val="Sommario3"/>
              <w:tabs>
                <w:tab w:val="left" w:pos="1320"/>
                <w:tab w:val="right" w:leader="dot" w:pos="9622"/>
              </w:tabs>
              <w:rPr>
                <w:rFonts w:asciiTheme="minorHAnsi" w:eastAsiaTheme="minorEastAsia" w:hAnsiTheme="minorHAnsi" w:cstheme="minorBidi"/>
                <w:noProof/>
                <w:sz w:val="22"/>
                <w:szCs w:val="22"/>
              </w:rPr>
            </w:pPr>
            <w:hyperlink w:anchor="_Toc504817523" w:history="1">
              <w:r w:rsidR="00E8632B" w:rsidRPr="001707BC">
                <w:rPr>
                  <w:rStyle w:val="Collegamentoipertestuale"/>
                  <w:noProof/>
                  <w:lang w:eastAsia="ar-SA"/>
                </w:rPr>
                <w:t>5.1.1</w:t>
              </w:r>
              <w:r w:rsidR="00E8632B">
                <w:rPr>
                  <w:rFonts w:asciiTheme="minorHAnsi" w:eastAsiaTheme="minorEastAsia" w:hAnsiTheme="minorHAnsi" w:cstheme="minorBidi"/>
                  <w:noProof/>
                  <w:sz w:val="22"/>
                  <w:szCs w:val="22"/>
                </w:rPr>
                <w:tab/>
              </w:r>
              <w:r w:rsidR="00E8632B" w:rsidRPr="001707BC">
                <w:rPr>
                  <w:rStyle w:val="Collegamentoipertestuale"/>
                  <w:noProof/>
                  <w:lang w:eastAsia="ar-SA"/>
                </w:rPr>
                <w:t>Trasparenza</w:t>
              </w:r>
            </w:hyperlink>
          </w:p>
          <w:p w:rsidR="00E8632B" w:rsidRDefault="00644BE5">
            <w:pPr>
              <w:pStyle w:val="Sommario3"/>
              <w:tabs>
                <w:tab w:val="left" w:pos="1320"/>
                <w:tab w:val="right" w:leader="dot" w:pos="9622"/>
              </w:tabs>
              <w:rPr>
                <w:rFonts w:asciiTheme="minorHAnsi" w:eastAsiaTheme="minorEastAsia" w:hAnsiTheme="minorHAnsi" w:cstheme="minorBidi"/>
                <w:noProof/>
                <w:sz w:val="22"/>
                <w:szCs w:val="22"/>
              </w:rPr>
            </w:pPr>
            <w:hyperlink w:anchor="_Toc504817524" w:history="1">
              <w:r w:rsidR="00E8632B" w:rsidRPr="001707BC">
                <w:rPr>
                  <w:rStyle w:val="Collegamentoipertestuale"/>
                  <w:noProof/>
                  <w:lang w:eastAsia="ar-SA"/>
                </w:rPr>
                <w:t>5.1.2</w:t>
              </w:r>
              <w:r w:rsidR="00E8632B">
                <w:rPr>
                  <w:rFonts w:asciiTheme="minorHAnsi" w:eastAsiaTheme="minorEastAsia" w:hAnsiTheme="minorHAnsi" w:cstheme="minorBidi"/>
                  <w:noProof/>
                  <w:sz w:val="22"/>
                  <w:szCs w:val="22"/>
                </w:rPr>
                <w:tab/>
              </w:r>
              <w:r w:rsidR="00E8632B" w:rsidRPr="001707BC">
                <w:rPr>
                  <w:rStyle w:val="Collegamentoipertestuale"/>
                  <w:noProof/>
                  <w:lang w:eastAsia="ar-SA"/>
                </w:rPr>
                <w:t>Le iniziative di comunicazione della trasparenza</w:t>
              </w:r>
            </w:hyperlink>
          </w:p>
          <w:p w:rsidR="00E8632B" w:rsidRDefault="00644BE5">
            <w:pPr>
              <w:pStyle w:val="Sommario3"/>
              <w:tabs>
                <w:tab w:val="left" w:pos="1320"/>
                <w:tab w:val="right" w:leader="dot" w:pos="9622"/>
              </w:tabs>
              <w:rPr>
                <w:rFonts w:asciiTheme="minorHAnsi" w:eastAsiaTheme="minorEastAsia" w:hAnsiTheme="minorHAnsi" w:cstheme="minorBidi"/>
                <w:noProof/>
                <w:sz w:val="22"/>
                <w:szCs w:val="22"/>
              </w:rPr>
            </w:pPr>
            <w:hyperlink w:anchor="_Toc504817525" w:history="1">
              <w:r w:rsidR="00E8632B" w:rsidRPr="001707BC">
                <w:rPr>
                  <w:rStyle w:val="Collegamentoipertestuale"/>
                  <w:noProof/>
                </w:rPr>
                <w:t>5.1.3</w:t>
              </w:r>
              <w:r w:rsidR="00E8632B">
                <w:rPr>
                  <w:rFonts w:asciiTheme="minorHAnsi" w:eastAsiaTheme="minorEastAsia" w:hAnsiTheme="minorHAnsi" w:cstheme="minorBidi"/>
                  <w:noProof/>
                  <w:sz w:val="22"/>
                  <w:szCs w:val="22"/>
                </w:rPr>
                <w:tab/>
              </w:r>
              <w:r w:rsidR="00E8632B" w:rsidRPr="001707BC">
                <w:rPr>
                  <w:rStyle w:val="Collegamentoipertestuale"/>
                  <w:noProof/>
                </w:rPr>
                <w:t>Le Giornate della trasparenza – Gli open day delle istituzioni scolastiche</w:t>
              </w:r>
            </w:hyperlink>
          </w:p>
          <w:p w:rsidR="00E8632B" w:rsidRDefault="00644BE5">
            <w:pPr>
              <w:pStyle w:val="Sommario3"/>
              <w:tabs>
                <w:tab w:val="left" w:pos="1320"/>
                <w:tab w:val="right" w:leader="dot" w:pos="9622"/>
              </w:tabs>
              <w:rPr>
                <w:rFonts w:asciiTheme="minorHAnsi" w:eastAsiaTheme="minorEastAsia" w:hAnsiTheme="minorHAnsi" w:cstheme="minorBidi"/>
                <w:noProof/>
                <w:sz w:val="22"/>
                <w:szCs w:val="22"/>
              </w:rPr>
            </w:pPr>
            <w:hyperlink w:anchor="_Toc504817526" w:history="1">
              <w:r w:rsidR="00E8632B" w:rsidRPr="001707BC">
                <w:rPr>
                  <w:rStyle w:val="Collegamentoipertestuale"/>
                  <w:noProof/>
                  <w:lang w:eastAsia="ar-SA"/>
                </w:rPr>
                <w:t>5.1.4</w:t>
              </w:r>
              <w:r w:rsidR="00E8632B">
                <w:rPr>
                  <w:rFonts w:asciiTheme="minorHAnsi" w:eastAsiaTheme="minorEastAsia" w:hAnsiTheme="minorHAnsi" w:cstheme="minorBidi"/>
                  <w:noProof/>
                  <w:sz w:val="22"/>
                  <w:szCs w:val="22"/>
                </w:rPr>
                <w:tab/>
              </w:r>
              <w:r w:rsidR="00E8632B" w:rsidRPr="001707BC">
                <w:rPr>
                  <w:rStyle w:val="Collegamentoipertestuale"/>
                  <w:noProof/>
                  <w:lang w:eastAsia="ar-SA"/>
                </w:rPr>
                <w:t>Il programma delle az</w:t>
              </w:r>
              <w:r w:rsidR="001F0C57">
                <w:rPr>
                  <w:rStyle w:val="Collegamentoipertestuale"/>
                  <w:noProof/>
                  <w:lang w:eastAsia="ar-SA"/>
                </w:rPr>
                <w:t>ioni nell’arco del triennio 202</w:t>
              </w:r>
              <w:r w:rsidR="001A2FFE">
                <w:rPr>
                  <w:rStyle w:val="Collegamentoipertestuale"/>
                  <w:noProof/>
                  <w:lang w:eastAsia="ar-SA"/>
                </w:rPr>
                <w:t>1</w:t>
              </w:r>
              <w:r w:rsidR="0050213E">
                <w:rPr>
                  <w:rStyle w:val="Collegamentoipertestuale"/>
                  <w:noProof/>
                  <w:lang w:eastAsia="ar-SA"/>
                </w:rPr>
                <w:t>-2</w:t>
              </w:r>
              <w:r w:rsidR="00E8632B" w:rsidRPr="001707BC">
                <w:rPr>
                  <w:rStyle w:val="Collegamentoipertestuale"/>
                  <w:noProof/>
                  <w:lang w:eastAsia="ar-SA"/>
                </w:rPr>
                <w:t>0</w:t>
              </w:r>
            </w:hyperlink>
            <w:r w:rsidR="001F0C57">
              <w:rPr>
                <w:rStyle w:val="Collegamentoipertestuale"/>
                <w:noProof/>
                <w:lang w:eastAsia="ar-SA"/>
              </w:rPr>
              <w:t>2</w:t>
            </w:r>
            <w:r w:rsidR="001A2FFE">
              <w:rPr>
                <w:rStyle w:val="Collegamentoipertestuale"/>
                <w:noProof/>
                <w:lang w:eastAsia="ar-SA"/>
              </w:rPr>
              <w:t>3</w:t>
            </w:r>
            <w:r w:rsidR="0050213E">
              <w:rPr>
                <w:rStyle w:val="Collegamentoipertestuale"/>
                <w:noProof/>
                <w:lang w:eastAsia="ar-SA"/>
              </w:rPr>
              <w:t xml:space="preserve"> </w:t>
            </w:r>
          </w:p>
          <w:p w:rsidR="00E8632B" w:rsidRDefault="00644BE5">
            <w:pPr>
              <w:pStyle w:val="Sommario2"/>
              <w:tabs>
                <w:tab w:val="left" w:pos="1320"/>
                <w:tab w:val="right" w:leader="dot" w:pos="9622"/>
              </w:tabs>
              <w:rPr>
                <w:rFonts w:asciiTheme="minorHAnsi" w:eastAsiaTheme="minorEastAsia" w:hAnsiTheme="minorHAnsi" w:cstheme="minorBidi"/>
                <w:noProof/>
                <w:sz w:val="22"/>
                <w:szCs w:val="22"/>
              </w:rPr>
            </w:pPr>
            <w:hyperlink w:anchor="_Toc504817527" w:history="1">
              <w:r w:rsidR="00E8632B" w:rsidRPr="001707BC">
                <w:rPr>
                  <w:rStyle w:val="Collegamentoipertestuale"/>
                  <w:noProof/>
                  <w:lang w:eastAsia="ar-SA"/>
                </w:rPr>
                <w:t>5.2</w:t>
              </w:r>
              <w:r w:rsidR="00E8632B">
                <w:rPr>
                  <w:rFonts w:asciiTheme="minorHAnsi" w:eastAsiaTheme="minorEastAsia" w:hAnsiTheme="minorHAnsi" w:cstheme="minorBidi"/>
                  <w:noProof/>
                  <w:sz w:val="22"/>
                  <w:szCs w:val="22"/>
                </w:rPr>
                <w:tab/>
              </w:r>
              <w:r w:rsidR="00E8632B" w:rsidRPr="001707BC">
                <w:rPr>
                  <w:rStyle w:val="Collegamentoipertestuale"/>
                  <w:noProof/>
                  <w:lang w:eastAsia="ar-SA"/>
                </w:rPr>
                <w:t>Il processo di attuazione della trasparenza: soggetti competenti all’attuazione delle misure per la trasparenza</w:t>
              </w:r>
            </w:hyperlink>
          </w:p>
          <w:p w:rsidR="00E8632B" w:rsidRDefault="00644BE5">
            <w:pPr>
              <w:pStyle w:val="Sommario3"/>
              <w:tabs>
                <w:tab w:val="left" w:pos="1320"/>
                <w:tab w:val="right" w:leader="dot" w:pos="9622"/>
              </w:tabs>
              <w:rPr>
                <w:rFonts w:asciiTheme="minorHAnsi" w:eastAsiaTheme="minorEastAsia" w:hAnsiTheme="minorHAnsi" w:cstheme="minorBidi"/>
                <w:noProof/>
                <w:sz w:val="22"/>
                <w:szCs w:val="22"/>
              </w:rPr>
            </w:pPr>
            <w:hyperlink w:anchor="_Toc504817528" w:history="1">
              <w:r w:rsidR="00E8632B" w:rsidRPr="001707BC">
                <w:rPr>
                  <w:rStyle w:val="Collegamentoipertestuale"/>
                  <w:noProof/>
                  <w:lang w:eastAsia="ar-SA"/>
                </w:rPr>
                <w:t>5.2.1</w:t>
              </w:r>
              <w:r w:rsidR="00E8632B">
                <w:rPr>
                  <w:rFonts w:asciiTheme="minorHAnsi" w:eastAsiaTheme="minorEastAsia" w:hAnsiTheme="minorHAnsi" w:cstheme="minorBidi"/>
                  <w:noProof/>
                  <w:sz w:val="22"/>
                  <w:szCs w:val="22"/>
                </w:rPr>
                <w:tab/>
              </w:r>
              <w:r w:rsidR="00E8632B" w:rsidRPr="001707BC">
                <w:rPr>
                  <w:rStyle w:val="Collegamentoipertestuale"/>
                  <w:noProof/>
                  <w:lang w:eastAsia="ar-SA"/>
                </w:rPr>
                <w:t>Il Responsabile della prevenzione della corruzione e della trasparenza</w:t>
              </w:r>
            </w:hyperlink>
          </w:p>
          <w:p w:rsidR="00E8632B" w:rsidRDefault="00644BE5">
            <w:pPr>
              <w:pStyle w:val="Sommario2"/>
              <w:tabs>
                <w:tab w:val="left" w:pos="1320"/>
                <w:tab w:val="right" w:leader="dot" w:pos="9622"/>
              </w:tabs>
              <w:rPr>
                <w:rFonts w:asciiTheme="minorHAnsi" w:eastAsiaTheme="minorEastAsia" w:hAnsiTheme="minorHAnsi" w:cstheme="minorBidi"/>
                <w:noProof/>
                <w:sz w:val="22"/>
                <w:szCs w:val="22"/>
              </w:rPr>
            </w:pPr>
            <w:hyperlink w:anchor="_Toc504817529" w:history="1">
              <w:r w:rsidR="00E8632B" w:rsidRPr="001707BC">
                <w:rPr>
                  <w:rStyle w:val="Collegamentoipertestuale"/>
                  <w:noProof/>
                  <w:lang w:eastAsia="ar-SA"/>
                </w:rPr>
                <w:t>5.3</w:t>
              </w:r>
              <w:r w:rsidR="00E8632B">
                <w:rPr>
                  <w:rFonts w:asciiTheme="minorHAnsi" w:eastAsiaTheme="minorEastAsia" w:hAnsiTheme="minorHAnsi" w:cstheme="minorBidi"/>
                  <w:noProof/>
                  <w:sz w:val="22"/>
                  <w:szCs w:val="22"/>
                </w:rPr>
                <w:tab/>
              </w:r>
              <w:r w:rsidR="00E8632B" w:rsidRPr="001707BC">
                <w:rPr>
                  <w:rStyle w:val="Collegamentoipertestuale"/>
                  <w:noProof/>
                  <w:lang w:eastAsia="ar-SA"/>
                </w:rPr>
                <w:t>Obblighi per le istituzioni scolastiche</w:t>
              </w:r>
            </w:hyperlink>
          </w:p>
          <w:p w:rsidR="00E8632B" w:rsidRDefault="00644BE5">
            <w:pPr>
              <w:pStyle w:val="Sommario3"/>
              <w:tabs>
                <w:tab w:val="left" w:pos="1320"/>
                <w:tab w:val="right" w:leader="dot" w:pos="9622"/>
              </w:tabs>
              <w:rPr>
                <w:rFonts w:asciiTheme="minorHAnsi" w:eastAsiaTheme="minorEastAsia" w:hAnsiTheme="minorHAnsi" w:cstheme="minorBidi"/>
                <w:noProof/>
                <w:sz w:val="22"/>
                <w:szCs w:val="22"/>
              </w:rPr>
            </w:pPr>
            <w:hyperlink w:anchor="_Toc504817530" w:history="1">
              <w:r w:rsidR="00E8632B" w:rsidRPr="001707BC">
                <w:rPr>
                  <w:rStyle w:val="Collegamentoipertestuale"/>
                  <w:noProof/>
                  <w:lang w:eastAsia="ar-SA"/>
                </w:rPr>
                <w:t>5.3.1</w:t>
              </w:r>
              <w:r w:rsidR="00E8632B">
                <w:rPr>
                  <w:rFonts w:asciiTheme="minorHAnsi" w:eastAsiaTheme="minorEastAsia" w:hAnsiTheme="minorHAnsi" w:cstheme="minorBidi"/>
                  <w:noProof/>
                  <w:sz w:val="22"/>
                  <w:szCs w:val="22"/>
                </w:rPr>
                <w:tab/>
              </w:r>
              <w:r w:rsidR="00E8632B" w:rsidRPr="001707BC">
                <w:rPr>
                  <w:rStyle w:val="Collegamentoipertestuale"/>
                  <w:noProof/>
                  <w:lang w:eastAsia="ar-SA"/>
                </w:rPr>
                <w:t>Individuazione dei dirigenti scolastici quali Responsabili della Trasmissione e pubblicazione dei dati</w:t>
              </w:r>
            </w:hyperlink>
          </w:p>
          <w:p w:rsidR="00E8632B" w:rsidRDefault="00644BE5">
            <w:pPr>
              <w:pStyle w:val="Sommario3"/>
              <w:tabs>
                <w:tab w:val="left" w:pos="1320"/>
                <w:tab w:val="right" w:leader="dot" w:pos="9622"/>
              </w:tabs>
              <w:rPr>
                <w:rFonts w:asciiTheme="minorHAnsi" w:eastAsiaTheme="minorEastAsia" w:hAnsiTheme="minorHAnsi" w:cstheme="minorBidi"/>
                <w:noProof/>
                <w:sz w:val="22"/>
                <w:szCs w:val="22"/>
              </w:rPr>
            </w:pPr>
            <w:hyperlink w:anchor="_Toc504817531" w:history="1">
              <w:r w:rsidR="00E8632B" w:rsidRPr="001707BC">
                <w:rPr>
                  <w:rStyle w:val="Collegamentoipertestuale"/>
                  <w:noProof/>
                  <w:lang w:eastAsia="ar-SA"/>
                </w:rPr>
                <w:t>5.3.2</w:t>
              </w:r>
              <w:r w:rsidR="00E8632B">
                <w:rPr>
                  <w:rFonts w:asciiTheme="minorHAnsi" w:eastAsiaTheme="minorEastAsia" w:hAnsiTheme="minorHAnsi" w:cstheme="minorBidi"/>
                  <w:noProof/>
                  <w:sz w:val="22"/>
                  <w:szCs w:val="22"/>
                </w:rPr>
                <w:tab/>
              </w:r>
              <w:r w:rsidR="00E8632B" w:rsidRPr="001707BC">
                <w:rPr>
                  <w:rStyle w:val="Collegamentoipertestuale"/>
                  <w:noProof/>
                  <w:lang w:eastAsia="ar-SA"/>
                </w:rPr>
                <w:t>La rete dei Referenti</w:t>
              </w:r>
            </w:hyperlink>
          </w:p>
          <w:p w:rsidR="00E8632B" w:rsidRDefault="00644BE5">
            <w:pPr>
              <w:pStyle w:val="Sommario3"/>
              <w:tabs>
                <w:tab w:val="left" w:pos="1320"/>
                <w:tab w:val="right" w:leader="dot" w:pos="9622"/>
              </w:tabs>
              <w:rPr>
                <w:rFonts w:asciiTheme="minorHAnsi" w:eastAsiaTheme="minorEastAsia" w:hAnsiTheme="minorHAnsi" w:cstheme="minorBidi"/>
                <w:noProof/>
                <w:sz w:val="22"/>
                <w:szCs w:val="22"/>
              </w:rPr>
            </w:pPr>
            <w:hyperlink w:anchor="_Toc504817532" w:history="1">
              <w:r w:rsidR="00E8632B" w:rsidRPr="001707BC">
                <w:rPr>
                  <w:rStyle w:val="Collegamentoipertestuale"/>
                  <w:noProof/>
                  <w:lang w:eastAsia="ar-SA"/>
                </w:rPr>
                <w:t>5.3.3</w:t>
              </w:r>
              <w:r w:rsidR="00E8632B">
                <w:rPr>
                  <w:rFonts w:asciiTheme="minorHAnsi" w:eastAsiaTheme="minorEastAsia" w:hAnsiTheme="minorHAnsi" w:cstheme="minorBidi"/>
                  <w:noProof/>
                  <w:sz w:val="22"/>
                  <w:szCs w:val="22"/>
                </w:rPr>
                <w:tab/>
              </w:r>
              <w:r w:rsidR="00E8632B" w:rsidRPr="001707BC">
                <w:rPr>
                  <w:rStyle w:val="Collegamentoipertestuale"/>
                  <w:noProof/>
                  <w:lang w:eastAsia="ar-SA"/>
                </w:rPr>
                <w:t>Le tipologie di dati da pubblicare</w:t>
              </w:r>
            </w:hyperlink>
          </w:p>
          <w:p w:rsidR="00E8632B" w:rsidRDefault="00644BE5">
            <w:pPr>
              <w:pStyle w:val="Sommario3"/>
              <w:tabs>
                <w:tab w:val="left" w:pos="1320"/>
                <w:tab w:val="right" w:leader="dot" w:pos="9622"/>
              </w:tabs>
              <w:rPr>
                <w:rFonts w:asciiTheme="minorHAnsi" w:eastAsiaTheme="minorEastAsia" w:hAnsiTheme="minorHAnsi" w:cstheme="minorBidi"/>
                <w:noProof/>
                <w:sz w:val="22"/>
                <w:szCs w:val="22"/>
              </w:rPr>
            </w:pPr>
            <w:hyperlink w:anchor="_Toc504817533" w:history="1">
              <w:r w:rsidR="00E8632B" w:rsidRPr="001707BC">
                <w:rPr>
                  <w:rStyle w:val="Collegamentoipertestuale"/>
                  <w:noProof/>
                  <w:lang w:eastAsia="ar-SA"/>
                </w:rPr>
                <w:t>5.3.4</w:t>
              </w:r>
              <w:r w:rsidR="00E8632B">
                <w:rPr>
                  <w:rFonts w:asciiTheme="minorHAnsi" w:eastAsiaTheme="minorEastAsia" w:hAnsiTheme="minorHAnsi" w:cstheme="minorBidi"/>
                  <w:noProof/>
                  <w:sz w:val="22"/>
                  <w:szCs w:val="22"/>
                </w:rPr>
                <w:tab/>
              </w:r>
              <w:r w:rsidR="00E8632B" w:rsidRPr="001707BC">
                <w:rPr>
                  <w:rStyle w:val="Collegamentoipertestuale"/>
                  <w:noProof/>
                  <w:lang w:eastAsia="ar-SA"/>
                </w:rPr>
                <w:t>Misure di monitoraggio e vigilanza</w:t>
              </w:r>
            </w:hyperlink>
          </w:p>
          <w:p w:rsidR="00E8632B" w:rsidRDefault="00644BE5">
            <w:pPr>
              <w:pStyle w:val="Sommario3"/>
              <w:tabs>
                <w:tab w:val="left" w:pos="1320"/>
                <w:tab w:val="right" w:leader="dot" w:pos="9622"/>
              </w:tabs>
              <w:rPr>
                <w:rFonts w:asciiTheme="minorHAnsi" w:eastAsiaTheme="minorEastAsia" w:hAnsiTheme="minorHAnsi" w:cstheme="minorBidi"/>
                <w:noProof/>
                <w:sz w:val="22"/>
                <w:szCs w:val="22"/>
              </w:rPr>
            </w:pPr>
            <w:hyperlink w:anchor="_Toc504817534" w:history="1">
              <w:r w:rsidR="00E8632B" w:rsidRPr="001707BC">
                <w:rPr>
                  <w:rStyle w:val="Collegamentoipertestuale"/>
                  <w:noProof/>
                  <w:lang w:eastAsia="ar-SA"/>
                </w:rPr>
                <w:t>5.3.5</w:t>
              </w:r>
              <w:r w:rsidR="00E8632B">
                <w:rPr>
                  <w:rFonts w:asciiTheme="minorHAnsi" w:eastAsiaTheme="minorEastAsia" w:hAnsiTheme="minorHAnsi" w:cstheme="minorBidi"/>
                  <w:noProof/>
                  <w:sz w:val="22"/>
                  <w:szCs w:val="22"/>
                </w:rPr>
                <w:tab/>
              </w:r>
              <w:r w:rsidR="00E8632B" w:rsidRPr="001707BC">
                <w:rPr>
                  <w:rStyle w:val="Collegamentoipertestuale"/>
                  <w:noProof/>
                  <w:lang w:eastAsia="ar-SA"/>
                </w:rPr>
                <w:t>Strumenti e tecniche di rilevazione dell’effettivo utilizzo dei dati da parte degli utenti della sezione “Amministrazione trasparente”</w:t>
              </w:r>
            </w:hyperlink>
          </w:p>
          <w:p w:rsidR="00E8632B" w:rsidRDefault="00644BE5">
            <w:pPr>
              <w:pStyle w:val="Sommario3"/>
              <w:tabs>
                <w:tab w:val="left" w:pos="1320"/>
                <w:tab w:val="right" w:leader="dot" w:pos="9622"/>
              </w:tabs>
              <w:rPr>
                <w:rFonts w:asciiTheme="minorHAnsi" w:eastAsiaTheme="minorEastAsia" w:hAnsiTheme="minorHAnsi" w:cstheme="minorBidi"/>
                <w:noProof/>
                <w:sz w:val="22"/>
                <w:szCs w:val="22"/>
              </w:rPr>
            </w:pPr>
            <w:hyperlink w:anchor="_Toc504817535" w:history="1">
              <w:r w:rsidR="00E8632B" w:rsidRPr="001707BC">
                <w:rPr>
                  <w:rStyle w:val="Collegamentoipertestuale"/>
                  <w:noProof/>
                  <w:lang w:eastAsia="ar-SA"/>
                </w:rPr>
                <w:t>5.3.6</w:t>
              </w:r>
              <w:r w:rsidR="00E8632B">
                <w:rPr>
                  <w:rFonts w:asciiTheme="minorHAnsi" w:eastAsiaTheme="minorEastAsia" w:hAnsiTheme="minorHAnsi" w:cstheme="minorBidi"/>
                  <w:noProof/>
                  <w:sz w:val="22"/>
                  <w:szCs w:val="22"/>
                </w:rPr>
                <w:tab/>
              </w:r>
              <w:r w:rsidR="00E8632B" w:rsidRPr="001707BC">
                <w:rPr>
                  <w:rStyle w:val="Collegamentoipertestuale"/>
                  <w:noProof/>
                  <w:lang w:eastAsia="ar-SA"/>
                </w:rPr>
                <w:t>Albo Pretorio e Amministrazione Trasparente</w:t>
              </w:r>
            </w:hyperlink>
          </w:p>
          <w:p w:rsidR="00E8632B" w:rsidRDefault="00644BE5">
            <w:pPr>
              <w:pStyle w:val="Sommario3"/>
              <w:tabs>
                <w:tab w:val="left" w:pos="1320"/>
                <w:tab w:val="right" w:leader="dot" w:pos="9622"/>
              </w:tabs>
              <w:rPr>
                <w:rFonts w:asciiTheme="minorHAnsi" w:eastAsiaTheme="minorEastAsia" w:hAnsiTheme="minorHAnsi" w:cstheme="minorBidi"/>
                <w:noProof/>
                <w:sz w:val="22"/>
                <w:szCs w:val="22"/>
              </w:rPr>
            </w:pPr>
            <w:hyperlink w:anchor="_Toc504817536" w:history="1">
              <w:r w:rsidR="00E8632B" w:rsidRPr="001707BC">
                <w:rPr>
                  <w:rStyle w:val="Collegamentoipertestuale"/>
                  <w:noProof/>
                  <w:lang w:eastAsia="ar-SA"/>
                </w:rPr>
                <w:t>5.3.7</w:t>
              </w:r>
              <w:r w:rsidR="00E8632B">
                <w:rPr>
                  <w:rFonts w:asciiTheme="minorHAnsi" w:eastAsiaTheme="minorEastAsia" w:hAnsiTheme="minorHAnsi" w:cstheme="minorBidi"/>
                  <w:noProof/>
                  <w:sz w:val="22"/>
                  <w:szCs w:val="22"/>
                </w:rPr>
                <w:tab/>
              </w:r>
              <w:r w:rsidR="00E8632B" w:rsidRPr="001707BC">
                <w:rPr>
                  <w:rStyle w:val="Collegamentoipertestuale"/>
                  <w:noProof/>
                  <w:lang w:eastAsia="ar-SA"/>
                </w:rPr>
                <w:t>Accesso civico</w:t>
              </w:r>
            </w:hyperlink>
          </w:p>
          <w:p w:rsidR="00E8632B" w:rsidRDefault="00644BE5">
            <w:pPr>
              <w:pStyle w:val="Sommario3"/>
              <w:tabs>
                <w:tab w:val="left" w:pos="1320"/>
                <w:tab w:val="right" w:leader="dot" w:pos="9622"/>
              </w:tabs>
              <w:rPr>
                <w:rFonts w:asciiTheme="minorHAnsi" w:eastAsiaTheme="minorEastAsia" w:hAnsiTheme="minorHAnsi" w:cstheme="minorBidi"/>
                <w:noProof/>
                <w:sz w:val="22"/>
                <w:szCs w:val="22"/>
              </w:rPr>
            </w:pPr>
            <w:hyperlink w:anchor="_Toc504817537" w:history="1">
              <w:r w:rsidR="00E8632B" w:rsidRPr="001707BC">
                <w:rPr>
                  <w:rStyle w:val="Collegamentoipertestuale"/>
                  <w:noProof/>
                  <w:lang w:eastAsia="ar-SA"/>
                </w:rPr>
                <w:t>5.3.8</w:t>
              </w:r>
              <w:r w:rsidR="00E8632B">
                <w:rPr>
                  <w:rFonts w:asciiTheme="minorHAnsi" w:eastAsiaTheme="minorEastAsia" w:hAnsiTheme="minorHAnsi" w:cstheme="minorBidi"/>
                  <w:noProof/>
                  <w:sz w:val="22"/>
                  <w:szCs w:val="22"/>
                </w:rPr>
                <w:tab/>
              </w:r>
              <w:r w:rsidR="00E8632B" w:rsidRPr="001707BC">
                <w:rPr>
                  <w:rStyle w:val="Collegamentoipertestuale"/>
                  <w:noProof/>
                  <w:lang w:eastAsia="ar-SA"/>
                </w:rPr>
                <w:t>Trasparenza nelle gare</w:t>
              </w:r>
            </w:hyperlink>
          </w:p>
          <w:p w:rsidR="00E8632B" w:rsidRDefault="00644BE5">
            <w:pPr>
              <w:pStyle w:val="Sommario2"/>
              <w:tabs>
                <w:tab w:val="left" w:pos="1320"/>
                <w:tab w:val="right" w:leader="dot" w:pos="9622"/>
              </w:tabs>
              <w:rPr>
                <w:rFonts w:asciiTheme="minorHAnsi" w:eastAsiaTheme="minorEastAsia" w:hAnsiTheme="minorHAnsi" w:cstheme="minorBidi"/>
                <w:noProof/>
                <w:sz w:val="22"/>
                <w:szCs w:val="22"/>
              </w:rPr>
            </w:pPr>
            <w:hyperlink w:anchor="_Toc504817538" w:history="1">
              <w:r w:rsidR="00E8632B" w:rsidRPr="001707BC">
                <w:rPr>
                  <w:rStyle w:val="Collegamentoipertestuale"/>
                  <w:noProof/>
                </w:rPr>
                <w:t>5.4</w:t>
              </w:r>
              <w:r w:rsidR="00E8632B">
                <w:rPr>
                  <w:rFonts w:asciiTheme="minorHAnsi" w:eastAsiaTheme="minorEastAsia" w:hAnsiTheme="minorHAnsi" w:cstheme="minorBidi"/>
                  <w:noProof/>
                  <w:sz w:val="22"/>
                  <w:szCs w:val="22"/>
                </w:rPr>
                <w:tab/>
              </w:r>
              <w:r w:rsidR="00E8632B" w:rsidRPr="001707BC">
                <w:rPr>
                  <w:rStyle w:val="Collegamentoipertestuale"/>
                  <w:noProof/>
                </w:rPr>
                <w:t>Adozione di misure per la tutela del whistleblower</w:t>
              </w:r>
            </w:hyperlink>
          </w:p>
          <w:p w:rsidR="00E8632B" w:rsidRDefault="00644BE5">
            <w:pPr>
              <w:pStyle w:val="Sommario1"/>
              <w:tabs>
                <w:tab w:val="left" w:pos="400"/>
                <w:tab w:val="right" w:leader="dot" w:pos="9622"/>
              </w:tabs>
              <w:rPr>
                <w:rFonts w:asciiTheme="minorHAnsi" w:eastAsiaTheme="minorEastAsia" w:hAnsiTheme="minorHAnsi" w:cstheme="minorBidi"/>
                <w:noProof/>
                <w:sz w:val="22"/>
                <w:szCs w:val="22"/>
              </w:rPr>
            </w:pPr>
            <w:hyperlink w:anchor="_Toc504817539" w:history="1">
              <w:r w:rsidR="00E8632B" w:rsidRPr="001707BC">
                <w:rPr>
                  <w:rStyle w:val="Collegamentoipertestuale"/>
                  <w:noProof/>
                </w:rPr>
                <w:t>6</w:t>
              </w:r>
              <w:r w:rsidR="00E8632B">
                <w:rPr>
                  <w:rFonts w:asciiTheme="minorHAnsi" w:eastAsiaTheme="minorEastAsia" w:hAnsiTheme="minorHAnsi" w:cstheme="minorBidi"/>
                  <w:noProof/>
                  <w:sz w:val="22"/>
                  <w:szCs w:val="22"/>
                </w:rPr>
                <w:tab/>
              </w:r>
              <w:r w:rsidR="00E8632B" w:rsidRPr="001707BC">
                <w:rPr>
                  <w:rStyle w:val="Collegamentoipertestuale"/>
                  <w:noProof/>
                </w:rPr>
                <w:t>RESPONSABILE ANAGRAFE STAZIONE APPALTANTE – RASA</w:t>
              </w:r>
            </w:hyperlink>
          </w:p>
          <w:p w:rsidR="00E8632B" w:rsidRDefault="00644BE5">
            <w:pPr>
              <w:pStyle w:val="Sommario2"/>
              <w:tabs>
                <w:tab w:val="left" w:pos="1320"/>
                <w:tab w:val="right" w:leader="dot" w:pos="9622"/>
              </w:tabs>
              <w:rPr>
                <w:rFonts w:asciiTheme="minorHAnsi" w:eastAsiaTheme="minorEastAsia" w:hAnsiTheme="minorHAnsi" w:cstheme="minorBidi"/>
                <w:noProof/>
                <w:sz w:val="22"/>
                <w:szCs w:val="22"/>
              </w:rPr>
            </w:pPr>
            <w:hyperlink w:anchor="_Toc504817540" w:history="1">
              <w:r w:rsidR="00E8632B" w:rsidRPr="001707BC">
                <w:rPr>
                  <w:rStyle w:val="Collegamentoipertestuale"/>
                  <w:noProof/>
                  <w:lang w:eastAsia="ar-SA"/>
                </w:rPr>
                <w:t>6.1</w:t>
              </w:r>
              <w:r w:rsidR="00E8632B">
                <w:rPr>
                  <w:rFonts w:asciiTheme="minorHAnsi" w:eastAsiaTheme="minorEastAsia" w:hAnsiTheme="minorHAnsi" w:cstheme="minorBidi"/>
                  <w:noProof/>
                  <w:sz w:val="22"/>
                  <w:szCs w:val="22"/>
                </w:rPr>
                <w:tab/>
              </w:r>
              <w:r w:rsidR="00E8632B" w:rsidRPr="001707BC">
                <w:rPr>
                  <w:rStyle w:val="Collegamentoipertestuale"/>
                  <w:noProof/>
                  <w:lang w:eastAsia="ar-SA"/>
                </w:rPr>
                <w:t>Formazione in tema di anticorruzione</w:t>
              </w:r>
            </w:hyperlink>
          </w:p>
          <w:p w:rsidR="00E8632B" w:rsidRDefault="00644BE5">
            <w:pPr>
              <w:pStyle w:val="Sommario2"/>
              <w:tabs>
                <w:tab w:val="left" w:pos="1320"/>
                <w:tab w:val="right" w:leader="dot" w:pos="9622"/>
              </w:tabs>
              <w:rPr>
                <w:rFonts w:asciiTheme="minorHAnsi" w:eastAsiaTheme="minorEastAsia" w:hAnsiTheme="minorHAnsi" w:cstheme="minorBidi"/>
                <w:noProof/>
                <w:sz w:val="22"/>
                <w:szCs w:val="22"/>
              </w:rPr>
            </w:pPr>
            <w:hyperlink w:anchor="_Toc504817541" w:history="1">
              <w:r w:rsidR="00E8632B" w:rsidRPr="001707BC">
                <w:rPr>
                  <w:rStyle w:val="Collegamentoipertestuale"/>
                  <w:noProof/>
                  <w:lang w:eastAsia="ar-SA"/>
                </w:rPr>
                <w:t>6.2</w:t>
              </w:r>
              <w:r w:rsidR="00E8632B">
                <w:rPr>
                  <w:rFonts w:asciiTheme="minorHAnsi" w:eastAsiaTheme="minorEastAsia" w:hAnsiTheme="minorHAnsi" w:cstheme="minorBidi"/>
                  <w:noProof/>
                  <w:sz w:val="22"/>
                  <w:szCs w:val="22"/>
                </w:rPr>
                <w:tab/>
              </w:r>
              <w:r w:rsidR="00E8632B" w:rsidRPr="001707BC">
                <w:rPr>
                  <w:rStyle w:val="Collegamentoipertestuale"/>
                  <w:noProof/>
                  <w:lang w:eastAsia="ar-SA"/>
                </w:rPr>
                <w:t>1 Protocolli afferenti l’area di “Affidamento di lavori, servizi e forniture”</w:t>
              </w:r>
            </w:hyperlink>
          </w:p>
          <w:p w:rsidR="00E8632B" w:rsidRDefault="00644BE5">
            <w:pPr>
              <w:pStyle w:val="Sommario2"/>
              <w:tabs>
                <w:tab w:val="left" w:pos="1320"/>
                <w:tab w:val="right" w:leader="dot" w:pos="9622"/>
              </w:tabs>
              <w:rPr>
                <w:rFonts w:asciiTheme="minorHAnsi" w:eastAsiaTheme="minorEastAsia" w:hAnsiTheme="minorHAnsi" w:cstheme="minorBidi"/>
                <w:noProof/>
                <w:sz w:val="22"/>
                <w:szCs w:val="22"/>
              </w:rPr>
            </w:pPr>
            <w:hyperlink w:anchor="_Toc504817542" w:history="1">
              <w:r w:rsidR="00E8632B" w:rsidRPr="001707BC">
                <w:rPr>
                  <w:rStyle w:val="Collegamentoipertestuale"/>
                  <w:noProof/>
                  <w:lang w:eastAsia="ar-SA"/>
                </w:rPr>
                <w:t>6.3</w:t>
              </w:r>
              <w:r w:rsidR="00E8632B">
                <w:rPr>
                  <w:rFonts w:asciiTheme="minorHAnsi" w:eastAsiaTheme="minorEastAsia" w:hAnsiTheme="minorHAnsi" w:cstheme="minorBidi"/>
                  <w:noProof/>
                  <w:sz w:val="22"/>
                  <w:szCs w:val="22"/>
                </w:rPr>
                <w:tab/>
              </w:r>
              <w:r w:rsidR="00E8632B" w:rsidRPr="001707BC">
                <w:rPr>
                  <w:rStyle w:val="Collegamentoipertestuale"/>
                  <w:noProof/>
                  <w:lang w:eastAsia="ar-SA"/>
                </w:rPr>
                <w:t>Realizzazione del sistema di monitoraggio del rispetto dei termini, previsti dalla legge o dal regolamento, per la conclusione dei procedimenti (par. B1.1.3 Allegato 1; Tavola 14)</w:t>
              </w:r>
            </w:hyperlink>
          </w:p>
          <w:p w:rsidR="00E8632B" w:rsidRDefault="00644BE5">
            <w:pPr>
              <w:pStyle w:val="Sommario2"/>
              <w:tabs>
                <w:tab w:val="left" w:pos="1320"/>
                <w:tab w:val="right" w:leader="dot" w:pos="9622"/>
              </w:tabs>
              <w:rPr>
                <w:rFonts w:asciiTheme="minorHAnsi" w:eastAsiaTheme="minorEastAsia" w:hAnsiTheme="minorHAnsi" w:cstheme="minorBidi"/>
                <w:noProof/>
                <w:sz w:val="22"/>
                <w:szCs w:val="22"/>
              </w:rPr>
            </w:pPr>
            <w:hyperlink w:anchor="_Toc504817543" w:history="1">
              <w:r w:rsidR="00E8632B" w:rsidRPr="001707BC">
                <w:rPr>
                  <w:rStyle w:val="Collegamentoipertestuale"/>
                  <w:noProof/>
                </w:rPr>
                <w:t>6.4</w:t>
              </w:r>
              <w:r w:rsidR="00E8632B">
                <w:rPr>
                  <w:rFonts w:asciiTheme="minorHAnsi" w:eastAsiaTheme="minorEastAsia" w:hAnsiTheme="minorHAnsi" w:cstheme="minorBidi"/>
                  <w:noProof/>
                  <w:sz w:val="22"/>
                  <w:szCs w:val="22"/>
                </w:rPr>
                <w:tab/>
              </w:r>
              <w:r w:rsidR="00E8632B" w:rsidRPr="001707BC">
                <w:rPr>
                  <w:rStyle w:val="Collegamentoipertestuale"/>
                  <w:noProof/>
                </w:rPr>
                <w:t>MISURE ULTERIORI DI PREVENZIONE</w:t>
              </w:r>
            </w:hyperlink>
          </w:p>
          <w:p w:rsidR="00E8632B" w:rsidRDefault="00644BE5">
            <w:pPr>
              <w:pStyle w:val="Sommario1"/>
              <w:tabs>
                <w:tab w:val="left" w:pos="400"/>
                <w:tab w:val="right" w:leader="dot" w:pos="9622"/>
              </w:tabs>
              <w:rPr>
                <w:rFonts w:asciiTheme="minorHAnsi" w:eastAsiaTheme="minorEastAsia" w:hAnsiTheme="minorHAnsi" w:cstheme="minorBidi"/>
                <w:noProof/>
                <w:sz w:val="22"/>
                <w:szCs w:val="22"/>
              </w:rPr>
            </w:pPr>
            <w:hyperlink w:anchor="_Toc504817544" w:history="1">
              <w:r w:rsidR="00E8632B" w:rsidRPr="001707BC">
                <w:rPr>
                  <w:rStyle w:val="Collegamentoipertestuale"/>
                  <w:noProof/>
                </w:rPr>
                <w:t>7</w:t>
              </w:r>
              <w:r w:rsidR="00E8632B">
                <w:rPr>
                  <w:rFonts w:asciiTheme="minorHAnsi" w:eastAsiaTheme="minorEastAsia" w:hAnsiTheme="minorHAnsi" w:cstheme="minorBidi"/>
                  <w:noProof/>
                  <w:sz w:val="22"/>
                  <w:szCs w:val="22"/>
                </w:rPr>
                <w:tab/>
              </w:r>
              <w:r w:rsidR="00E8632B" w:rsidRPr="001707BC">
                <w:rPr>
                  <w:rStyle w:val="Collegamentoipertestuale"/>
                  <w:noProof/>
                </w:rPr>
                <w:t>ALTRE INIZIATIVE</w:t>
              </w:r>
            </w:hyperlink>
          </w:p>
          <w:p w:rsidR="00E8632B" w:rsidRDefault="00644BE5">
            <w:pPr>
              <w:pStyle w:val="Sommario2"/>
              <w:tabs>
                <w:tab w:val="left" w:pos="1320"/>
                <w:tab w:val="right" w:leader="dot" w:pos="9622"/>
              </w:tabs>
              <w:rPr>
                <w:rFonts w:asciiTheme="minorHAnsi" w:eastAsiaTheme="minorEastAsia" w:hAnsiTheme="minorHAnsi" w:cstheme="minorBidi"/>
                <w:noProof/>
                <w:sz w:val="22"/>
                <w:szCs w:val="22"/>
              </w:rPr>
            </w:pPr>
            <w:hyperlink w:anchor="_Toc504817545" w:history="1">
              <w:r w:rsidR="00E8632B" w:rsidRPr="001707BC">
                <w:rPr>
                  <w:rStyle w:val="Collegamentoipertestuale"/>
                  <w:noProof/>
                  <w:lang w:eastAsia="ar-SA"/>
                </w:rPr>
                <w:t>7.1</w:t>
              </w:r>
              <w:r w:rsidR="00E8632B">
                <w:rPr>
                  <w:rFonts w:asciiTheme="minorHAnsi" w:eastAsiaTheme="minorEastAsia" w:hAnsiTheme="minorHAnsi" w:cstheme="minorBidi"/>
                  <w:noProof/>
                  <w:sz w:val="22"/>
                  <w:szCs w:val="22"/>
                </w:rPr>
                <w:tab/>
              </w:r>
              <w:r w:rsidR="00E8632B" w:rsidRPr="001707BC">
                <w:rPr>
                  <w:rStyle w:val="Collegamentoipertestuale"/>
                  <w:noProof/>
                  <w:lang w:eastAsia="ar-SA"/>
                </w:rPr>
                <w:t>Indicazione delle iniziative previste nell’ambito dell’erogazione di sovvenzioni, contributi, sussidi, ausili finanziari nonché attribuzione di vantaggi economici di qualunque genere</w:t>
              </w:r>
            </w:hyperlink>
          </w:p>
          <w:p w:rsidR="00E8632B" w:rsidRDefault="00644BE5">
            <w:pPr>
              <w:pStyle w:val="Sommario2"/>
              <w:tabs>
                <w:tab w:val="left" w:pos="1320"/>
                <w:tab w:val="right" w:leader="dot" w:pos="9622"/>
              </w:tabs>
              <w:rPr>
                <w:rFonts w:asciiTheme="minorHAnsi" w:eastAsiaTheme="minorEastAsia" w:hAnsiTheme="minorHAnsi" w:cstheme="minorBidi"/>
                <w:noProof/>
                <w:sz w:val="22"/>
                <w:szCs w:val="22"/>
              </w:rPr>
            </w:pPr>
            <w:hyperlink w:anchor="_Toc504817546" w:history="1">
              <w:r w:rsidR="00E8632B" w:rsidRPr="001707BC">
                <w:rPr>
                  <w:rStyle w:val="Collegamentoipertestuale"/>
                  <w:noProof/>
                  <w:lang w:eastAsia="ar-SA"/>
                </w:rPr>
                <w:t>7.2</w:t>
              </w:r>
              <w:r w:rsidR="00E8632B">
                <w:rPr>
                  <w:rFonts w:asciiTheme="minorHAnsi" w:eastAsiaTheme="minorEastAsia" w:hAnsiTheme="minorHAnsi" w:cstheme="minorBidi"/>
                  <w:noProof/>
                  <w:sz w:val="22"/>
                  <w:szCs w:val="22"/>
                </w:rPr>
                <w:tab/>
              </w:r>
              <w:r w:rsidR="00E8632B" w:rsidRPr="001707BC">
                <w:rPr>
                  <w:rStyle w:val="Collegamentoipertestuale"/>
                  <w:noProof/>
                  <w:lang w:eastAsia="ar-SA"/>
                </w:rPr>
                <w:t>Formazione di commissioni</w:t>
              </w:r>
            </w:hyperlink>
          </w:p>
          <w:p w:rsidR="00E8632B" w:rsidRDefault="00644BE5">
            <w:pPr>
              <w:pStyle w:val="Sommario2"/>
              <w:tabs>
                <w:tab w:val="left" w:pos="1320"/>
                <w:tab w:val="right" w:leader="dot" w:pos="9622"/>
              </w:tabs>
              <w:rPr>
                <w:rFonts w:asciiTheme="minorHAnsi" w:eastAsiaTheme="minorEastAsia" w:hAnsiTheme="minorHAnsi" w:cstheme="minorBidi"/>
                <w:noProof/>
                <w:sz w:val="22"/>
                <w:szCs w:val="22"/>
              </w:rPr>
            </w:pPr>
            <w:hyperlink w:anchor="_Toc504817547" w:history="1">
              <w:r w:rsidR="00E8632B" w:rsidRPr="001707BC">
                <w:rPr>
                  <w:rStyle w:val="Collegamentoipertestuale"/>
                  <w:noProof/>
                  <w:lang w:eastAsia="ar-SA"/>
                </w:rPr>
                <w:t>7.3</w:t>
              </w:r>
              <w:r w:rsidR="00E8632B">
                <w:rPr>
                  <w:rFonts w:asciiTheme="minorHAnsi" w:eastAsiaTheme="minorEastAsia" w:hAnsiTheme="minorHAnsi" w:cstheme="minorBidi"/>
                  <w:noProof/>
                  <w:sz w:val="22"/>
                  <w:szCs w:val="22"/>
                </w:rPr>
                <w:tab/>
              </w:r>
              <w:r w:rsidR="00E8632B" w:rsidRPr="001707BC">
                <w:rPr>
                  <w:rStyle w:val="Collegamentoipertestuale"/>
                  <w:noProof/>
                  <w:lang w:eastAsia="ar-SA"/>
                </w:rPr>
                <w:t>Le scuole paritarie</w:t>
              </w:r>
            </w:hyperlink>
          </w:p>
          <w:p w:rsidR="00E8632B" w:rsidRDefault="00644BE5">
            <w:pPr>
              <w:pStyle w:val="Sommario1"/>
              <w:tabs>
                <w:tab w:val="left" w:pos="400"/>
                <w:tab w:val="right" w:leader="dot" w:pos="9622"/>
              </w:tabs>
              <w:rPr>
                <w:rFonts w:asciiTheme="minorHAnsi" w:eastAsiaTheme="minorEastAsia" w:hAnsiTheme="minorHAnsi" w:cstheme="minorBidi"/>
                <w:noProof/>
                <w:sz w:val="22"/>
                <w:szCs w:val="22"/>
              </w:rPr>
            </w:pPr>
            <w:hyperlink w:anchor="_Toc504817548" w:history="1">
              <w:r w:rsidR="00E8632B" w:rsidRPr="001707BC">
                <w:rPr>
                  <w:rStyle w:val="Collegamentoipertestuale"/>
                  <w:noProof/>
                </w:rPr>
                <w:t>8</w:t>
              </w:r>
              <w:r w:rsidR="00E8632B">
                <w:rPr>
                  <w:rFonts w:asciiTheme="minorHAnsi" w:eastAsiaTheme="minorEastAsia" w:hAnsiTheme="minorHAnsi" w:cstheme="minorBidi"/>
                  <w:noProof/>
                  <w:sz w:val="22"/>
                  <w:szCs w:val="22"/>
                </w:rPr>
                <w:tab/>
              </w:r>
              <w:r w:rsidR="00E8632B" w:rsidRPr="001707BC">
                <w:rPr>
                  <w:rStyle w:val="Collegamentoipertestuale"/>
                  <w:noProof/>
                </w:rPr>
                <w:t xml:space="preserve"> INDIVIDUAZIONE DEGLI ATTORI ESTERNI ALL’AMMINISTRAZIONE CHE HANNO PARTECIPATO ALLA PREDISPOSIZIONE DEL PIANO NONCHÉ DEI CANALI E DEGLI STRUMENTI DI PARTECIPAZIONE.</w:t>
              </w:r>
            </w:hyperlink>
          </w:p>
          <w:p w:rsidR="00E8632B" w:rsidRDefault="00644BE5" w:rsidP="007946E2">
            <w:pPr>
              <w:pStyle w:val="Sommario1"/>
              <w:tabs>
                <w:tab w:val="left" w:pos="400"/>
                <w:tab w:val="right" w:leader="dot" w:pos="9622"/>
              </w:tabs>
              <w:rPr>
                <w:rFonts w:asciiTheme="minorHAnsi" w:eastAsiaTheme="minorEastAsia" w:hAnsiTheme="minorHAnsi" w:cstheme="minorBidi"/>
                <w:noProof/>
                <w:sz w:val="22"/>
                <w:szCs w:val="22"/>
              </w:rPr>
            </w:pPr>
            <w:hyperlink w:anchor="_Toc504817549" w:history="1">
              <w:r w:rsidR="00E8632B" w:rsidRPr="001707BC">
                <w:rPr>
                  <w:rStyle w:val="Collegamentoipertestuale"/>
                  <w:noProof/>
                </w:rPr>
                <w:t>9</w:t>
              </w:r>
              <w:r w:rsidR="00E8632B">
                <w:rPr>
                  <w:rFonts w:asciiTheme="minorHAnsi" w:eastAsiaTheme="minorEastAsia" w:hAnsiTheme="minorHAnsi" w:cstheme="minorBidi"/>
                  <w:noProof/>
                  <w:sz w:val="22"/>
                  <w:szCs w:val="22"/>
                </w:rPr>
                <w:tab/>
              </w:r>
              <w:r w:rsidR="00E8632B" w:rsidRPr="001707BC">
                <w:rPr>
                  <w:rStyle w:val="Collegamentoipertestuale"/>
                  <w:noProof/>
                </w:rPr>
                <w:t>L’ATTIVITÀ DI CONSULTAZIONE</w:t>
              </w:r>
            </w:hyperlink>
          </w:p>
          <w:p w:rsidR="00E8632B" w:rsidRDefault="00644BE5">
            <w:pPr>
              <w:pStyle w:val="Sommario1"/>
              <w:tabs>
                <w:tab w:val="left" w:pos="560"/>
                <w:tab w:val="right" w:leader="dot" w:pos="9622"/>
              </w:tabs>
              <w:rPr>
                <w:rFonts w:asciiTheme="minorHAnsi" w:eastAsiaTheme="minorEastAsia" w:hAnsiTheme="minorHAnsi" w:cstheme="minorBidi"/>
                <w:noProof/>
                <w:sz w:val="22"/>
                <w:szCs w:val="22"/>
              </w:rPr>
            </w:pPr>
            <w:hyperlink w:anchor="_Toc504817551" w:history="1">
              <w:r w:rsidR="00E8632B" w:rsidRPr="001707BC">
                <w:rPr>
                  <w:rStyle w:val="Collegamentoipertestuale"/>
                  <w:noProof/>
                </w:rPr>
                <w:t>10</w:t>
              </w:r>
              <w:r w:rsidR="00E8632B">
                <w:rPr>
                  <w:rFonts w:asciiTheme="minorHAnsi" w:eastAsiaTheme="minorEastAsia" w:hAnsiTheme="minorHAnsi" w:cstheme="minorBidi"/>
                  <w:noProof/>
                  <w:sz w:val="22"/>
                  <w:szCs w:val="22"/>
                </w:rPr>
                <w:tab/>
              </w:r>
              <w:r w:rsidR="00E8632B" w:rsidRPr="001707BC">
                <w:rPr>
                  <w:rStyle w:val="Collegamentoipertestuale"/>
                  <w:noProof/>
                </w:rPr>
                <w:t>IL MONITORAGGIO SULL’ATTUAZIONE DEL PIANO</w:t>
              </w:r>
            </w:hyperlink>
          </w:p>
          <w:p w:rsidR="00E8632B" w:rsidRDefault="00644BE5">
            <w:pPr>
              <w:pStyle w:val="Sommario2"/>
              <w:tabs>
                <w:tab w:val="left" w:pos="1320"/>
                <w:tab w:val="right" w:leader="dot" w:pos="9622"/>
              </w:tabs>
              <w:rPr>
                <w:rFonts w:asciiTheme="minorHAnsi" w:eastAsiaTheme="minorEastAsia" w:hAnsiTheme="minorHAnsi" w:cstheme="minorBidi"/>
                <w:noProof/>
                <w:sz w:val="22"/>
                <w:szCs w:val="22"/>
              </w:rPr>
            </w:pPr>
            <w:hyperlink w:anchor="_Toc504817552" w:history="1">
              <w:r w:rsidR="00E8632B" w:rsidRPr="001707BC">
                <w:rPr>
                  <w:rStyle w:val="Collegamentoipertestuale"/>
                  <w:rFonts w:eastAsia="MS Mincho"/>
                  <w:noProof/>
                  <w:lang w:eastAsia="ja-JP"/>
                </w:rPr>
                <w:t>10.1</w:t>
              </w:r>
              <w:r w:rsidR="00E8632B">
                <w:rPr>
                  <w:rFonts w:asciiTheme="minorHAnsi" w:eastAsiaTheme="minorEastAsia" w:hAnsiTheme="minorHAnsi" w:cstheme="minorBidi"/>
                  <w:noProof/>
                  <w:sz w:val="22"/>
                  <w:szCs w:val="22"/>
                </w:rPr>
                <w:tab/>
              </w:r>
              <w:r w:rsidR="00E8632B" w:rsidRPr="001707BC">
                <w:rPr>
                  <w:rStyle w:val="Collegamentoipertestuale"/>
                  <w:rFonts w:eastAsia="MS Mincho"/>
                  <w:noProof/>
                  <w:lang w:eastAsia="ja-JP"/>
                </w:rPr>
                <w:t>COLLEGAMENTO TRA PREVENZIONE DELLA CORRUZIONE E OBIETTIVI INCARICHI DS</w:t>
              </w:r>
            </w:hyperlink>
          </w:p>
          <w:p w:rsidR="00E8632B" w:rsidRDefault="00644BE5" w:rsidP="008A61A5">
            <w:pPr>
              <w:pStyle w:val="Sommario1"/>
              <w:tabs>
                <w:tab w:val="left" w:pos="560"/>
                <w:tab w:val="left" w:pos="5704"/>
              </w:tabs>
              <w:rPr>
                <w:rFonts w:asciiTheme="minorHAnsi" w:eastAsiaTheme="minorEastAsia" w:hAnsiTheme="minorHAnsi" w:cstheme="minorBidi"/>
                <w:noProof/>
                <w:sz w:val="22"/>
                <w:szCs w:val="22"/>
              </w:rPr>
            </w:pPr>
            <w:hyperlink w:anchor="_Toc504817553" w:history="1">
              <w:r w:rsidR="00E8632B" w:rsidRPr="001707BC">
                <w:rPr>
                  <w:rStyle w:val="Collegamentoipertestuale"/>
                  <w:noProof/>
                </w:rPr>
                <w:t>11</w:t>
              </w:r>
              <w:r w:rsidR="00E8632B">
                <w:rPr>
                  <w:rFonts w:asciiTheme="minorHAnsi" w:eastAsiaTheme="minorEastAsia" w:hAnsiTheme="minorHAnsi" w:cstheme="minorBidi"/>
                  <w:noProof/>
                  <w:sz w:val="22"/>
                  <w:szCs w:val="22"/>
                </w:rPr>
                <w:tab/>
              </w:r>
              <w:r w:rsidR="00E8632B" w:rsidRPr="001707BC">
                <w:rPr>
                  <w:rStyle w:val="Collegamentoipertestuale"/>
                  <w:noProof/>
                </w:rPr>
                <w:t>IPO</w:t>
              </w:r>
              <w:r w:rsidR="008A61A5">
                <w:rPr>
                  <w:rStyle w:val="Collegamentoipertestuale"/>
                  <w:noProof/>
                </w:rPr>
                <w:t xml:space="preserve">TESI DI CRONOPROGRAMMA </w:t>
              </w:r>
              <w:r w:rsidR="00B623FB">
                <w:rPr>
                  <w:rStyle w:val="Collegamentoipertestuale"/>
                  <w:noProof/>
                </w:rPr>
                <w:t>PTPC 20</w:t>
              </w:r>
              <w:r w:rsidR="008B11B8">
                <w:rPr>
                  <w:rStyle w:val="Collegamentoipertestuale"/>
                  <w:noProof/>
                </w:rPr>
                <w:t>21</w:t>
              </w:r>
              <w:r w:rsidR="00B623FB">
                <w:rPr>
                  <w:rStyle w:val="Collegamentoipertestuale"/>
                  <w:noProof/>
                </w:rPr>
                <w:t>-20</w:t>
              </w:r>
              <w:r w:rsidR="008B11B8">
                <w:rPr>
                  <w:rStyle w:val="Collegamentoipertestuale"/>
                  <w:noProof/>
                </w:rPr>
                <w:t>23</w:t>
              </w:r>
              <w:r w:rsidR="008A61A5">
                <w:rPr>
                  <w:rStyle w:val="Collegamentoipertestuale"/>
                  <w:noProof/>
                </w:rPr>
                <w:t xml:space="preserve">                         </w:t>
              </w:r>
            </w:hyperlink>
            <w:r w:rsidR="008A61A5">
              <w:rPr>
                <w:rStyle w:val="Collegamentoipertestuale"/>
                <w:noProof/>
              </w:rPr>
              <w:tab/>
            </w:r>
          </w:p>
          <w:p w:rsidR="007E68E2" w:rsidRPr="00703E93" w:rsidRDefault="007E68E2" w:rsidP="00AD60F2">
            <w:pPr>
              <w:pStyle w:val="Sommario1"/>
              <w:tabs>
                <w:tab w:val="left" w:pos="660"/>
                <w:tab w:val="right" w:pos="9629"/>
              </w:tabs>
              <w:rPr>
                <w:lang w:eastAsia="ar-SA"/>
              </w:rPr>
            </w:pPr>
            <w:r>
              <w:rPr>
                <w:lang w:eastAsia="ar-SA"/>
              </w:rPr>
              <w:fldChar w:fldCharType="end"/>
            </w:r>
          </w:p>
        </w:tc>
      </w:tr>
    </w:tbl>
    <w:p w:rsidR="007E68E2" w:rsidRDefault="007E68E2" w:rsidP="00B16607">
      <w:pPr>
        <w:suppressAutoHyphens/>
        <w:overflowPunct/>
        <w:autoSpaceDE/>
        <w:autoSpaceDN/>
        <w:adjustRightInd/>
        <w:spacing w:before="120"/>
        <w:jc w:val="center"/>
        <w:textAlignment w:val="auto"/>
        <w:rPr>
          <w:b/>
          <w:sz w:val="24"/>
          <w:szCs w:val="24"/>
          <w:lang w:eastAsia="ar-SA"/>
        </w:rPr>
      </w:pPr>
    </w:p>
    <w:p w:rsidR="00C4569B" w:rsidRDefault="00C4569B" w:rsidP="00B16607">
      <w:pPr>
        <w:suppressAutoHyphens/>
        <w:overflowPunct/>
        <w:autoSpaceDE/>
        <w:autoSpaceDN/>
        <w:adjustRightInd/>
        <w:spacing w:before="120"/>
        <w:jc w:val="center"/>
        <w:textAlignment w:val="auto"/>
        <w:rPr>
          <w:b/>
          <w:sz w:val="24"/>
          <w:szCs w:val="24"/>
          <w:lang w:eastAsia="ar-SA"/>
        </w:rPr>
      </w:pPr>
    </w:p>
    <w:p w:rsidR="00C4569B" w:rsidRPr="00296728" w:rsidRDefault="00C4569B" w:rsidP="00B16607">
      <w:pPr>
        <w:suppressAutoHyphens/>
        <w:overflowPunct/>
        <w:autoSpaceDE/>
        <w:autoSpaceDN/>
        <w:adjustRightInd/>
        <w:spacing w:before="120"/>
        <w:jc w:val="center"/>
        <w:textAlignment w:val="auto"/>
        <w:rPr>
          <w:b/>
          <w:sz w:val="24"/>
          <w:szCs w:val="24"/>
          <w:lang w:eastAsia="ar-SA"/>
        </w:rPr>
      </w:pPr>
    </w:p>
    <w:p w:rsidR="00DD3A61" w:rsidRDefault="00DD3A61" w:rsidP="00201B78">
      <w:pPr>
        <w:pStyle w:val="Titolo1"/>
      </w:pPr>
      <w:bookmarkStart w:id="0" w:name="_Toc504817487"/>
      <w:r w:rsidRPr="00DD3A61">
        <w:lastRenderedPageBreak/>
        <w:t>IL PIANO TRIENNALE DI PREVENZIONE DELLA CORRUZIONE</w:t>
      </w:r>
      <w:r w:rsidR="008C6334">
        <w:rPr>
          <w:rStyle w:val="Rimandonotaapidipagina"/>
          <w:sz w:val="24"/>
          <w:szCs w:val="24"/>
        </w:rPr>
        <w:footnoteReference w:id="1"/>
      </w:r>
      <w:r w:rsidRPr="00DD3A61">
        <w:t xml:space="preserve"> </w:t>
      </w:r>
      <w:r>
        <w:t>DELLE ISTITUZIONI SCOLASTICHE</w:t>
      </w:r>
      <w:bookmarkEnd w:id="0"/>
    </w:p>
    <w:p w:rsidR="00577D61" w:rsidRPr="00577D61" w:rsidRDefault="00577D61" w:rsidP="00577D61">
      <w:pPr>
        <w:jc w:val="both"/>
        <w:rPr>
          <w:lang w:eastAsia="ar-SA"/>
        </w:rPr>
      </w:pPr>
    </w:p>
    <w:p w:rsidR="00DD3A61" w:rsidRPr="00DD3A61" w:rsidRDefault="00DD3A61" w:rsidP="00DD3A61">
      <w:pPr>
        <w:overflowPunct/>
        <w:autoSpaceDE/>
        <w:autoSpaceDN/>
        <w:adjustRightInd/>
        <w:ind w:firstLine="709"/>
        <w:jc w:val="both"/>
        <w:textAlignment w:val="auto"/>
        <w:rPr>
          <w:rFonts w:eastAsia="MS Mincho"/>
          <w:sz w:val="24"/>
          <w:szCs w:val="24"/>
          <w:lang w:eastAsia="ja-JP"/>
        </w:rPr>
      </w:pPr>
      <w:r w:rsidRPr="00DD3A61">
        <w:rPr>
          <w:rFonts w:eastAsia="MS Mincho"/>
          <w:sz w:val="24"/>
          <w:szCs w:val="24"/>
          <w:lang w:eastAsia="ja-JP"/>
        </w:rPr>
        <w:t xml:space="preserve">Il modello di </w:t>
      </w:r>
      <w:r w:rsidRPr="00B25235">
        <w:rPr>
          <w:rFonts w:eastAsia="MS Mincho"/>
          <w:sz w:val="22"/>
          <w:szCs w:val="22"/>
          <w:lang w:eastAsia="ja-JP"/>
        </w:rPr>
        <w:t>prevenzione</w:t>
      </w:r>
      <w:r w:rsidRPr="00DD3A61">
        <w:rPr>
          <w:rFonts w:eastAsia="MS Mincho"/>
          <w:sz w:val="24"/>
          <w:szCs w:val="24"/>
          <w:lang w:eastAsia="ja-JP"/>
        </w:rPr>
        <w:t xml:space="preserve"> disegnato dalla L. 190/2012 appare improntato sulla realtà tipica dei Ministeri ai quali risulta di immediata applicazione.</w:t>
      </w:r>
    </w:p>
    <w:p w:rsidR="00577D61" w:rsidRDefault="00DD3A61" w:rsidP="00577D61">
      <w:pPr>
        <w:overflowPunct/>
        <w:autoSpaceDE/>
        <w:autoSpaceDN/>
        <w:adjustRightInd/>
        <w:ind w:firstLine="709"/>
        <w:jc w:val="both"/>
        <w:textAlignment w:val="auto"/>
        <w:rPr>
          <w:rFonts w:eastAsia="MS Mincho"/>
          <w:sz w:val="24"/>
          <w:szCs w:val="24"/>
          <w:lang w:eastAsia="ja-JP"/>
        </w:rPr>
      </w:pPr>
      <w:r w:rsidRPr="00DD3A61">
        <w:rPr>
          <w:rFonts w:eastAsia="MS Mincho"/>
          <w:sz w:val="24"/>
          <w:szCs w:val="24"/>
          <w:lang w:eastAsia="ja-JP"/>
        </w:rPr>
        <w:t xml:space="preserve">Con </w:t>
      </w:r>
      <w:r w:rsidR="00577D61">
        <w:rPr>
          <w:rFonts w:eastAsia="MS Mincho"/>
          <w:sz w:val="24"/>
          <w:szCs w:val="24"/>
          <w:lang w:eastAsia="ja-JP"/>
        </w:rPr>
        <w:t>l’adozione delle “</w:t>
      </w:r>
      <w:r w:rsidR="00577D61" w:rsidRPr="00577D61">
        <w:rPr>
          <w:rFonts w:eastAsia="MS Mincho"/>
          <w:i/>
          <w:sz w:val="24"/>
          <w:szCs w:val="24"/>
          <w:lang w:eastAsia="ja-JP"/>
        </w:rPr>
        <w:t>Linee guida sull’applicazione alle istituzioni scolastiche delle disposizioni di cui alla legge 6 novembre 2012, n. 190 e al decreto legislativo 14 marzo 2013, n. 33</w:t>
      </w:r>
      <w:r w:rsidR="00577D61">
        <w:rPr>
          <w:rFonts w:eastAsia="MS Mincho"/>
          <w:i/>
          <w:sz w:val="24"/>
          <w:szCs w:val="24"/>
          <w:lang w:eastAsia="ja-JP"/>
        </w:rPr>
        <w:t xml:space="preserve">”, </w:t>
      </w:r>
      <w:r w:rsidR="00A022AE">
        <w:rPr>
          <w:rFonts w:eastAsia="MS Mincho"/>
          <w:sz w:val="24"/>
          <w:szCs w:val="24"/>
          <w:lang w:eastAsia="ja-JP"/>
        </w:rPr>
        <w:t>l’autorità anticorruzione ANAC ha emanato la delibera 430/2016 con cui ha cercato di  colmare la</w:t>
      </w:r>
      <w:r w:rsidRPr="00DD3A61">
        <w:rPr>
          <w:rFonts w:eastAsia="MS Mincho"/>
          <w:sz w:val="24"/>
          <w:szCs w:val="24"/>
          <w:lang w:eastAsia="ja-JP"/>
        </w:rPr>
        <w:t xml:space="preserve"> lacuna normativa derivante dalla mancata previsione nel testo </w:t>
      </w:r>
      <w:r w:rsidR="00577D61">
        <w:rPr>
          <w:rFonts w:eastAsia="MS Mincho"/>
          <w:sz w:val="24"/>
          <w:szCs w:val="24"/>
          <w:lang w:eastAsia="ja-JP"/>
        </w:rPr>
        <w:t xml:space="preserve">legislativo </w:t>
      </w:r>
      <w:r w:rsidRPr="00DD3A61">
        <w:rPr>
          <w:rFonts w:eastAsia="MS Mincho"/>
          <w:sz w:val="24"/>
          <w:szCs w:val="24"/>
          <w:lang w:eastAsia="ja-JP"/>
        </w:rPr>
        <w:t>di  apposite di</w:t>
      </w:r>
      <w:r w:rsidR="00577D61">
        <w:rPr>
          <w:rFonts w:eastAsia="MS Mincho"/>
          <w:sz w:val="24"/>
          <w:szCs w:val="24"/>
          <w:lang w:eastAsia="ja-JP"/>
        </w:rPr>
        <w:t>sposizioni dedicate alle scuole.</w:t>
      </w:r>
    </w:p>
    <w:p w:rsidR="00577D61" w:rsidRPr="00577D61" w:rsidRDefault="00577D61" w:rsidP="00577D61">
      <w:pPr>
        <w:overflowPunct/>
        <w:autoSpaceDE/>
        <w:autoSpaceDN/>
        <w:adjustRightInd/>
        <w:ind w:firstLine="709"/>
        <w:jc w:val="both"/>
        <w:textAlignment w:val="auto"/>
        <w:rPr>
          <w:rFonts w:eastAsia="MS Mincho"/>
          <w:sz w:val="24"/>
          <w:szCs w:val="24"/>
          <w:lang w:eastAsia="ja-JP"/>
        </w:rPr>
      </w:pPr>
      <w:r>
        <w:rPr>
          <w:rFonts w:eastAsia="MS Mincho"/>
          <w:sz w:val="24"/>
          <w:szCs w:val="24"/>
          <w:lang w:eastAsia="ja-JP"/>
        </w:rPr>
        <w:t xml:space="preserve">Sono state, in particolare, </w:t>
      </w:r>
      <w:r w:rsidRPr="00577D61">
        <w:rPr>
          <w:rFonts w:eastAsia="MS Mincho"/>
          <w:sz w:val="24"/>
          <w:szCs w:val="24"/>
          <w:lang w:eastAsia="ja-JP"/>
        </w:rPr>
        <w:t>forni</w:t>
      </w:r>
      <w:r>
        <w:rPr>
          <w:rFonts w:eastAsia="MS Mincho"/>
          <w:sz w:val="24"/>
          <w:szCs w:val="24"/>
          <w:lang w:eastAsia="ja-JP"/>
        </w:rPr>
        <w:t>t</w:t>
      </w:r>
      <w:r w:rsidRPr="00577D61">
        <w:rPr>
          <w:rFonts w:eastAsia="MS Mincho"/>
          <w:sz w:val="24"/>
          <w:szCs w:val="24"/>
          <w:lang w:eastAsia="ja-JP"/>
        </w:rPr>
        <w:t xml:space="preserve">e indicazioni volte a orientare le istituzioni scolastiche nell’applicazione della normativa in materia di prevenzione della corruzione e trasparenza, tenuto conto delle caratteristiche organizzative e dimensionali del settore dell’istruzione scolastica e delle singole istituzioni, della specificità e peculiarità delle funzioni, nonché della disciplina di settore che caratterizza queste amministrazioni. </w:t>
      </w:r>
    </w:p>
    <w:p w:rsidR="00577D61" w:rsidRPr="00577D61" w:rsidRDefault="00577D61" w:rsidP="00577D61">
      <w:pPr>
        <w:overflowPunct/>
        <w:autoSpaceDE/>
        <w:autoSpaceDN/>
        <w:adjustRightInd/>
        <w:ind w:firstLine="709"/>
        <w:jc w:val="both"/>
        <w:textAlignment w:val="auto"/>
        <w:rPr>
          <w:rFonts w:eastAsia="MS Mincho"/>
          <w:sz w:val="24"/>
          <w:szCs w:val="24"/>
          <w:lang w:eastAsia="ja-JP"/>
        </w:rPr>
      </w:pPr>
      <w:r w:rsidRPr="00577D61">
        <w:rPr>
          <w:rFonts w:eastAsia="MS Mincho"/>
          <w:sz w:val="24"/>
          <w:szCs w:val="24"/>
          <w:lang w:eastAsia="ja-JP"/>
        </w:rPr>
        <w:t>In particolare viene affrontato il tema dell’individuazione delle figure a cui affidare gli in</w:t>
      </w:r>
      <w:r w:rsidR="005B0C3A">
        <w:rPr>
          <w:rFonts w:eastAsia="MS Mincho"/>
          <w:sz w:val="24"/>
          <w:szCs w:val="24"/>
          <w:lang w:eastAsia="ja-JP"/>
        </w:rPr>
        <w:t>carichi di  Responsabile della Prevenzione della C</w:t>
      </w:r>
      <w:r w:rsidRPr="00577D61">
        <w:rPr>
          <w:rFonts w:eastAsia="MS Mincho"/>
          <w:sz w:val="24"/>
          <w:szCs w:val="24"/>
          <w:lang w:eastAsia="ja-JP"/>
        </w:rPr>
        <w:t>orr</w:t>
      </w:r>
      <w:r w:rsidR="005B0C3A">
        <w:rPr>
          <w:rFonts w:eastAsia="MS Mincho"/>
          <w:sz w:val="24"/>
          <w:szCs w:val="24"/>
          <w:lang w:eastAsia="ja-JP"/>
        </w:rPr>
        <w:t>uzione (RPC) e di Responsabile della T</w:t>
      </w:r>
      <w:r w:rsidRPr="00577D61">
        <w:rPr>
          <w:rFonts w:eastAsia="MS Mincho"/>
          <w:sz w:val="24"/>
          <w:szCs w:val="24"/>
          <w:lang w:eastAsia="ja-JP"/>
        </w:rPr>
        <w:t xml:space="preserve">rasparenza </w:t>
      </w:r>
      <w:r w:rsidR="005B0C3A">
        <w:rPr>
          <w:rFonts w:eastAsia="MS Mincho"/>
          <w:sz w:val="24"/>
          <w:szCs w:val="24"/>
          <w:lang w:eastAsia="ja-JP"/>
        </w:rPr>
        <w:t>(RT)</w:t>
      </w:r>
      <w:r w:rsidR="009A2B17">
        <w:rPr>
          <w:rFonts w:eastAsia="MS Mincho"/>
          <w:sz w:val="24"/>
          <w:szCs w:val="24"/>
          <w:lang w:eastAsia="ja-JP"/>
        </w:rPr>
        <w:t xml:space="preserve"> </w:t>
      </w:r>
      <w:r w:rsidRPr="00577D61">
        <w:rPr>
          <w:rFonts w:eastAsia="MS Mincho"/>
          <w:sz w:val="24"/>
          <w:szCs w:val="24"/>
          <w:lang w:eastAsia="ja-JP"/>
        </w:rPr>
        <w:t>e, quindi, il compito di predisporre il PTPC e il PTTI per le istituzioni scolastiche.</w:t>
      </w:r>
    </w:p>
    <w:p w:rsidR="00577D61" w:rsidRPr="00577D61" w:rsidRDefault="00577D61" w:rsidP="00577D61">
      <w:pPr>
        <w:overflowPunct/>
        <w:autoSpaceDE/>
        <w:autoSpaceDN/>
        <w:adjustRightInd/>
        <w:ind w:firstLine="709"/>
        <w:jc w:val="both"/>
        <w:textAlignment w:val="auto"/>
        <w:rPr>
          <w:rFonts w:eastAsia="MS Mincho"/>
          <w:sz w:val="24"/>
          <w:szCs w:val="24"/>
          <w:lang w:eastAsia="ja-JP"/>
        </w:rPr>
      </w:pPr>
      <w:r w:rsidRPr="00577D61">
        <w:rPr>
          <w:rFonts w:eastAsia="MS Mincho"/>
          <w:sz w:val="24"/>
          <w:szCs w:val="24"/>
          <w:lang w:eastAsia="ja-JP"/>
        </w:rPr>
        <w:t>Considerato il ruolo e le funzioni  del dirigente scolastico, che è competente ad adottare tutti i provvedimenti ed atti gestionali per la scuola di cui è responsabile, e dato il particolare rapporto esistente tra le scuole e l’Amministrazione ministeriale, il responsabile della prevenzione è individuato nel Direttore dell’Ufficio scolastico regionale.</w:t>
      </w:r>
    </w:p>
    <w:p w:rsidR="00577D61" w:rsidRPr="00577D61" w:rsidRDefault="006A5323" w:rsidP="00577D61">
      <w:pPr>
        <w:overflowPunct/>
        <w:autoSpaceDE/>
        <w:autoSpaceDN/>
        <w:adjustRightInd/>
        <w:ind w:firstLine="709"/>
        <w:jc w:val="both"/>
        <w:textAlignment w:val="auto"/>
        <w:rPr>
          <w:rFonts w:eastAsia="MS Mincho"/>
          <w:sz w:val="24"/>
          <w:szCs w:val="24"/>
          <w:lang w:eastAsia="ja-JP"/>
        </w:rPr>
      </w:pPr>
      <w:r>
        <w:rPr>
          <w:rFonts w:eastAsia="MS Mincho"/>
          <w:sz w:val="24"/>
          <w:szCs w:val="24"/>
          <w:lang w:eastAsia="ja-JP"/>
        </w:rPr>
        <w:t>In funzione</w:t>
      </w:r>
      <w:r w:rsidR="009A2B17">
        <w:rPr>
          <w:rFonts w:eastAsia="MS Mincho"/>
          <w:sz w:val="24"/>
          <w:szCs w:val="24"/>
          <w:lang w:eastAsia="ja-JP"/>
        </w:rPr>
        <w:t xml:space="preserve"> dell’ambito </w:t>
      </w:r>
      <w:r w:rsidR="00A022AE">
        <w:rPr>
          <w:rFonts w:eastAsia="MS Mincho"/>
          <w:sz w:val="24"/>
          <w:szCs w:val="24"/>
          <w:lang w:eastAsia="ja-JP"/>
        </w:rPr>
        <w:t>regionale</w:t>
      </w:r>
      <w:r w:rsidR="009A2B17">
        <w:rPr>
          <w:rFonts w:eastAsia="MS Mincho"/>
          <w:sz w:val="24"/>
          <w:szCs w:val="24"/>
          <w:lang w:eastAsia="ja-JP"/>
        </w:rPr>
        <w:t xml:space="preserve"> di riferimento</w:t>
      </w:r>
      <w:r w:rsidR="00577D61" w:rsidRPr="00577D61">
        <w:rPr>
          <w:rFonts w:eastAsia="MS Mincho"/>
          <w:sz w:val="24"/>
          <w:szCs w:val="24"/>
          <w:lang w:eastAsia="ja-JP"/>
        </w:rPr>
        <w:t xml:space="preserve">, al fine di agevolare il RPC, </w:t>
      </w:r>
      <w:r w:rsidR="00577D61" w:rsidRPr="00CA0D72">
        <w:rPr>
          <w:rFonts w:eastAsia="MS Mincho"/>
          <w:b/>
          <w:sz w:val="24"/>
          <w:szCs w:val="24"/>
          <w:lang w:eastAsia="ja-JP"/>
        </w:rPr>
        <w:t>i dirigenti di ambito territoriale operano quali referenti del RPC.</w:t>
      </w:r>
      <w:r w:rsidR="00577D61" w:rsidRPr="00577D61">
        <w:rPr>
          <w:rFonts w:eastAsia="MS Mincho"/>
          <w:sz w:val="24"/>
          <w:szCs w:val="24"/>
          <w:lang w:eastAsia="ja-JP"/>
        </w:rPr>
        <w:t xml:space="preserve"> </w:t>
      </w:r>
    </w:p>
    <w:p w:rsidR="00577D61" w:rsidRPr="00AD63AE" w:rsidRDefault="00BB62C1" w:rsidP="00577D61">
      <w:pPr>
        <w:overflowPunct/>
        <w:autoSpaceDE/>
        <w:autoSpaceDN/>
        <w:adjustRightInd/>
        <w:ind w:firstLine="709"/>
        <w:jc w:val="both"/>
        <w:textAlignment w:val="auto"/>
        <w:rPr>
          <w:rFonts w:eastAsia="MS Mincho"/>
          <w:b/>
          <w:sz w:val="24"/>
          <w:szCs w:val="24"/>
          <w:lang w:eastAsia="ja-JP"/>
        </w:rPr>
      </w:pPr>
      <w:r>
        <w:rPr>
          <w:rFonts w:eastAsia="MS Mincho"/>
          <w:b/>
          <w:sz w:val="24"/>
          <w:szCs w:val="24"/>
          <w:lang w:eastAsia="ja-JP"/>
        </w:rPr>
        <w:t xml:space="preserve"> I</w:t>
      </w:r>
      <w:r w:rsidR="00697A67">
        <w:rPr>
          <w:rFonts w:eastAsia="MS Mincho"/>
          <w:b/>
          <w:sz w:val="24"/>
          <w:szCs w:val="24"/>
          <w:lang w:eastAsia="ja-JP"/>
        </w:rPr>
        <w:t xml:space="preserve">l presente piano individua lo stesso Direttore dell’USR quale Responsabile della trasparenza </w:t>
      </w:r>
      <w:r>
        <w:rPr>
          <w:rFonts w:eastAsia="MS Mincho"/>
          <w:b/>
          <w:sz w:val="24"/>
          <w:szCs w:val="24"/>
          <w:lang w:eastAsia="ja-JP"/>
        </w:rPr>
        <w:t>nelle istituzioni scolastiche</w:t>
      </w:r>
      <w:r w:rsidR="00442692">
        <w:rPr>
          <w:rFonts w:eastAsia="MS Mincho"/>
          <w:b/>
          <w:sz w:val="24"/>
          <w:szCs w:val="24"/>
          <w:lang w:eastAsia="ja-JP"/>
        </w:rPr>
        <w:t xml:space="preserve"> </w:t>
      </w:r>
      <w:r>
        <w:rPr>
          <w:rFonts w:eastAsia="MS Mincho"/>
          <w:b/>
          <w:sz w:val="24"/>
          <w:szCs w:val="24"/>
          <w:lang w:eastAsia="ja-JP"/>
        </w:rPr>
        <w:t xml:space="preserve">, </w:t>
      </w:r>
      <w:r w:rsidRPr="00BB62C1">
        <w:rPr>
          <w:rFonts w:eastAsia="MS Mincho"/>
          <w:sz w:val="24"/>
          <w:szCs w:val="24"/>
          <w:lang w:eastAsia="ja-JP"/>
        </w:rPr>
        <w:t xml:space="preserve">così come previsto ai sensi del </w:t>
      </w:r>
      <w:r w:rsidRPr="00442692">
        <w:rPr>
          <w:rFonts w:eastAsia="MS Mincho"/>
          <w:b/>
          <w:sz w:val="24"/>
          <w:szCs w:val="24"/>
          <w:lang w:eastAsia="ja-JP"/>
        </w:rPr>
        <w:t>DM 325 del 26/5/2017.</w:t>
      </w:r>
    </w:p>
    <w:p w:rsidR="00CA0D72" w:rsidRDefault="00D7297F" w:rsidP="00AD1482">
      <w:pPr>
        <w:overflowPunct/>
        <w:autoSpaceDE/>
        <w:autoSpaceDN/>
        <w:adjustRightInd/>
        <w:ind w:firstLine="709"/>
        <w:jc w:val="both"/>
        <w:textAlignment w:val="auto"/>
        <w:rPr>
          <w:rFonts w:eastAsia="MS Mincho"/>
          <w:sz w:val="24"/>
          <w:szCs w:val="24"/>
          <w:lang w:eastAsia="ja-JP"/>
        </w:rPr>
      </w:pPr>
      <w:r>
        <w:rPr>
          <w:rFonts w:eastAsia="MS Mincho"/>
          <w:sz w:val="24"/>
          <w:szCs w:val="24"/>
          <w:lang w:eastAsia="ja-JP"/>
        </w:rPr>
        <w:t>Del resto</w:t>
      </w:r>
      <w:r w:rsidR="00AD1482">
        <w:rPr>
          <w:rFonts w:eastAsia="MS Mincho"/>
          <w:sz w:val="24"/>
          <w:szCs w:val="24"/>
          <w:lang w:eastAsia="ja-JP"/>
        </w:rPr>
        <w:t xml:space="preserve">, si </w:t>
      </w:r>
      <w:r w:rsidR="00CE2842">
        <w:rPr>
          <w:rFonts w:eastAsia="MS Mincho"/>
          <w:sz w:val="24"/>
          <w:szCs w:val="24"/>
          <w:lang w:eastAsia="ja-JP"/>
        </w:rPr>
        <w:t>tiene conto della principale novità normativa che ha riformato la filosofia, nonché la strutt</w:t>
      </w:r>
      <w:r w:rsidR="00BB62C1">
        <w:rPr>
          <w:rFonts w:eastAsia="MS Mincho"/>
          <w:sz w:val="24"/>
          <w:szCs w:val="24"/>
          <w:lang w:eastAsia="ja-JP"/>
        </w:rPr>
        <w:t>ura, di questo strumento</w:t>
      </w:r>
      <w:r w:rsidR="00CE2842">
        <w:rPr>
          <w:rFonts w:eastAsia="MS Mincho"/>
          <w:sz w:val="24"/>
          <w:szCs w:val="24"/>
          <w:lang w:eastAsia="ja-JP"/>
        </w:rPr>
        <w:t xml:space="preserve">: il </w:t>
      </w:r>
      <w:proofErr w:type="spellStart"/>
      <w:r w:rsidR="00CE2842">
        <w:rPr>
          <w:rFonts w:eastAsia="MS Mincho"/>
          <w:sz w:val="24"/>
          <w:szCs w:val="24"/>
          <w:lang w:eastAsia="ja-JP"/>
        </w:rPr>
        <w:t>d.lgs</w:t>
      </w:r>
      <w:proofErr w:type="spellEnd"/>
      <w:r w:rsidR="00CE2842">
        <w:rPr>
          <w:rFonts w:eastAsia="MS Mincho"/>
          <w:sz w:val="24"/>
          <w:szCs w:val="24"/>
          <w:lang w:eastAsia="ja-JP"/>
        </w:rPr>
        <w:t xml:space="preserve"> 97/2016.</w:t>
      </w:r>
    </w:p>
    <w:p w:rsidR="00CE2842" w:rsidRDefault="00CE2842" w:rsidP="00AD1482">
      <w:pPr>
        <w:overflowPunct/>
        <w:autoSpaceDE/>
        <w:autoSpaceDN/>
        <w:adjustRightInd/>
        <w:ind w:firstLine="709"/>
        <w:jc w:val="both"/>
        <w:textAlignment w:val="auto"/>
        <w:rPr>
          <w:rFonts w:eastAsia="MS Mincho"/>
          <w:sz w:val="24"/>
          <w:szCs w:val="24"/>
          <w:lang w:eastAsia="ja-JP"/>
        </w:rPr>
      </w:pPr>
      <w:r>
        <w:rPr>
          <w:rFonts w:eastAsia="MS Mincho"/>
          <w:sz w:val="24"/>
          <w:szCs w:val="24"/>
          <w:lang w:eastAsia="ja-JP"/>
        </w:rPr>
        <w:t xml:space="preserve"> Pertanto, per espressa norma di legge, il PTTI è confluito </w:t>
      </w:r>
      <w:r w:rsidR="00272FFF">
        <w:rPr>
          <w:rFonts w:eastAsia="MS Mincho"/>
          <w:sz w:val="24"/>
          <w:szCs w:val="24"/>
          <w:lang w:eastAsia="ja-JP"/>
        </w:rPr>
        <w:t>nel PTPC con la</w:t>
      </w:r>
      <w:r w:rsidR="00BB62C1">
        <w:rPr>
          <w:rFonts w:eastAsia="MS Mincho"/>
          <w:sz w:val="24"/>
          <w:szCs w:val="24"/>
          <w:lang w:eastAsia="ja-JP"/>
        </w:rPr>
        <w:t xml:space="preserve"> predisposizione di un Piano</w:t>
      </w:r>
      <w:r w:rsidR="00272FFF">
        <w:rPr>
          <w:rFonts w:eastAsia="MS Mincho"/>
          <w:sz w:val="24"/>
          <w:szCs w:val="24"/>
          <w:lang w:eastAsia="ja-JP"/>
        </w:rPr>
        <w:t xml:space="preserve"> integrato, ossia il PTPCT</w:t>
      </w:r>
      <w:r w:rsidR="00C44D68">
        <w:rPr>
          <w:rFonts w:eastAsia="MS Mincho"/>
          <w:sz w:val="24"/>
          <w:szCs w:val="24"/>
          <w:lang w:eastAsia="ja-JP"/>
        </w:rPr>
        <w:t>.</w:t>
      </w:r>
      <w:r w:rsidR="00442692">
        <w:rPr>
          <w:rFonts w:eastAsia="MS Mincho"/>
          <w:sz w:val="24"/>
          <w:szCs w:val="24"/>
          <w:lang w:eastAsia="ja-JP"/>
        </w:rPr>
        <w:t>A tale proposito, è opportuno</w:t>
      </w:r>
      <w:r w:rsidR="00272FFF">
        <w:rPr>
          <w:rFonts w:eastAsia="MS Mincho"/>
          <w:sz w:val="24"/>
          <w:szCs w:val="24"/>
          <w:lang w:eastAsia="ja-JP"/>
        </w:rPr>
        <w:t xml:space="preserve"> un chiarimento in merito al riparto di competenze rispettivamente d</w:t>
      </w:r>
      <w:r w:rsidR="00135BDA">
        <w:rPr>
          <w:rFonts w:eastAsia="MS Mincho"/>
          <w:sz w:val="24"/>
          <w:szCs w:val="24"/>
          <w:lang w:eastAsia="ja-JP"/>
        </w:rPr>
        <w:t xml:space="preserve">el RPC e del RT. Per quanto detto, il </w:t>
      </w:r>
      <w:r w:rsidR="00272FFF">
        <w:rPr>
          <w:rFonts w:eastAsia="MS Mincho"/>
          <w:sz w:val="24"/>
          <w:szCs w:val="24"/>
          <w:lang w:eastAsia="ja-JP"/>
        </w:rPr>
        <w:t>decreto Madia riunisce i due ruoli nella figu</w:t>
      </w:r>
      <w:r w:rsidR="005B0C3A">
        <w:rPr>
          <w:rFonts w:eastAsia="MS Mincho"/>
          <w:sz w:val="24"/>
          <w:szCs w:val="24"/>
          <w:lang w:eastAsia="ja-JP"/>
        </w:rPr>
        <w:t>ra del RPCT: d</w:t>
      </w:r>
      <w:r w:rsidR="00BB62C1">
        <w:rPr>
          <w:rFonts w:eastAsia="MS Mincho"/>
          <w:sz w:val="24"/>
          <w:szCs w:val="24"/>
          <w:lang w:eastAsia="ja-JP"/>
        </w:rPr>
        <w:t>unque un documento</w:t>
      </w:r>
      <w:r w:rsidR="00272FFF">
        <w:rPr>
          <w:rFonts w:eastAsia="MS Mincho"/>
          <w:sz w:val="24"/>
          <w:szCs w:val="24"/>
          <w:lang w:eastAsia="ja-JP"/>
        </w:rPr>
        <w:t xml:space="preserve"> unico, il PTPC</w:t>
      </w:r>
      <w:r w:rsidR="009A2B17">
        <w:rPr>
          <w:rFonts w:eastAsia="MS Mincho"/>
          <w:sz w:val="24"/>
          <w:szCs w:val="24"/>
          <w:lang w:eastAsia="ja-JP"/>
        </w:rPr>
        <w:t>T</w:t>
      </w:r>
      <w:r w:rsidR="00272FFF">
        <w:rPr>
          <w:rFonts w:eastAsia="MS Mincho"/>
          <w:sz w:val="24"/>
          <w:szCs w:val="24"/>
          <w:lang w:eastAsia="ja-JP"/>
        </w:rPr>
        <w:t>, al fine di garantire la pianificazione organica, nonché il coordinamento, degli obblighi in materia di antic</w:t>
      </w:r>
      <w:r w:rsidR="00BB62C1">
        <w:rPr>
          <w:rFonts w:eastAsia="MS Mincho"/>
          <w:sz w:val="24"/>
          <w:szCs w:val="24"/>
          <w:lang w:eastAsia="ja-JP"/>
        </w:rPr>
        <w:t>orruzione e trasparenza. Tuttavia, l</w:t>
      </w:r>
      <w:r w:rsidR="00272FFF">
        <w:rPr>
          <w:rFonts w:eastAsia="MS Mincho"/>
          <w:sz w:val="24"/>
          <w:szCs w:val="24"/>
          <w:lang w:eastAsia="ja-JP"/>
        </w:rPr>
        <w:t>a diffusione capillare delle scu</w:t>
      </w:r>
      <w:r w:rsidR="00BB62C1">
        <w:rPr>
          <w:rFonts w:eastAsia="MS Mincho"/>
          <w:sz w:val="24"/>
          <w:szCs w:val="24"/>
          <w:lang w:eastAsia="ja-JP"/>
        </w:rPr>
        <w:t>ole sul territorio della Toscana</w:t>
      </w:r>
      <w:r w:rsidR="00272FFF">
        <w:rPr>
          <w:rFonts w:eastAsia="MS Mincho"/>
          <w:sz w:val="24"/>
          <w:szCs w:val="24"/>
          <w:lang w:eastAsia="ja-JP"/>
        </w:rPr>
        <w:t>, sug</w:t>
      </w:r>
      <w:r w:rsidR="00CB6CA9">
        <w:rPr>
          <w:rFonts w:eastAsia="MS Mincho"/>
          <w:sz w:val="24"/>
          <w:szCs w:val="24"/>
          <w:lang w:eastAsia="ja-JP"/>
        </w:rPr>
        <w:t xml:space="preserve">gerisce di confermare in capo al </w:t>
      </w:r>
      <w:r w:rsidR="00CB6CA9" w:rsidRPr="00CB6CA9">
        <w:rPr>
          <w:rFonts w:eastAsia="MS Mincho"/>
          <w:b/>
          <w:sz w:val="24"/>
          <w:szCs w:val="24"/>
          <w:lang w:eastAsia="ja-JP"/>
        </w:rPr>
        <w:t>dirigente scolastico</w:t>
      </w:r>
      <w:r w:rsidR="00135BDA">
        <w:rPr>
          <w:rFonts w:eastAsia="MS Mincho"/>
          <w:sz w:val="24"/>
          <w:szCs w:val="24"/>
          <w:lang w:eastAsia="ja-JP"/>
        </w:rPr>
        <w:t xml:space="preserve"> ogni</w:t>
      </w:r>
      <w:r w:rsidR="00272FFF">
        <w:rPr>
          <w:rFonts w:eastAsia="MS Mincho"/>
          <w:sz w:val="24"/>
          <w:szCs w:val="24"/>
          <w:lang w:eastAsia="ja-JP"/>
        </w:rPr>
        <w:t xml:space="preserve"> adempimen</w:t>
      </w:r>
      <w:r w:rsidR="00135BDA">
        <w:rPr>
          <w:rFonts w:eastAsia="MS Mincho"/>
          <w:sz w:val="24"/>
          <w:szCs w:val="24"/>
          <w:lang w:eastAsia="ja-JP"/>
        </w:rPr>
        <w:t>to operativo</w:t>
      </w:r>
      <w:r w:rsidR="00442692">
        <w:rPr>
          <w:rFonts w:eastAsia="MS Mincho"/>
          <w:sz w:val="24"/>
          <w:szCs w:val="24"/>
          <w:lang w:eastAsia="ja-JP"/>
        </w:rPr>
        <w:t>,</w:t>
      </w:r>
      <w:r w:rsidR="00CB6CA9">
        <w:rPr>
          <w:rFonts w:eastAsia="MS Mincho"/>
          <w:sz w:val="24"/>
          <w:szCs w:val="24"/>
          <w:lang w:eastAsia="ja-JP"/>
        </w:rPr>
        <w:t xml:space="preserve"> da svolgere a titolo</w:t>
      </w:r>
      <w:r w:rsidR="00BB62C1">
        <w:rPr>
          <w:rFonts w:eastAsia="MS Mincho"/>
          <w:sz w:val="24"/>
          <w:szCs w:val="24"/>
          <w:lang w:eastAsia="ja-JP"/>
        </w:rPr>
        <w:t xml:space="preserve"> </w:t>
      </w:r>
      <w:r w:rsidR="00CB6CA9">
        <w:rPr>
          <w:rFonts w:eastAsia="MS Mincho"/>
          <w:sz w:val="24"/>
          <w:szCs w:val="24"/>
          <w:lang w:eastAsia="ja-JP"/>
        </w:rPr>
        <w:t xml:space="preserve">di </w:t>
      </w:r>
      <w:r w:rsidR="00CB6CA9" w:rsidRPr="00CB6CA9">
        <w:rPr>
          <w:rFonts w:eastAsia="MS Mincho"/>
          <w:b/>
          <w:sz w:val="24"/>
          <w:szCs w:val="24"/>
          <w:lang w:eastAsia="ja-JP"/>
        </w:rPr>
        <w:t>incaricato</w:t>
      </w:r>
      <w:r w:rsidR="00442692">
        <w:rPr>
          <w:rFonts w:eastAsia="MS Mincho"/>
          <w:sz w:val="24"/>
          <w:szCs w:val="24"/>
          <w:lang w:eastAsia="ja-JP"/>
        </w:rPr>
        <w:t xml:space="preserve"> per l’esecuzione dei relativi obblighi</w:t>
      </w:r>
      <w:r w:rsidR="005B0C3A">
        <w:rPr>
          <w:rFonts w:eastAsia="MS Mincho"/>
          <w:sz w:val="24"/>
          <w:szCs w:val="24"/>
          <w:lang w:eastAsia="ja-JP"/>
        </w:rPr>
        <w:t xml:space="preserve"> all’interno dell’Istituto diretto</w:t>
      </w:r>
      <w:r w:rsidR="00CB6CA9">
        <w:rPr>
          <w:rFonts w:eastAsia="MS Mincho"/>
          <w:sz w:val="24"/>
          <w:szCs w:val="24"/>
          <w:lang w:eastAsia="ja-JP"/>
        </w:rPr>
        <w:t xml:space="preserve"> per competenza</w:t>
      </w:r>
      <w:r w:rsidR="00272FFF">
        <w:rPr>
          <w:rFonts w:eastAsia="MS Mincho"/>
          <w:sz w:val="24"/>
          <w:szCs w:val="24"/>
          <w:lang w:eastAsia="ja-JP"/>
        </w:rPr>
        <w:t xml:space="preserve">; ciò non toglie che il direttore dell’USR Toscana mantiene l’esercizio </w:t>
      </w:r>
      <w:r w:rsidR="00EE4C30">
        <w:rPr>
          <w:rFonts w:eastAsia="MS Mincho"/>
          <w:sz w:val="24"/>
          <w:szCs w:val="24"/>
          <w:lang w:eastAsia="ja-JP"/>
        </w:rPr>
        <w:t xml:space="preserve">dei compiti tipici </w:t>
      </w:r>
      <w:r w:rsidR="00272FFF">
        <w:rPr>
          <w:rFonts w:eastAsia="MS Mincho"/>
          <w:sz w:val="24"/>
          <w:szCs w:val="24"/>
          <w:lang w:eastAsia="ja-JP"/>
        </w:rPr>
        <w:t>delle funzion</w:t>
      </w:r>
      <w:r w:rsidR="005B0C3A">
        <w:rPr>
          <w:rFonts w:eastAsia="MS Mincho"/>
          <w:sz w:val="24"/>
          <w:szCs w:val="24"/>
          <w:lang w:eastAsia="ja-JP"/>
        </w:rPr>
        <w:t>i di coordinamento: il supporto, la pianificazione e il controllo</w:t>
      </w:r>
      <w:r w:rsidR="00272FFF">
        <w:rPr>
          <w:rFonts w:eastAsia="MS Mincho"/>
          <w:sz w:val="24"/>
          <w:szCs w:val="24"/>
          <w:lang w:eastAsia="ja-JP"/>
        </w:rPr>
        <w:t>.</w:t>
      </w:r>
    </w:p>
    <w:p w:rsidR="00EE4C30" w:rsidRPr="00CE2842" w:rsidRDefault="00A115C9" w:rsidP="00577D61">
      <w:pPr>
        <w:overflowPunct/>
        <w:autoSpaceDE/>
        <w:autoSpaceDN/>
        <w:adjustRightInd/>
        <w:ind w:firstLine="709"/>
        <w:jc w:val="both"/>
        <w:textAlignment w:val="auto"/>
        <w:rPr>
          <w:rFonts w:eastAsia="MS Mincho"/>
          <w:sz w:val="24"/>
          <w:szCs w:val="24"/>
          <w:lang w:eastAsia="ja-JP"/>
        </w:rPr>
      </w:pPr>
      <w:r>
        <w:rPr>
          <w:rFonts w:eastAsia="MS Mincho"/>
          <w:sz w:val="24"/>
          <w:szCs w:val="24"/>
          <w:lang w:eastAsia="ja-JP"/>
        </w:rPr>
        <w:t>Per quanto concerne la materia specifica della trasparenza,</w:t>
      </w:r>
      <w:r w:rsidR="00135BDA">
        <w:rPr>
          <w:rFonts w:eastAsia="MS Mincho"/>
          <w:sz w:val="24"/>
          <w:szCs w:val="24"/>
          <w:lang w:eastAsia="ja-JP"/>
        </w:rPr>
        <w:t xml:space="preserve"> </w:t>
      </w:r>
      <w:r>
        <w:rPr>
          <w:rFonts w:eastAsia="MS Mincho"/>
          <w:sz w:val="24"/>
          <w:szCs w:val="24"/>
          <w:lang w:eastAsia="ja-JP"/>
        </w:rPr>
        <w:t>in recepimento</w:t>
      </w:r>
      <w:r w:rsidR="00381C73">
        <w:rPr>
          <w:rFonts w:eastAsia="MS Mincho"/>
          <w:sz w:val="24"/>
          <w:szCs w:val="24"/>
          <w:lang w:eastAsia="ja-JP"/>
        </w:rPr>
        <w:t xml:space="preserve"> delle osservazioni</w:t>
      </w:r>
      <w:r w:rsidR="00EE4C30">
        <w:rPr>
          <w:rFonts w:eastAsia="MS Mincho"/>
          <w:sz w:val="24"/>
          <w:szCs w:val="24"/>
          <w:lang w:eastAsia="ja-JP"/>
        </w:rPr>
        <w:t xml:space="preserve"> emerse in sede di consultazione pubblic</w:t>
      </w:r>
      <w:r w:rsidR="009A2B17">
        <w:rPr>
          <w:rFonts w:eastAsia="MS Mincho"/>
          <w:sz w:val="24"/>
          <w:szCs w:val="24"/>
          <w:lang w:eastAsia="ja-JP"/>
        </w:rPr>
        <w:t xml:space="preserve">a, </w:t>
      </w:r>
      <w:r w:rsidR="00EE4C30" w:rsidRPr="00AD63AE">
        <w:rPr>
          <w:rFonts w:eastAsia="MS Mincho"/>
          <w:b/>
          <w:sz w:val="24"/>
          <w:szCs w:val="24"/>
          <w:lang w:eastAsia="ja-JP"/>
        </w:rPr>
        <w:t xml:space="preserve">il direttore dell’USR Toscana è l’unico titolare del potere sostitutivo in materia di </w:t>
      </w:r>
      <w:r w:rsidR="00135BDA">
        <w:rPr>
          <w:rFonts w:eastAsia="MS Mincho"/>
          <w:b/>
          <w:sz w:val="24"/>
          <w:szCs w:val="24"/>
          <w:lang w:eastAsia="ja-JP"/>
        </w:rPr>
        <w:t>accesso civico (semplice e generalizzato).</w:t>
      </w:r>
    </w:p>
    <w:p w:rsidR="00577D61" w:rsidRDefault="006E05EA" w:rsidP="00577D61">
      <w:pPr>
        <w:overflowPunct/>
        <w:autoSpaceDE/>
        <w:autoSpaceDN/>
        <w:adjustRightInd/>
        <w:ind w:firstLine="709"/>
        <w:jc w:val="both"/>
        <w:textAlignment w:val="auto"/>
        <w:rPr>
          <w:rFonts w:eastAsia="MS Mincho"/>
          <w:sz w:val="24"/>
          <w:szCs w:val="24"/>
          <w:lang w:eastAsia="ja-JP"/>
        </w:rPr>
      </w:pPr>
      <w:r>
        <w:rPr>
          <w:rFonts w:eastAsia="MS Mincho"/>
          <w:sz w:val="24"/>
          <w:szCs w:val="24"/>
          <w:lang w:eastAsia="ja-JP"/>
        </w:rPr>
        <w:t xml:space="preserve"> </w:t>
      </w:r>
    </w:p>
    <w:p w:rsidR="00577D61" w:rsidRPr="00577D61" w:rsidRDefault="00577D61" w:rsidP="00357593">
      <w:pPr>
        <w:pStyle w:val="Titolo2"/>
        <w:numPr>
          <w:ilvl w:val="1"/>
          <w:numId w:val="7"/>
        </w:numPr>
        <w:rPr>
          <w:rFonts w:eastAsia="MS Mincho"/>
          <w:lang w:eastAsia="ja-JP"/>
        </w:rPr>
      </w:pPr>
      <w:bookmarkStart w:id="1" w:name="_Toc451240989"/>
      <w:bookmarkStart w:id="2" w:name="_Toc451242504"/>
      <w:bookmarkStart w:id="3" w:name="_Toc504817488"/>
      <w:r w:rsidRPr="00577D61">
        <w:rPr>
          <w:rFonts w:eastAsia="MS Mincho"/>
          <w:lang w:eastAsia="ja-JP"/>
        </w:rPr>
        <w:lastRenderedPageBreak/>
        <w:t>Cos'è il piano triennale di prevenzione della corruzione</w:t>
      </w:r>
      <w:bookmarkEnd w:id="1"/>
      <w:bookmarkEnd w:id="2"/>
      <w:bookmarkEnd w:id="3"/>
      <w:r w:rsidR="008341A2">
        <w:rPr>
          <w:rFonts w:eastAsia="MS Mincho"/>
          <w:lang w:eastAsia="ja-JP"/>
        </w:rPr>
        <w:t xml:space="preserve"> e della trasparenza</w:t>
      </w:r>
    </w:p>
    <w:p w:rsidR="00577D61" w:rsidRPr="00577D61" w:rsidRDefault="00577D61" w:rsidP="00577D61">
      <w:pPr>
        <w:overflowPunct/>
        <w:autoSpaceDE/>
        <w:autoSpaceDN/>
        <w:adjustRightInd/>
        <w:ind w:firstLine="709"/>
        <w:jc w:val="both"/>
        <w:textAlignment w:val="auto"/>
        <w:rPr>
          <w:rFonts w:eastAsia="MS Mincho"/>
          <w:sz w:val="24"/>
          <w:szCs w:val="24"/>
          <w:lang w:eastAsia="ja-JP"/>
        </w:rPr>
      </w:pPr>
      <w:r w:rsidRPr="00577D61">
        <w:rPr>
          <w:rFonts w:eastAsia="MS Mincho"/>
          <w:sz w:val="24"/>
          <w:szCs w:val="24"/>
          <w:lang w:eastAsia="ja-JP"/>
        </w:rPr>
        <w:t>Il Piano Triennale di prevenzione della corruzione</w:t>
      </w:r>
      <w:r w:rsidR="008341A2">
        <w:rPr>
          <w:rFonts w:eastAsia="MS Mincho"/>
          <w:sz w:val="24"/>
          <w:szCs w:val="24"/>
          <w:lang w:eastAsia="ja-JP"/>
        </w:rPr>
        <w:t xml:space="preserve"> e della trasparenza</w:t>
      </w:r>
      <w:r w:rsidRPr="00577D61">
        <w:rPr>
          <w:rFonts w:eastAsia="MS Mincho"/>
          <w:sz w:val="24"/>
          <w:szCs w:val="24"/>
          <w:lang w:eastAsia="ja-JP"/>
        </w:rPr>
        <w:t xml:space="preserve"> (PTPC</w:t>
      </w:r>
      <w:r w:rsidR="008341A2">
        <w:rPr>
          <w:rFonts w:eastAsia="MS Mincho"/>
          <w:sz w:val="24"/>
          <w:szCs w:val="24"/>
          <w:lang w:eastAsia="ja-JP"/>
        </w:rPr>
        <w:t>T</w:t>
      </w:r>
      <w:r w:rsidRPr="00577D61">
        <w:rPr>
          <w:rFonts w:eastAsia="MS Mincho"/>
          <w:sz w:val="24"/>
          <w:szCs w:val="24"/>
          <w:lang w:eastAsia="ja-JP"/>
        </w:rPr>
        <w:t>), secondo il disposto dell'articolo 1 della Legge 6 novembre 2012, n. 190, costituisce la modalità principale attraverso la quale le Amministrazioni Pubbliche definiscono e comunicano all’Autorità Nazionale Anticorruzione “la valutazione del diverso livello di esposizione degli uffici a rischio di corruzione e indicano gli interventi organizzativi volti a prevenire il medesimo rischio “ (articolo 1, comma 5).</w:t>
      </w:r>
    </w:p>
    <w:p w:rsidR="00577D61" w:rsidRPr="00577D61" w:rsidRDefault="00577D61" w:rsidP="00577D61">
      <w:pPr>
        <w:overflowPunct/>
        <w:autoSpaceDE/>
        <w:autoSpaceDN/>
        <w:adjustRightInd/>
        <w:ind w:firstLine="709"/>
        <w:jc w:val="both"/>
        <w:textAlignment w:val="auto"/>
        <w:rPr>
          <w:rFonts w:eastAsia="MS Mincho"/>
          <w:sz w:val="24"/>
          <w:szCs w:val="24"/>
          <w:lang w:eastAsia="ja-JP"/>
        </w:rPr>
      </w:pPr>
      <w:r w:rsidRPr="00577D61">
        <w:rPr>
          <w:rFonts w:eastAsia="MS Mincho"/>
          <w:sz w:val="24"/>
          <w:szCs w:val="24"/>
          <w:lang w:eastAsia="ja-JP"/>
        </w:rPr>
        <w:t>Il P.T.P.C</w:t>
      </w:r>
      <w:r w:rsidR="008341A2">
        <w:rPr>
          <w:rFonts w:eastAsia="MS Mincho"/>
          <w:sz w:val="24"/>
          <w:szCs w:val="24"/>
          <w:lang w:eastAsia="ja-JP"/>
        </w:rPr>
        <w:t>.T</w:t>
      </w:r>
      <w:r w:rsidRPr="00577D61">
        <w:rPr>
          <w:rFonts w:eastAsia="MS Mincho"/>
          <w:sz w:val="24"/>
          <w:szCs w:val="24"/>
          <w:lang w:eastAsia="ja-JP"/>
        </w:rPr>
        <w:t xml:space="preserve"> rappresenta, quindi, lo strumento attraverso il quale l’amministrazione descrive il “processo” finalizzato ad implementare una strategia di prevenzione del fenomeno corruttivo ovvero all’individuazione e all’attivazione di azioni, ponderate e coerenti tra loro</w:t>
      </w:r>
      <w:r w:rsidR="008341A2">
        <w:rPr>
          <w:rFonts w:eastAsia="MS Mincho"/>
          <w:sz w:val="24"/>
          <w:szCs w:val="24"/>
          <w:lang w:eastAsia="ja-JP"/>
        </w:rPr>
        <w:t>,</w:t>
      </w:r>
      <w:r w:rsidRPr="00577D61">
        <w:rPr>
          <w:rFonts w:eastAsia="MS Mincho"/>
          <w:sz w:val="24"/>
          <w:szCs w:val="24"/>
          <w:lang w:eastAsia="ja-JP"/>
        </w:rPr>
        <w:t xml:space="preserve"> capaci di ridurre significativamente il rischio di comportamenti corrotti. Esso, quindi, è frutto di un processo di analisi del fenomeno stesso e di successiva identificazione, attuazione e monitoraggio di un sistema di prevenzione della corruzione. </w:t>
      </w:r>
      <w:r w:rsidR="008341A2">
        <w:rPr>
          <w:rFonts w:eastAsia="MS Mincho"/>
          <w:sz w:val="24"/>
          <w:szCs w:val="24"/>
          <w:lang w:eastAsia="ja-JP"/>
        </w:rPr>
        <w:t>A tale proposito, la trasparenza è lo strumento con cui si rendono conoscibili e verificabili i processi lavorati all’</w:t>
      </w:r>
      <w:r w:rsidR="001F0C57">
        <w:rPr>
          <w:rFonts w:eastAsia="MS Mincho"/>
          <w:sz w:val="24"/>
          <w:szCs w:val="24"/>
          <w:lang w:eastAsia="ja-JP"/>
        </w:rPr>
        <w:t xml:space="preserve">interno delle scuole: per questo, </w:t>
      </w:r>
      <w:r w:rsidR="008341A2" w:rsidRPr="001F0C57">
        <w:rPr>
          <w:rFonts w:eastAsia="MS Mincho"/>
          <w:b/>
          <w:sz w:val="24"/>
          <w:szCs w:val="24"/>
          <w:lang w:eastAsia="ja-JP"/>
        </w:rPr>
        <w:t>il Piano triennale per la trasparenza</w:t>
      </w:r>
      <w:r w:rsidR="008341A2">
        <w:rPr>
          <w:rFonts w:eastAsia="MS Mincho"/>
          <w:sz w:val="24"/>
          <w:szCs w:val="24"/>
          <w:lang w:eastAsia="ja-JP"/>
        </w:rPr>
        <w:t xml:space="preserve">, </w:t>
      </w:r>
      <w:r w:rsidR="008341A2" w:rsidRPr="001F0C57">
        <w:rPr>
          <w:rFonts w:eastAsia="MS Mincho"/>
          <w:b/>
          <w:sz w:val="24"/>
          <w:szCs w:val="24"/>
          <w:lang w:eastAsia="ja-JP"/>
        </w:rPr>
        <w:t xml:space="preserve">inserito </w:t>
      </w:r>
      <w:r w:rsidR="001F0C57">
        <w:rPr>
          <w:rFonts w:eastAsia="MS Mincho"/>
          <w:b/>
          <w:sz w:val="24"/>
          <w:szCs w:val="24"/>
          <w:lang w:eastAsia="ja-JP"/>
        </w:rPr>
        <w:t xml:space="preserve">al paragrafo 5 </w:t>
      </w:r>
      <w:r w:rsidR="001F0C57" w:rsidRPr="001F0C57">
        <w:rPr>
          <w:rFonts w:eastAsia="MS Mincho"/>
          <w:sz w:val="24"/>
          <w:szCs w:val="24"/>
          <w:lang w:eastAsia="ja-JP"/>
        </w:rPr>
        <w:t>del presente</w:t>
      </w:r>
      <w:r w:rsidR="008341A2" w:rsidRPr="001F0C57">
        <w:rPr>
          <w:rFonts w:eastAsia="MS Mincho"/>
          <w:sz w:val="24"/>
          <w:szCs w:val="24"/>
          <w:lang w:eastAsia="ja-JP"/>
        </w:rPr>
        <w:t xml:space="preserve"> documento</w:t>
      </w:r>
      <w:r w:rsidR="001F0C57">
        <w:rPr>
          <w:rFonts w:eastAsia="MS Mincho"/>
          <w:sz w:val="24"/>
          <w:szCs w:val="24"/>
          <w:lang w:eastAsia="ja-JP"/>
        </w:rPr>
        <w:t>,</w:t>
      </w:r>
      <w:r w:rsidR="008341A2">
        <w:rPr>
          <w:rFonts w:eastAsia="MS Mincho"/>
          <w:sz w:val="24"/>
          <w:szCs w:val="24"/>
          <w:lang w:eastAsia="ja-JP"/>
        </w:rPr>
        <w:t xml:space="preserve"> </w:t>
      </w:r>
      <w:r w:rsidR="001F0C57">
        <w:rPr>
          <w:rFonts w:eastAsia="MS Mincho"/>
          <w:sz w:val="24"/>
          <w:szCs w:val="24"/>
          <w:lang w:eastAsia="ja-JP"/>
        </w:rPr>
        <w:t xml:space="preserve">assume il valore di </w:t>
      </w:r>
      <w:r w:rsidR="00CA5454">
        <w:rPr>
          <w:rFonts w:eastAsia="MS Mincho"/>
          <w:sz w:val="24"/>
          <w:szCs w:val="24"/>
          <w:lang w:eastAsia="ja-JP"/>
        </w:rPr>
        <w:t>misura trasversale e funzionale per la</w:t>
      </w:r>
      <w:r w:rsidR="001F0C57">
        <w:rPr>
          <w:rFonts w:eastAsia="MS Mincho"/>
          <w:sz w:val="24"/>
          <w:szCs w:val="24"/>
          <w:lang w:eastAsia="ja-JP"/>
        </w:rPr>
        <w:t xml:space="preserve"> prevenzione della corruzione. </w:t>
      </w:r>
      <w:r w:rsidR="008341A2">
        <w:rPr>
          <w:rFonts w:eastAsia="MS Mincho"/>
          <w:sz w:val="24"/>
          <w:szCs w:val="24"/>
          <w:lang w:eastAsia="ja-JP"/>
        </w:rPr>
        <w:t xml:space="preserve">  </w:t>
      </w:r>
    </w:p>
    <w:p w:rsidR="00577D61" w:rsidRPr="00577D61" w:rsidRDefault="00577D61" w:rsidP="00577D61">
      <w:pPr>
        <w:overflowPunct/>
        <w:autoSpaceDE/>
        <w:autoSpaceDN/>
        <w:adjustRightInd/>
        <w:ind w:firstLine="709"/>
        <w:jc w:val="both"/>
        <w:textAlignment w:val="auto"/>
        <w:rPr>
          <w:rFonts w:eastAsia="MS Mincho"/>
          <w:sz w:val="24"/>
          <w:szCs w:val="24"/>
          <w:lang w:eastAsia="ja-JP"/>
        </w:rPr>
      </w:pPr>
      <w:r w:rsidRPr="00577D61">
        <w:rPr>
          <w:rFonts w:eastAsia="MS Mincho"/>
          <w:sz w:val="24"/>
          <w:szCs w:val="24"/>
          <w:lang w:eastAsia="ja-JP"/>
        </w:rPr>
        <w:t>Il P.T.P.C.</w:t>
      </w:r>
      <w:r w:rsidR="00CA4757">
        <w:rPr>
          <w:rFonts w:eastAsia="MS Mincho"/>
          <w:sz w:val="24"/>
          <w:szCs w:val="24"/>
          <w:lang w:eastAsia="ja-JP"/>
        </w:rPr>
        <w:t>T.</w:t>
      </w:r>
      <w:r w:rsidRPr="00577D61">
        <w:rPr>
          <w:rFonts w:eastAsia="MS Mincho"/>
          <w:sz w:val="24"/>
          <w:szCs w:val="24"/>
          <w:lang w:eastAsia="ja-JP"/>
        </w:rPr>
        <w:t xml:space="preserve"> non è un documento di studio o di indagine, ma uno strumento per l’individuazione di misure concrete, da realizzare con certezza e da vigilare quanto ad effettiva applicazione e quanto ad efficacia preventiva della corruzione.</w:t>
      </w:r>
    </w:p>
    <w:p w:rsidR="00577D61" w:rsidRPr="00577D61" w:rsidRDefault="00577D61" w:rsidP="00357593">
      <w:pPr>
        <w:pStyle w:val="Titolo2"/>
        <w:numPr>
          <w:ilvl w:val="1"/>
          <w:numId w:val="7"/>
        </w:numPr>
        <w:rPr>
          <w:rFonts w:eastAsia="MS Mincho"/>
          <w:lang w:eastAsia="ja-JP"/>
        </w:rPr>
      </w:pPr>
      <w:bookmarkStart w:id="4" w:name="_Toc451240990"/>
      <w:bookmarkStart w:id="5" w:name="_Toc451242505"/>
      <w:bookmarkStart w:id="6" w:name="_Toc504817489"/>
      <w:r w:rsidRPr="00577D61">
        <w:rPr>
          <w:rFonts w:eastAsia="MS Mincho"/>
          <w:lang w:eastAsia="ja-JP"/>
        </w:rPr>
        <w:t>Organo competente all'adozione del P.T.P.C.</w:t>
      </w:r>
      <w:bookmarkEnd w:id="4"/>
      <w:bookmarkEnd w:id="5"/>
      <w:bookmarkEnd w:id="6"/>
      <w:r w:rsidR="00442692">
        <w:rPr>
          <w:rFonts w:eastAsia="MS Mincho"/>
          <w:lang w:eastAsia="ja-JP"/>
        </w:rPr>
        <w:t>T</w:t>
      </w:r>
    </w:p>
    <w:p w:rsidR="00577D61" w:rsidRPr="00577D61" w:rsidRDefault="00577D61" w:rsidP="00577D61">
      <w:pPr>
        <w:overflowPunct/>
        <w:autoSpaceDE/>
        <w:autoSpaceDN/>
        <w:adjustRightInd/>
        <w:ind w:firstLine="709"/>
        <w:jc w:val="both"/>
        <w:textAlignment w:val="auto"/>
        <w:rPr>
          <w:rFonts w:eastAsia="MS Mincho"/>
          <w:sz w:val="24"/>
          <w:szCs w:val="24"/>
          <w:lang w:eastAsia="ja-JP"/>
        </w:rPr>
      </w:pPr>
      <w:r w:rsidRPr="00577D61">
        <w:rPr>
          <w:rFonts w:eastAsia="MS Mincho"/>
          <w:sz w:val="24"/>
          <w:szCs w:val="24"/>
          <w:lang w:eastAsia="ja-JP"/>
        </w:rPr>
        <w:t>Rispetto alla fase di adozione dei Piani la norma prevede che “l’organo di indirizzo politico, su proposta del responsabile individuato ai sensi del comma 7, entro il 31 gennaio di ogni anno, adotta il piano triennale di prevenzione della corruzione”. Il Piano, dunque, è adottato annualmente dall’Organo di indirizzo politico con una valenza triennale. Ogni anno, quindi, il PTPC</w:t>
      </w:r>
      <w:r w:rsidR="00272932">
        <w:rPr>
          <w:rFonts w:eastAsia="MS Mincho"/>
          <w:sz w:val="24"/>
          <w:szCs w:val="24"/>
          <w:lang w:eastAsia="ja-JP"/>
        </w:rPr>
        <w:t>T</w:t>
      </w:r>
      <w:r w:rsidRPr="00577D61">
        <w:rPr>
          <w:rFonts w:eastAsia="MS Mincho"/>
          <w:sz w:val="24"/>
          <w:szCs w:val="24"/>
          <w:lang w:eastAsia="ja-JP"/>
        </w:rPr>
        <w:t xml:space="preserve"> è aggiornato secondo una logica di programmazione scorrevole,  tenendo conto degli obiettivi e delle priorità posti dagli Organi di vertice, delle modifiche normative e organizzative, delle indicazioni fornite dall’ANAC.</w:t>
      </w:r>
    </w:p>
    <w:p w:rsidR="00577D61" w:rsidRPr="00577D61" w:rsidRDefault="00577D61" w:rsidP="00357593">
      <w:pPr>
        <w:pStyle w:val="Titolo2"/>
        <w:numPr>
          <w:ilvl w:val="1"/>
          <w:numId w:val="7"/>
        </w:numPr>
        <w:rPr>
          <w:rFonts w:eastAsia="MS Mincho"/>
          <w:lang w:eastAsia="ja-JP"/>
        </w:rPr>
      </w:pPr>
      <w:bookmarkStart w:id="7" w:name="_Toc451240991"/>
      <w:bookmarkStart w:id="8" w:name="_Toc451242506"/>
      <w:bookmarkStart w:id="9" w:name="_Toc504817490"/>
      <w:r w:rsidRPr="00577D61">
        <w:rPr>
          <w:rFonts w:eastAsia="MS Mincho"/>
          <w:lang w:eastAsia="ja-JP"/>
        </w:rPr>
        <w:t>Pubblicazione sul sito Internet e comunicazione del Piano</w:t>
      </w:r>
      <w:bookmarkEnd w:id="7"/>
      <w:bookmarkEnd w:id="8"/>
      <w:bookmarkEnd w:id="9"/>
      <w:r w:rsidRPr="00577D61">
        <w:rPr>
          <w:rFonts w:eastAsia="MS Mincho"/>
          <w:lang w:eastAsia="ja-JP"/>
        </w:rPr>
        <w:t xml:space="preserve"> </w:t>
      </w:r>
    </w:p>
    <w:p w:rsidR="00577D61" w:rsidRPr="00577D61" w:rsidRDefault="00577D61" w:rsidP="00577D61">
      <w:pPr>
        <w:overflowPunct/>
        <w:autoSpaceDE/>
        <w:autoSpaceDN/>
        <w:adjustRightInd/>
        <w:ind w:firstLine="709"/>
        <w:jc w:val="both"/>
        <w:textAlignment w:val="auto"/>
        <w:rPr>
          <w:rFonts w:eastAsia="MS Mincho"/>
          <w:sz w:val="24"/>
          <w:szCs w:val="24"/>
          <w:lang w:eastAsia="ja-JP"/>
        </w:rPr>
      </w:pPr>
      <w:r w:rsidRPr="00577D61">
        <w:rPr>
          <w:rFonts w:eastAsia="MS Mincho"/>
          <w:sz w:val="24"/>
          <w:szCs w:val="24"/>
          <w:lang w:eastAsia="ja-JP"/>
        </w:rPr>
        <w:t xml:space="preserve">Tutte le amministrazioni sono tenute a pubblicare il testo del piano sul proprio sito istituzionale “Amministrazione trasparente” nella specifica sezione “Altri contenuti”. Nello specifico, il Piano sarà pubblicato nella sezione “Amministrazione trasparente” del sito istituzionale dell’Ufficio scolastico regionale e in quello del Ministero dell’Istruzione, dell’università e della ricerca. </w:t>
      </w:r>
      <w:r w:rsidRPr="00FB75D7">
        <w:rPr>
          <w:rFonts w:eastAsia="MS Mincho"/>
          <w:b/>
          <w:sz w:val="24"/>
          <w:szCs w:val="24"/>
          <w:lang w:eastAsia="ja-JP"/>
        </w:rPr>
        <w:t>Ogni istituzione scolastica provvede ad inserire nella sezione “Amministrazione trasparente” un link con un rinvio al Piano pubblicato dall’USR.</w:t>
      </w:r>
    </w:p>
    <w:p w:rsidR="00577D61" w:rsidRPr="00577D61" w:rsidRDefault="00577D61" w:rsidP="00577D61">
      <w:pPr>
        <w:overflowPunct/>
        <w:autoSpaceDE/>
        <w:autoSpaceDN/>
        <w:adjustRightInd/>
        <w:ind w:firstLine="709"/>
        <w:jc w:val="both"/>
        <w:textAlignment w:val="auto"/>
        <w:rPr>
          <w:rFonts w:eastAsia="MS Mincho"/>
          <w:sz w:val="24"/>
          <w:szCs w:val="24"/>
          <w:lang w:eastAsia="ja-JP"/>
        </w:rPr>
      </w:pPr>
      <w:r w:rsidRPr="00577D61">
        <w:rPr>
          <w:rFonts w:eastAsia="MS Mincho"/>
          <w:sz w:val="24"/>
          <w:szCs w:val="24"/>
          <w:lang w:eastAsia="ja-JP"/>
        </w:rPr>
        <w:t xml:space="preserve">L’adozione del piano ed i suoi aggiornamenti sono comunicati tramite segnalazione via mail a ciascun dirigente scolastico. </w:t>
      </w:r>
    </w:p>
    <w:p w:rsidR="00577D61" w:rsidRPr="00577D61" w:rsidRDefault="00577D61" w:rsidP="00357593">
      <w:pPr>
        <w:pStyle w:val="Titolo2"/>
        <w:numPr>
          <w:ilvl w:val="1"/>
          <w:numId w:val="7"/>
        </w:numPr>
        <w:rPr>
          <w:rFonts w:eastAsia="MS Mincho"/>
          <w:lang w:eastAsia="ja-JP"/>
        </w:rPr>
      </w:pPr>
      <w:bookmarkStart w:id="10" w:name="_Toc451240992"/>
      <w:bookmarkStart w:id="11" w:name="_Toc451242507"/>
      <w:bookmarkStart w:id="12" w:name="_Toc504817491"/>
      <w:r w:rsidRPr="00577D61">
        <w:rPr>
          <w:rFonts w:eastAsia="MS Mincho"/>
          <w:lang w:eastAsia="ja-JP"/>
        </w:rPr>
        <w:t>Quali responsabilità per chi non pubblica il piano</w:t>
      </w:r>
      <w:bookmarkEnd w:id="10"/>
      <w:bookmarkEnd w:id="11"/>
      <w:bookmarkEnd w:id="12"/>
    </w:p>
    <w:p w:rsidR="00577D61" w:rsidRDefault="00577D61" w:rsidP="00577D61">
      <w:pPr>
        <w:overflowPunct/>
        <w:autoSpaceDE/>
        <w:autoSpaceDN/>
        <w:adjustRightInd/>
        <w:ind w:firstLine="709"/>
        <w:jc w:val="both"/>
        <w:textAlignment w:val="auto"/>
        <w:rPr>
          <w:rFonts w:eastAsia="MS Mincho"/>
          <w:sz w:val="24"/>
          <w:szCs w:val="24"/>
          <w:lang w:eastAsia="ja-JP"/>
        </w:rPr>
      </w:pPr>
      <w:r w:rsidRPr="00577D61">
        <w:rPr>
          <w:rFonts w:eastAsia="MS Mincho"/>
          <w:sz w:val="24"/>
          <w:szCs w:val="24"/>
          <w:lang w:eastAsia="ja-JP"/>
        </w:rPr>
        <w:t>La mancata predisposizione del piano e la mancata adozione delle procedure per la selezione e la formazione dei dipendenti costituiscono elementi di valutazione della responsabilità dirigenziale</w:t>
      </w:r>
      <w:r w:rsidR="008C6334">
        <w:rPr>
          <w:rFonts w:eastAsia="MS Mincho"/>
          <w:sz w:val="24"/>
          <w:szCs w:val="24"/>
          <w:lang w:eastAsia="ja-JP"/>
        </w:rPr>
        <w:t>.</w:t>
      </w:r>
    </w:p>
    <w:p w:rsidR="008C6334" w:rsidRPr="00577D61" w:rsidRDefault="008C6334" w:rsidP="00577D61">
      <w:pPr>
        <w:overflowPunct/>
        <w:autoSpaceDE/>
        <w:autoSpaceDN/>
        <w:adjustRightInd/>
        <w:ind w:firstLine="709"/>
        <w:jc w:val="both"/>
        <w:textAlignment w:val="auto"/>
        <w:rPr>
          <w:rFonts w:eastAsia="MS Mincho"/>
          <w:sz w:val="24"/>
          <w:szCs w:val="24"/>
          <w:lang w:eastAsia="ja-JP"/>
        </w:rPr>
      </w:pPr>
    </w:p>
    <w:p w:rsidR="00DD3A61" w:rsidRDefault="00FD0EC9" w:rsidP="00FD074F">
      <w:pPr>
        <w:pStyle w:val="Titolo2"/>
        <w:jc w:val="both"/>
        <w:rPr>
          <w:lang w:eastAsia="ar-SA"/>
        </w:rPr>
      </w:pPr>
      <w:bookmarkStart w:id="13" w:name="_Toc504817492"/>
      <w:r>
        <w:rPr>
          <w:lang w:eastAsia="ar-SA"/>
        </w:rPr>
        <w:t>I</w:t>
      </w:r>
      <w:r w:rsidR="00E01C96" w:rsidRPr="00DD3A61">
        <w:rPr>
          <w:lang w:eastAsia="ar-SA"/>
        </w:rPr>
        <w:t xml:space="preserve"> destinatari, il periodo di riferimento e le modalità di aggiornamento</w:t>
      </w:r>
      <w:bookmarkEnd w:id="13"/>
      <w:r w:rsidR="00E01C96" w:rsidRPr="00DD3A61">
        <w:rPr>
          <w:lang w:eastAsia="ar-SA"/>
        </w:rPr>
        <w:tab/>
      </w:r>
    </w:p>
    <w:p w:rsidR="008C6334" w:rsidRDefault="008C6334" w:rsidP="008C6334">
      <w:pPr>
        <w:rPr>
          <w:lang w:eastAsia="ar-SA"/>
        </w:rPr>
      </w:pPr>
    </w:p>
    <w:p w:rsidR="008C6334" w:rsidRPr="008C6334" w:rsidRDefault="008C6334" w:rsidP="008C6334">
      <w:pPr>
        <w:overflowPunct/>
        <w:autoSpaceDE/>
        <w:autoSpaceDN/>
        <w:adjustRightInd/>
        <w:ind w:firstLine="709"/>
        <w:jc w:val="both"/>
        <w:textAlignment w:val="auto"/>
        <w:rPr>
          <w:rFonts w:eastAsia="MS Mincho"/>
          <w:sz w:val="24"/>
          <w:szCs w:val="24"/>
          <w:lang w:eastAsia="ja-JP"/>
        </w:rPr>
      </w:pPr>
      <w:r w:rsidRPr="008C6334">
        <w:rPr>
          <w:rFonts w:eastAsia="MS Mincho"/>
          <w:sz w:val="24"/>
          <w:szCs w:val="24"/>
          <w:lang w:eastAsia="ja-JP"/>
        </w:rPr>
        <w:t xml:space="preserve">Destinatario di tale Piano è tutto il personale dipendente ed in servizio presso </w:t>
      </w:r>
      <w:r>
        <w:rPr>
          <w:rFonts w:eastAsia="MS Mincho"/>
          <w:sz w:val="24"/>
          <w:szCs w:val="24"/>
          <w:lang w:eastAsia="ja-JP"/>
        </w:rPr>
        <w:t>le istituzioni scolastiche del territori</w:t>
      </w:r>
      <w:r w:rsidR="00FB75D7">
        <w:rPr>
          <w:rFonts w:eastAsia="MS Mincho"/>
          <w:sz w:val="24"/>
          <w:szCs w:val="24"/>
          <w:lang w:eastAsia="ja-JP"/>
        </w:rPr>
        <w:t>o</w:t>
      </w:r>
      <w:r>
        <w:rPr>
          <w:rFonts w:eastAsia="MS Mincho"/>
          <w:sz w:val="24"/>
          <w:szCs w:val="24"/>
          <w:lang w:eastAsia="ja-JP"/>
        </w:rPr>
        <w:t xml:space="preserve"> regionale</w:t>
      </w:r>
      <w:r w:rsidRPr="008C6334">
        <w:rPr>
          <w:rFonts w:eastAsia="MS Mincho"/>
          <w:sz w:val="24"/>
          <w:szCs w:val="24"/>
          <w:lang w:eastAsia="ja-JP"/>
        </w:rPr>
        <w:t>, ivi compreso quello con qualifica dirigenziale, con rapporto di lavoro a tempo indeterminato e determinato, a tempo pieno e a tempo parziale, nonché il personale comandato. Inoltre, le prescrizioni contenute si applicano ai collaboratori o consulenti con qualsiasi tipologia di contratt</w:t>
      </w:r>
      <w:r>
        <w:rPr>
          <w:rFonts w:eastAsia="MS Mincho"/>
          <w:sz w:val="24"/>
          <w:szCs w:val="24"/>
          <w:lang w:eastAsia="ja-JP"/>
        </w:rPr>
        <w:t>o o incarico a qualsiasi titolo</w:t>
      </w:r>
      <w:r w:rsidRPr="008C6334">
        <w:rPr>
          <w:rFonts w:eastAsia="MS Mincho"/>
          <w:sz w:val="24"/>
          <w:szCs w:val="24"/>
          <w:lang w:eastAsia="ja-JP"/>
        </w:rPr>
        <w:t xml:space="preserve">; ai dipendenti o collaboratori a qualsiasi titolo di </w:t>
      </w:r>
      <w:r w:rsidRPr="008C6334">
        <w:rPr>
          <w:rFonts w:eastAsia="MS Mincho"/>
          <w:sz w:val="24"/>
          <w:szCs w:val="24"/>
          <w:lang w:eastAsia="ja-JP"/>
        </w:rPr>
        <w:lastRenderedPageBreak/>
        <w:t xml:space="preserve">imprese e ditte fornitrici di beni o servizi in favore dell'amministrazione e che svolgano la propria </w:t>
      </w:r>
      <w:r>
        <w:rPr>
          <w:rFonts w:eastAsia="MS Mincho"/>
          <w:sz w:val="24"/>
          <w:szCs w:val="24"/>
          <w:lang w:eastAsia="ja-JP"/>
        </w:rPr>
        <w:t>presso le istituzioni scolastiche stesse</w:t>
      </w:r>
      <w:r w:rsidRPr="008C6334">
        <w:rPr>
          <w:rFonts w:eastAsia="MS Mincho"/>
          <w:sz w:val="24"/>
          <w:szCs w:val="24"/>
          <w:lang w:eastAsia="ja-JP"/>
        </w:rPr>
        <w:t xml:space="preserve">.  </w:t>
      </w:r>
    </w:p>
    <w:p w:rsidR="008C6334" w:rsidRPr="008C6334" w:rsidRDefault="008C6334" w:rsidP="008C6334">
      <w:pPr>
        <w:overflowPunct/>
        <w:autoSpaceDE/>
        <w:autoSpaceDN/>
        <w:adjustRightInd/>
        <w:jc w:val="both"/>
        <w:textAlignment w:val="auto"/>
        <w:rPr>
          <w:rFonts w:eastAsia="MS Mincho"/>
          <w:sz w:val="24"/>
          <w:szCs w:val="24"/>
          <w:lang w:eastAsia="ja-JP"/>
        </w:rPr>
      </w:pPr>
      <w:r w:rsidRPr="008C6334">
        <w:rPr>
          <w:rFonts w:eastAsia="MS Mincho"/>
          <w:sz w:val="24"/>
          <w:szCs w:val="24"/>
          <w:lang w:eastAsia="ja-JP"/>
        </w:rPr>
        <w:t xml:space="preserve">La violazione delle misure di prevenzione integra, anche a norma dell’articolo 8 del Codice di comportamento dei dipendenti </w:t>
      </w:r>
      <w:r>
        <w:rPr>
          <w:rFonts w:eastAsia="MS Mincho"/>
          <w:sz w:val="24"/>
          <w:szCs w:val="24"/>
          <w:lang w:eastAsia="ja-JP"/>
        </w:rPr>
        <w:t>pubblici (</w:t>
      </w:r>
      <w:r w:rsidRPr="008C6334">
        <w:rPr>
          <w:rFonts w:eastAsia="MS Mincho"/>
          <w:sz w:val="24"/>
          <w:szCs w:val="24"/>
          <w:lang w:eastAsia="ja-JP"/>
        </w:rPr>
        <w:t>decreto del presidente della repubblica 16 aprile 2013, n. 62 </w:t>
      </w:r>
      <w:r>
        <w:rPr>
          <w:rFonts w:eastAsia="MS Mincho"/>
          <w:sz w:val="24"/>
          <w:szCs w:val="24"/>
          <w:lang w:eastAsia="ja-JP"/>
        </w:rPr>
        <w:t>“</w:t>
      </w:r>
      <w:r w:rsidRPr="008C6334">
        <w:rPr>
          <w:rFonts w:eastAsia="MS Mincho"/>
          <w:i/>
          <w:sz w:val="24"/>
          <w:szCs w:val="24"/>
          <w:lang w:eastAsia="ja-JP"/>
        </w:rPr>
        <w:t>Regolamento recante codice di comportamento dei dipendenti pubblici, a norma dell'articolo 54 del decreto legislativo 30 marzo 2001, n. 165</w:t>
      </w:r>
      <w:r>
        <w:rPr>
          <w:rFonts w:eastAsia="MS Mincho"/>
          <w:i/>
          <w:sz w:val="24"/>
          <w:szCs w:val="24"/>
          <w:lang w:eastAsia="ja-JP"/>
        </w:rPr>
        <w:t>”</w:t>
      </w:r>
      <w:r>
        <w:rPr>
          <w:rFonts w:eastAsia="MS Mincho"/>
          <w:sz w:val="24"/>
          <w:szCs w:val="24"/>
          <w:lang w:eastAsia="ja-JP"/>
        </w:rPr>
        <w:t>)</w:t>
      </w:r>
      <w:r w:rsidRPr="008C6334">
        <w:rPr>
          <w:rFonts w:eastAsia="MS Mincho"/>
          <w:sz w:val="24"/>
          <w:szCs w:val="24"/>
          <w:lang w:eastAsia="ja-JP"/>
        </w:rPr>
        <w:t>,  comportamenti contrari ai doveri d'ufficio ed è fonte di responsabilità disciplinare.</w:t>
      </w:r>
    </w:p>
    <w:p w:rsidR="008C6334" w:rsidRDefault="008C6334" w:rsidP="008C6334">
      <w:pPr>
        <w:overflowPunct/>
        <w:autoSpaceDE/>
        <w:autoSpaceDN/>
        <w:adjustRightInd/>
        <w:jc w:val="both"/>
        <w:textAlignment w:val="auto"/>
        <w:rPr>
          <w:rFonts w:eastAsia="MS Mincho"/>
          <w:sz w:val="24"/>
          <w:szCs w:val="24"/>
          <w:lang w:eastAsia="ja-JP"/>
        </w:rPr>
      </w:pPr>
      <w:r w:rsidRPr="008C6334">
        <w:rPr>
          <w:rFonts w:eastAsia="MS Mincho"/>
          <w:sz w:val="24"/>
          <w:szCs w:val="24"/>
          <w:lang w:eastAsia="ja-JP"/>
        </w:rPr>
        <w:tab/>
        <w:t>Il P</w:t>
      </w:r>
      <w:r>
        <w:rPr>
          <w:rFonts w:eastAsia="MS Mincho"/>
          <w:sz w:val="24"/>
          <w:szCs w:val="24"/>
          <w:lang w:eastAsia="ja-JP"/>
        </w:rPr>
        <w:t>TPC</w:t>
      </w:r>
      <w:r w:rsidR="00442692">
        <w:rPr>
          <w:rFonts w:eastAsia="MS Mincho"/>
          <w:sz w:val="24"/>
          <w:szCs w:val="24"/>
          <w:lang w:eastAsia="ja-JP"/>
        </w:rPr>
        <w:t>T</w:t>
      </w:r>
      <w:r w:rsidRPr="008C6334">
        <w:rPr>
          <w:rFonts w:eastAsia="MS Mincho"/>
          <w:sz w:val="24"/>
          <w:szCs w:val="24"/>
          <w:lang w:eastAsia="ja-JP"/>
        </w:rPr>
        <w:t xml:space="preserve"> ha validità trienna</w:t>
      </w:r>
      <w:r w:rsidR="0043386C">
        <w:rPr>
          <w:rFonts w:eastAsia="MS Mincho"/>
          <w:sz w:val="24"/>
          <w:szCs w:val="24"/>
          <w:lang w:eastAsia="ja-JP"/>
        </w:rPr>
        <w:t>le ed è riferito al periodo 202</w:t>
      </w:r>
      <w:r w:rsidR="001A2FFE">
        <w:rPr>
          <w:rFonts w:eastAsia="MS Mincho"/>
          <w:sz w:val="24"/>
          <w:szCs w:val="24"/>
          <w:lang w:eastAsia="ja-JP"/>
        </w:rPr>
        <w:t>1</w:t>
      </w:r>
      <w:r w:rsidR="0043386C">
        <w:rPr>
          <w:rFonts w:eastAsia="MS Mincho"/>
          <w:sz w:val="24"/>
          <w:szCs w:val="24"/>
          <w:lang w:eastAsia="ja-JP"/>
        </w:rPr>
        <w:t xml:space="preserve"> – 202</w:t>
      </w:r>
      <w:r w:rsidR="001A2FFE">
        <w:rPr>
          <w:rFonts w:eastAsia="MS Mincho"/>
          <w:sz w:val="24"/>
          <w:szCs w:val="24"/>
          <w:lang w:eastAsia="ja-JP"/>
        </w:rPr>
        <w:t>3</w:t>
      </w:r>
      <w:r>
        <w:rPr>
          <w:rFonts w:eastAsia="MS Mincho"/>
          <w:sz w:val="24"/>
          <w:szCs w:val="24"/>
          <w:lang w:eastAsia="ja-JP"/>
        </w:rPr>
        <w:t xml:space="preserve">. </w:t>
      </w:r>
    </w:p>
    <w:p w:rsidR="008C6334" w:rsidRPr="008C6334" w:rsidRDefault="008C6334" w:rsidP="008C6334">
      <w:pPr>
        <w:overflowPunct/>
        <w:autoSpaceDE/>
        <w:autoSpaceDN/>
        <w:adjustRightInd/>
        <w:jc w:val="both"/>
        <w:textAlignment w:val="auto"/>
        <w:rPr>
          <w:rFonts w:eastAsia="MS Mincho"/>
          <w:sz w:val="24"/>
          <w:szCs w:val="24"/>
          <w:lang w:eastAsia="ja-JP"/>
        </w:rPr>
      </w:pPr>
    </w:p>
    <w:p w:rsidR="008C6334" w:rsidRPr="000D3AD0" w:rsidRDefault="000D3AD0" w:rsidP="000D3AD0">
      <w:pPr>
        <w:overflowPunct/>
        <w:autoSpaceDE/>
        <w:autoSpaceDN/>
        <w:adjustRightInd/>
        <w:jc w:val="both"/>
        <w:textAlignment w:val="auto"/>
        <w:rPr>
          <w:rFonts w:asciiTheme="majorHAnsi" w:eastAsia="MS Mincho" w:hAnsiTheme="majorHAnsi" w:cstheme="majorBidi"/>
          <w:b/>
          <w:bCs/>
          <w:color w:val="4E67C8" w:themeColor="accent1"/>
          <w:sz w:val="26"/>
          <w:szCs w:val="26"/>
          <w:lang w:eastAsia="ja-JP"/>
        </w:rPr>
      </w:pPr>
      <w:r w:rsidRPr="000D3AD0">
        <w:rPr>
          <w:rFonts w:asciiTheme="majorHAnsi" w:eastAsia="MS Mincho" w:hAnsiTheme="majorHAnsi" w:cstheme="majorBidi"/>
          <w:b/>
          <w:bCs/>
          <w:color w:val="4E67C8" w:themeColor="accent1"/>
          <w:sz w:val="26"/>
          <w:szCs w:val="26"/>
          <w:lang w:eastAsia="ja-JP"/>
        </w:rPr>
        <w:t>a)</w:t>
      </w:r>
      <w:r>
        <w:rPr>
          <w:rFonts w:asciiTheme="majorHAnsi" w:eastAsia="MS Mincho" w:hAnsiTheme="majorHAnsi" w:cstheme="majorBidi"/>
          <w:b/>
          <w:bCs/>
          <w:color w:val="4E67C8" w:themeColor="accent1"/>
          <w:sz w:val="26"/>
          <w:szCs w:val="26"/>
          <w:lang w:eastAsia="ja-JP"/>
        </w:rPr>
        <w:t xml:space="preserve"> </w:t>
      </w:r>
      <w:r w:rsidR="008C6334" w:rsidRPr="000D3AD0">
        <w:rPr>
          <w:rFonts w:asciiTheme="majorHAnsi" w:eastAsia="MS Mincho" w:hAnsiTheme="majorHAnsi" w:cstheme="majorBidi"/>
          <w:b/>
          <w:bCs/>
          <w:color w:val="4E67C8" w:themeColor="accent1"/>
          <w:sz w:val="26"/>
          <w:szCs w:val="26"/>
          <w:lang w:eastAsia="ja-JP"/>
        </w:rPr>
        <w:t>Termini per l'adozione del P.T.P.C.</w:t>
      </w:r>
      <w:r w:rsidR="00442692" w:rsidRPr="000D3AD0">
        <w:rPr>
          <w:rFonts w:asciiTheme="majorHAnsi" w:eastAsia="MS Mincho" w:hAnsiTheme="majorHAnsi" w:cstheme="majorBidi"/>
          <w:b/>
          <w:bCs/>
          <w:color w:val="4E67C8" w:themeColor="accent1"/>
          <w:sz w:val="26"/>
          <w:szCs w:val="26"/>
          <w:lang w:eastAsia="ja-JP"/>
        </w:rPr>
        <w:t>T</w:t>
      </w:r>
    </w:p>
    <w:p w:rsidR="008C6334" w:rsidRDefault="008C6334" w:rsidP="00AD60F2">
      <w:pPr>
        <w:overflowPunct/>
        <w:autoSpaceDE/>
        <w:autoSpaceDN/>
        <w:adjustRightInd/>
        <w:jc w:val="both"/>
        <w:textAlignment w:val="auto"/>
        <w:rPr>
          <w:rFonts w:eastAsia="MS Mincho"/>
          <w:sz w:val="24"/>
          <w:szCs w:val="24"/>
          <w:lang w:eastAsia="ja-JP"/>
        </w:rPr>
      </w:pPr>
      <w:r w:rsidRPr="008C6334">
        <w:rPr>
          <w:rFonts w:eastAsia="MS Mincho"/>
          <w:sz w:val="24"/>
          <w:szCs w:val="24"/>
          <w:lang w:eastAsia="ja-JP"/>
        </w:rPr>
        <w:t>L’organo di indirizzo politico</w:t>
      </w:r>
      <w:r w:rsidR="00AD60F2">
        <w:rPr>
          <w:rFonts w:eastAsia="MS Mincho"/>
          <w:sz w:val="24"/>
          <w:szCs w:val="24"/>
          <w:lang w:eastAsia="ja-JP"/>
        </w:rPr>
        <w:t>,</w:t>
      </w:r>
      <w:r w:rsidRPr="008C6334">
        <w:rPr>
          <w:rFonts w:eastAsia="MS Mincho"/>
          <w:sz w:val="24"/>
          <w:szCs w:val="24"/>
          <w:lang w:eastAsia="ja-JP"/>
        </w:rPr>
        <w:t xml:space="preserve"> su proposta del responsabile per la prevenzione della corruzione, deve adottare</w:t>
      </w:r>
      <w:r w:rsidR="00AD60F2">
        <w:rPr>
          <w:rFonts w:eastAsia="MS Mincho"/>
          <w:sz w:val="24"/>
          <w:szCs w:val="24"/>
          <w:lang w:eastAsia="ja-JP"/>
        </w:rPr>
        <w:t xml:space="preserve"> il PTPC </w:t>
      </w:r>
      <w:r w:rsidRPr="008C6334">
        <w:rPr>
          <w:rFonts w:eastAsia="MS Mincho"/>
          <w:sz w:val="24"/>
          <w:szCs w:val="24"/>
          <w:lang w:eastAsia="ja-JP"/>
        </w:rPr>
        <w:t xml:space="preserve"> entro il 31 gennaio di ciascun anno. </w:t>
      </w:r>
    </w:p>
    <w:p w:rsidR="00FD074F" w:rsidRDefault="00FD074F" w:rsidP="008C6334">
      <w:pPr>
        <w:overflowPunct/>
        <w:autoSpaceDE/>
        <w:autoSpaceDN/>
        <w:adjustRightInd/>
        <w:ind w:firstLine="432"/>
        <w:jc w:val="both"/>
        <w:textAlignment w:val="auto"/>
        <w:rPr>
          <w:rFonts w:eastAsia="MS Mincho"/>
          <w:sz w:val="24"/>
          <w:szCs w:val="24"/>
          <w:lang w:eastAsia="ja-JP"/>
        </w:rPr>
      </w:pPr>
    </w:p>
    <w:p w:rsidR="008C6334" w:rsidRPr="008C6334" w:rsidRDefault="008C6334" w:rsidP="008C6334">
      <w:pPr>
        <w:overflowPunct/>
        <w:autoSpaceDE/>
        <w:autoSpaceDN/>
        <w:adjustRightInd/>
        <w:jc w:val="both"/>
        <w:textAlignment w:val="auto"/>
        <w:rPr>
          <w:rFonts w:asciiTheme="majorHAnsi" w:eastAsia="MS Mincho" w:hAnsiTheme="majorHAnsi" w:cstheme="majorBidi"/>
          <w:b/>
          <w:bCs/>
          <w:color w:val="4E67C8" w:themeColor="accent1"/>
          <w:sz w:val="26"/>
          <w:szCs w:val="26"/>
          <w:lang w:eastAsia="ja-JP"/>
        </w:rPr>
      </w:pPr>
      <w:r>
        <w:rPr>
          <w:rFonts w:asciiTheme="majorHAnsi" w:eastAsia="MS Mincho" w:hAnsiTheme="majorHAnsi" w:cstheme="majorBidi"/>
          <w:b/>
          <w:bCs/>
          <w:color w:val="4E67C8" w:themeColor="accent1"/>
          <w:sz w:val="26"/>
          <w:szCs w:val="26"/>
          <w:lang w:eastAsia="ja-JP"/>
        </w:rPr>
        <w:t xml:space="preserve">b) </w:t>
      </w:r>
      <w:r w:rsidRPr="008C6334">
        <w:rPr>
          <w:rFonts w:asciiTheme="majorHAnsi" w:eastAsia="MS Mincho" w:hAnsiTheme="majorHAnsi" w:cstheme="majorBidi"/>
          <w:b/>
          <w:bCs/>
          <w:color w:val="4E67C8" w:themeColor="accent1"/>
          <w:sz w:val="26"/>
          <w:szCs w:val="26"/>
          <w:lang w:eastAsia="ja-JP"/>
        </w:rPr>
        <w:t>Entrata in vigore, validità ed aggiornamenti</w:t>
      </w:r>
    </w:p>
    <w:p w:rsidR="008C6334" w:rsidRDefault="008C6334" w:rsidP="008C6334">
      <w:pPr>
        <w:overflowPunct/>
        <w:autoSpaceDE/>
        <w:autoSpaceDN/>
        <w:adjustRightInd/>
        <w:ind w:firstLine="432"/>
        <w:jc w:val="both"/>
        <w:textAlignment w:val="auto"/>
        <w:rPr>
          <w:rFonts w:eastAsia="MS Mincho"/>
          <w:sz w:val="24"/>
          <w:szCs w:val="24"/>
          <w:lang w:eastAsia="ja-JP"/>
        </w:rPr>
      </w:pPr>
      <w:r w:rsidRPr="008C6334">
        <w:rPr>
          <w:rFonts w:eastAsia="MS Mincho"/>
          <w:sz w:val="24"/>
          <w:szCs w:val="24"/>
          <w:lang w:eastAsia="ja-JP"/>
        </w:rPr>
        <w:t>Il PTPC</w:t>
      </w:r>
      <w:r w:rsidR="00442692">
        <w:rPr>
          <w:rFonts w:eastAsia="MS Mincho"/>
          <w:sz w:val="24"/>
          <w:szCs w:val="24"/>
          <w:lang w:eastAsia="ja-JP"/>
        </w:rPr>
        <w:t>T</w:t>
      </w:r>
      <w:r w:rsidRPr="008C6334">
        <w:rPr>
          <w:rFonts w:eastAsia="MS Mincho"/>
          <w:sz w:val="24"/>
          <w:szCs w:val="24"/>
          <w:lang w:eastAsia="ja-JP"/>
        </w:rPr>
        <w:t>,</w:t>
      </w:r>
      <w:r>
        <w:rPr>
          <w:rFonts w:eastAsia="MS Mincho"/>
          <w:sz w:val="24"/>
          <w:szCs w:val="24"/>
          <w:lang w:eastAsia="ja-JP"/>
        </w:rPr>
        <w:t xml:space="preserve"> </w:t>
      </w:r>
      <w:r w:rsidRPr="008C6334">
        <w:rPr>
          <w:rFonts w:eastAsia="MS Mincho"/>
          <w:sz w:val="24"/>
          <w:szCs w:val="24"/>
          <w:lang w:eastAsia="ja-JP"/>
        </w:rPr>
        <w:t xml:space="preserve">entra in vigore successivamente all’approvazione da parte </w:t>
      </w:r>
      <w:r>
        <w:rPr>
          <w:rFonts w:eastAsia="MS Mincho"/>
          <w:sz w:val="24"/>
          <w:szCs w:val="24"/>
          <w:lang w:eastAsia="ja-JP"/>
        </w:rPr>
        <w:t>dell'</w:t>
      </w:r>
      <w:r w:rsidR="00FD074F">
        <w:rPr>
          <w:rFonts w:eastAsia="MS Mincho"/>
          <w:sz w:val="24"/>
          <w:szCs w:val="24"/>
          <w:lang w:eastAsia="ja-JP"/>
        </w:rPr>
        <w:t xml:space="preserve">Organo di indirizzo politico, </w:t>
      </w:r>
      <w:r w:rsidRPr="008C6334">
        <w:rPr>
          <w:rFonts w:eastAsia="MS Mincho"/>
          <w:sz w:val="24"/>
          <w:szCs w:val="24"/>
          <w:lang w:eastAsia="ja-JP"/>
        </w:rPr>
        <w:t xml:space="preserve">ha una validità </w:t>
      </w:r>
      <w:r w:rsidR="00FD074F">
        <w:rPr>
          <w:rFonts w:eastAsia="MS Mincho"/>
          <w:sz w:val="24"/>
          <w:szCs w:val="24"/>
          <w:lang w:eastAsia="ja-JP"/>
        </w:rPr>
        <w:t xml:space="preserve"> </w:t>
      </w:r>
      <w:r w:rsidRPr="008C6334">
        <w:rPr>
          <w:rFonts w:eastAsia="MS Mincho"/>
          <w:sz w:val="24"/>
          <w:szCs w:val="24"/>
          <w:lang w:eastAsia="ja-JP"/>
        </w:rPr>
        <w:t>triennale e sarà aggiornato annualmente entro il 31 gennaio di ciascun anno,</w:t>
      </w:r>
      <w:r w:rsidR="00FD074F">
        <w:rPr>
          <w:rFonts w:eastAsia="MS Mincho"/>
          <w:sz w:val="24"/>
          <w:szCs w:val="24"/>
          <w:lang w:eastAsia="ja-JP"/>
        </w:rPr>
        <w:t xml:space="preserve"> </w:t>
      </w:r>
      <w:r w:rsidRPr="008C6334">
        <w:rPr>
          <w:rFonts w:eastAsia="MS Mincho"/>
          <w:sz w:val="24"/>
          <w:szCs w:val="24"/>
          <w:lang w:eastAsia="ja-JP"/>
        </w:rPr>
        <w:t>in ottemperanza di quanto previsto dall'art. 1, comma 8, della legge</w:t>
      </w:r>
      <w:r w:rsidR="00FD074F">
        <w:rPr>
          <w:rFonts w:eastAsia="MS Mincho"/>
          <w:sz w:val="24"/>
          <w:szCs w:val="24"/>
          <w:lang w:eastAsia="ja-JP"/>
        </w:rPr>
        <w:t xml:space="preserve"> </w:t>
      </w:r>
      <w:r w:rsidRPr="008C6334">
        <w:rPr>
          <w:rFonts w:eastAsia="MS Mincho"/>
          <w:sz w:val="24"/>
          <w:szCs w:val="24"/>
          <w:lang w:eastAsia="ja-JP"/>
        </w:rPr>
        <w:t xml:space="preserve">n. 190/2012. </w:t>
      </w:r>
    </w:p>
    <w:p w:rsidR="00FD074F" w:rsidRPr="008C6334" w:rsidRDefault="00FD074F" w:rsidP="008C6334">
      <w:pPr>
        <w:overflowPunct/>
        <w:autoSpaceDE/>
        <w:autoSpaceDN/>
        <w:adjustRightInd/>
        <w:ind w:firstLine="432"/>
        <w:jc w:val="both"/>
        <w:textAlignment w:val="auto"/>
        <w:rPr>
          <w:rFonts w:eastAsia="MS Mincho"/>
          <w:sz w:val="24"/>
          <w:szCs w:val="24"/>
          <w:lang w:eastAsia="ja-JP"/>
        </w:rPr>
      </w:pPr>
    </w:p>
    <w:p w:rsidR="008C6334" w:rsidRPr="008C6334" w:rsidRDefault="008C6334" w:rsidP="008C6334">
      <w:pPr>
        <w:overflowPunct/>
        <w:autoSpaceDE/>
        <w:autoSpaceDN/>
        <w:adjustRightInd/>
        <w:ind w:firstLine="432"/>
        <w:jc w:val="both"/>
        <w:textAlignment w:val="auto"/>
        <w:rPr>
          <w:rFonts w:eastAsia="MS Mincho"/>
          <w:sz w:val="24"/>
          <w:szCs w:val="24"/>
          <w:lang w:eastAsia="ja-JP"/>
        </w:rPr>
      </w:pPr>
      <w:r w:rsidRPr="008C6334">
        <w:rPr>
          <w:rFonts w:eastAsia="MS Mincho"/>
          <w:sz w:val="24"/>
          <w:szCs w:val="24"/>
          <w:lang w:eastAsia="ja-JP"/>
        </w:rPr>
        <w:t>L’aggiornamento del PTPC</w:t>
      </w:r>
      <w:r w:rsidR="00442692">
        <w:rPr>
          <w:rFonts w:eastAsia="MS Mincho"/>
          <w:sz w:val="24"/>
          <w:szCs w:val="24"/>
          <w:lang w:eastAsia="ja-JP"/>
        </w:rPr>
        <w:t>T</w:t>
      </w:r>
      <w:r w:rsidR="00FD074F">
        <w:rPr>
          <w:rFonts w:eastAsia="MS Mincho"/>
          <w:sz w:val="24"/>
          <w:szCs w:val="24"/>
          <w:lang w:eastAsia="ja-JP"/>
        </w:rPr>
        <w:t xml:space="preserve"> </w:t>
      </w:r>
      <w:r w:rsidRPr="008C6334">
        <w:rPr>
          <w:rFonts w:eastAsia="MS Mincho"/>
          <w:sz w:val="24"/>
          <w:szCs w:val="24"/>
          <w:lang w:eastAsia="ja-JP"/>
        </w:rPr>
        <w:t>dovrà tenere conto dei seguenti fattori:</w:t>
      </w:r>
    </w:p>
    <w:p w:rsidR="008C6334" w:rsidRPr="008C6334" w:rsidRDefault="00FD074F" w:rsidP="00357593">
      <w:pPr>
        <w:pStyle w:val="Paragrafoelenco"/>
        <w:numPr>
          <w:ilvl w:val="0"/>
          <w:numId w:val="8"/>
        </w:numPr>
        <w:overflowPunct/>
        <w:autoSpaceDE/>
        <w:autoSpaceDN/>
        <w:adjustRightInd/>
        <w:jc w:val="both"/>
        <w:textAlignment w:val="auto"/>
        <w:rPr>
          <w:rFonts w:eastAsia="MS Mincho"/>
          <w:sz w:val="24"/>
          <w:szCs w:val="24"/>
          <w:lang w:eastAsia="ja-JP"/>
        </w:rPr>
      </w:pPr>
      <w:r w:rsidRPr="00FD074F">
        <w:rPr>
          <w:rFonts w:eastAsia="MS Mincho"/>
          <w:sz w:val="24"/>
          <w:szCs w:val="24"/>
          <w:lang w:eastAsia="ja-JP"/>
        </w:rPr>
        <w:t>l’</w:t>
      </w:r>
      <w:r w:rsidR="008C6334" w:rsidRPr="00FD074F">
        <w:rPr>
          <w:rFonts w:eastAsia="MS Mincho"/>
          <w:sz w:val="24"/>
          <w:szCs w:val="24"/>
          <w:lang w:eastAsia="ja-JP"/>
        </w:rPr>
        <w:t>’eventuale mutamento o integrazione della disciplina normati</w:t>
      </w:r>
      <w:r w:rsidR="008C6334" w:rsidRPr="008C6334">
        <w:rPr>
          <w:rFonts w:eastAsia="MS Mincho"/>
          <w:sz w:val="24"/>
          <w:szCs w:val="24"/>
          <w:lang w:eastAsia="ja-JP"/>
        </w:rPr>
        <w:t xml:space="preserve">va in materia di prevenzione della corruzione, del PNA e delle previsioni penali; </w:t>
      </w:r>
    </w:p>
    <w:p w:rsidR="008C6334" w:rsidRPr="00FD074F" w:rsidRDefault="008C6334" w:rsidP="00357593">
      <w:pPr>
        <w:pStyle w:val="Paragrafoelenco"/>
        <w:numPr>
          <w:ilvl w:val="0"/>
          <w:numId w:val="8"/>
        </w:numPr>
        <w:overflowPunct/>
        <w:autoSpaceDE/>
        <w:autoSpaceDN/>
        <w:adjustRightInd/>
        <w:jc w:val="both"/>
        <w:textAlignment w:val="auto"/>
        <w:rPr>
          <w:rFonts w:eastAsia="MS Mincho"/>
          <w:sz w:val="24"/>
          <w:szCs w:val="24"/>
          <w:lang w:eastAsia="ja-JP"/>
        </w:rPr>
      </w:pPr>
      <w:r w:rsidRPr="00FD074F">
        <w:rPr>
          <w:rFonts w:eastAsia="MS Mincho"/>
          <w:sz w:val="24"/>
          <w:szCs w:val="24"/>
          <w:lang w:eastAsia="ja-JP"/>
        </w:rPr>
        <w:t>i cambiamenti normativi e regolamentari che modificano le finalità istituzionali, le attribuzioni, l'attivi</w:t>
      </w:r>
      <w:r w:rsidR="00FB75D7">
        <w:rPr>
          <w:rFonts w:eastAsia="MS Mincho"/>
          <w:sz w:val="24"/>
          <w:szCs w:val="24"/>
          <w:lang w:eastAsia="ja-JP"/>
        </w:rPr>
        <w:t>tà o l'organizzazione dell'ANAC</w:t>
      </w:r>
      <w:r w:rsidRPr="00FD074F">
        <w:rPr>
          <w:rFonts w:eastAsia="MS Mincho"/>
          <w:sz w:val="24"/>
          <w:szCs w:val="24"/>
          <w:lang w:eastAsia="ja-JP"/>
        </w:rPr>
        <w:t xml:space="preserve"> (es.: l'attribuzione di nuove competenze);</w:t>
      </w:r>
    </w:p>
    <w:p w:rsidR="008C6334" w:rsidRPr="008C6334" w:rsidRDefault="008C6334" w:rsidP="00357593">
      <w:pPr>
        <w:pStyle w:val="Paragrafoelenco"/>
        <w:numPr>
          <w:ilvl w:val="0"/>
          <w:numId w:val="8"/>
        </w:numPr>
        <w:overflowPunct/>
        <w:autoSpaceDE/>
        <w:autoSpaceDN/>
        <w:adjustRightInd/>
        <w:jc w:val="both"/>
        <w:textAlignment w:val="auto"/>
        <w:rPr>
          <w:rFonts w:eastAsia="MS Mincho"/>
          <w:sz w:val="24"/>
          <w:szCs w:val="24"/>
          <w:lang w:eastAsia="ja-JP"/>
        </w:rPr>
      </w:pPr>
      <w:r w:rsidRPr="00FD074F">
        <w:rPr>
          <w:rFonts w:eastAsia="MS Mincho"/>
          <w:sz w:val="24"/>
          <w:szCs w:val="24"/>
          <w:lang w:eastAsia="ja-JP"/>
        </w:rPr>
        <w:t xml:space="preserve">l'emersione di nuovi fattori di rischio che non sono stati considerati in fase di predisposizione </w:t>
      </w:r>
      <w:r w:rsidRPr="008C6334">
        <w:rPr>
          <w:rFonts w:eastAsia="MS Mincho"/>
          <w:sz w:val="24"/>
          <w:szCs w:val="24"/>
          <w:lang w:eastAsia="ja-JP"/>
        </w:rPr>
        <w:t>del P.T.P.C.</w:t>
      </w:r>
      <w:r w:rsidR="00442692">
        <w:rPr>
          <w:rFonts w:eastAsia="MS Mincho"/>
          <w:sz w:val="24"/>
          <w:szCs w:val="24"/>
          <w:lang w:eastAsia="ja-JP"/>
        </w:rPr>
        <w:t>T</w:t>
      </w:r>
      <w:r w:rsidRPr="008C6334">
        <w:rPr>
          <w:rFonts w:eastAsia="MS Mincho"/>
          <w:sz w:val="24"/>
          <w:szCs w:val="24"/>
          <w:lang w:eastAsia="ja-JP"/>
        </w:rPr>
        <w:t>;</w:t>
      </w:r>
    </w:p>
    <w:p w:rsidR="008C6334" w:rsidRPr="008C6334" w:rsidRDefault="008C6334" w:rsidP="00357593">
      <w:pPr>
        <w:pStyle w:val="Paragrafoelenco"/>
        <w:numPr>
          <w:ilvl w:val="0"/>
          <w:numId w:val="8"/>
        </w:numPr>
        <w:overflowPunct/>
        <w:autoSpaceDE/>
        <w:autoSpaceDN/>
        <w:adjustRightInd/>
        <w:jc w:val="both"/>
        <w:textAlignment w:val="auto"/>
        <w:rPr>
          <w:rFonts w:eastAsia="MS Mincho"/>
          <w:sz w:val="24"/>
          <w:szCs w:val="24"/>
          <w:lang w:eastAsia="ja-JP"/>
        </w:rPr>
      </w:pPr>
      <w:r w:rsidRPr="00FD074F">
        <w:rPr>
          <w:rFonts w:eastAsia="MS Mincho"/>
          <w:sz w:val="24"/>
          <w:szCs w:val="24"/>
          <w:lang w:eastAsia="ja-JP"/>
        </w:rPr>
        <w:t>le modifiche intervenute nelle misure predispost</w:t>
      </w:r>
      <w:r w:rsidRPr="008C6334">
        <w:rPr>
          <w:rFonts w:eastAsia="MS Mincho"/>
          <w:sz w:val="24"/>
          <w:szCs w:val="24"/>
          <w:lang w:eastAsia="ja-JP"/>
        </w:rPr>
        <w:t>e</w:t>
      </w:r>
      <w:r w:rsidR="00FD074F" w:rsidRPr="00FD074F">
        <w:rPr>
          <w:rFonts w:eastAsia="MS Mincho"/>
          <w:sz w:val="24"/>
          <w:szCs w:val="24"/>
          <w:lang w:eastAsia="ja-JP"/>
        </w:rPr>
        <w:t xml:space="preserve"> </w:t>
      </w:r>
      <w:r w:rsidRPr="008C6334">
        <w:rPr>
          <w:rFonts w:eastAsia="MS Mincho"/>
          <w:sz w:val="24"/>
          <w:szCs w:val="24"/>
          <w:lang w:eastAsia="ja-JP"/>
        </w:rPr>
        <w:t>dall'Autorità per prevenire il rischio di corruzione.</w:t>
      </w:r>
    </w:p>
    <w:p w:rsidR="00FD074F" w:rsidRDefault="008C6334" w:rsidP="00FD074F">
      <w:pPr>
        <w:overflowPunct/>
        <w:autoSpaceDE/>
        <w:autoSpaceDN/>
        <w:adjustRightInd/>
        <w:ind w:firstLine="432"/>
        <w:jc w:val="both"/>
        <w:textAlignment w:val="auto"/>
        <w:rPr>
          <w:rFonts w:eastAsia="MS Mincho"/>
          <w:sz w:val="24"/>
          <w:szCs w:val="24"/>
          <w:lang w:eastAsia="ja-JP"/>
        </w:rPr>
      </w:pPr>
      <w:r w:rsidRPr="008C6334">
        <w:rPr>
          <w:rFonts w:eastAsia="MS Mincho"/>
          <w:sz w:val="24"/>
          <w:szCs w:val="24"/>
          <w:lang w:eastAsia="ja-JP"/>
        </w:rPr>
        <w:t>Come previsto dal dell'art.</w:t>
      </w:r>
      <w:r w:rsidR="00FD074F">
        <w:rPr>
          <w:rFonts w:eastAsia="MS Mincho"/>
          <w:sz w:val="24"/>
          <w:szCs w:val="24"/>
          <w:lang w:eastAsia="ja-JP"/>
        </w:rPr>
        <w:t xml:space="preserve"> </w:t>
      </w:r>
      <w:r w:rsidRPr="008C6334">
        <w:rPr>
          <w:rFonts w:eastAsia="MS Mincho"/>
          <w:sz w:val="24"/>
          <w:szCs w:val="24"/>
          <w:lang w:eastAsia="ja-JP"/>
        </w:rPr>
        <w:t>1</w:t>
      </w:r>
      <w:r w:rsidR="00FD074F">
        <w:rPr>
          <w:rFonts w:eastAsia="MS Mincho"/>
          <w:sz w:val="24"/>
          <w:szCs w:val="24"/>
          <w:lang w:eastAsia="ja-JP"/>
        </w:rPr>
        <w:t xml:space="preserve">, </w:t>
      </w:r>
      <w:r w:rsidRPr="008C6334">
        <w:rPr>
          <w:rFonts w:eastAsia="MS Mincho"/>
          <w:sz w:val="24"/>
          <w:szCs w:val="24"/>
          <w:lang w:eastAsia="ja-JP"/>
        </w:rPr>
        <w:t>comma 10</w:t>
      </w:r>
      <w:r w:rsidR="00FD074F">
        <w:rPr>
          <w:rFonts w:eastAsia="MS Mincho"/>
          <w:sz w:val="24"/>
          <w:szCs w:val="24"/>
          <w:lang w:eastAsia="ja-JP"/>
        </w:rPr>
        <w:t xml:space="preserve">, </w:t>
      </w:r>
      <w:r w:rsidRPr="008C6334">
        <w:rPr>
          <w:rFonts w:eastAsia="MS Mincho"/>
          <w:sz w:val="24"/>
          <w:szCs w:val="24"/>
          <w:lang w:eastAsia="ja-JP"/>
        </w:rPr>
        <w:t>della legge</w:t>
      </w:r>
      <w:r w:rsidR="00FD074F">
        <w:rPr>
          <w:rFonts w:eastAsia="MS Mincho"/>
          <w:sz w:val="24"/>
          <w:szCs w:val="24"/>
          <w:lang w:eastAsia="ja-JP"/>
        </w:rPr>
        <w:t xml:space="preserve"> </w:t>
      </w:r>
      <w:r w:rsidRPr="008C6334">
        <w:rPr>
          <w:rFonts w:eastAsia="MS Mincho"/>
          <w:sz w:val="24"/>
          <w:szCs w:val="24"/>
          <w:lang w:eastAsia="ja-JP"/>
        </w:rPr>
        <w:t>n. 190/2012</w:t>
      </w:r>
      <w:r w:rsidR="00FD074F">
        <w:rPr>
          <w:rFonts w:eastAsia="MS Mincho"/>
          <w:sz w:val="24"/>
          <w:szCs w:val="24"/>
          <w:lang w:eastAsia="ja-JP"/>
        </w:rPr>
        <w:t xml:space="preserve"> </w:t>
      </w:r>
      <w:r w:rsidRPr="008C6334">
        <w:rPr>
          <w:rFonts w:eastAsia="MS Mincho"/>
          <w:sz w:val="24"/>
          <w:szCs w:val="24"/>
          <w:lang w:eastAsia="ja-JP"/>
        </w:rPr>
        <w:t>, il RPC provvederà, inoltre, a</w:t>
      </w:r>
      <w:r w:rsidR="00FD074F">
        <w:rPr>
          <w:rFonts w:eastAsia="MS Mincho"/>
          <w:sz w:val="24"/>
          <w:szCs w:val="24"/>
          <w:lang w:eastAsia="ja-JP"/>
        </w:rPr>
        <w:t xml:space="preserve"> </w:t>
      </w:r>
      <w:r w:rsidRPr="008C6334">
        <w:rPr>
          <w:rFonts w:eastAsia="MS Mincho"/>
          <w:sz w:val="24"/>
          <w:szCs w:val="24"/>
          <w:lang w:eastAsia="ja-JP"/>
        </w:rPr>
        <w:t xml:space="preserve">proporre all'Organo </w:t>
      </w:r>
      <w:r w:rsidR="00FD074F">
        <w:rPr>
          <w:rFonts w:eastAsia="MS Mincho"/>
          <w:sz w:val="24"/>
          <w:szCs w:val="24"/>
          <w:lang w:eastAsia="ja-JP"/>
        </w:rPr>
        <w:t xml:space="preserve">di indirizzo politico </w:t>
      </w:r>
      <w:r w:rsidRPr="008C6334">
        <w:rPr>
          <w:rFonts w:eastAsia="MS Mincho"/>
          <w:sz w:val="24"/>
          <w:szCs w:val="24"/>
          <w:lang w:eastAsia="ja-JP"/>
        </w:rPr>
        <w:t>la modifica del Piano ogniqualvolta siano accertat</w:t>
      </w:r>
      <w:r w:rsidR="00FD074F">
        <w:rPr>
          <w:rFonts w:eastAsia="MS Mincho"/>
          <w:sz w:val="24"/>
          <w:szCs w:val="24"/>
          <w:lang w:eastAsia="ja-JP"/>
        </w:rPr>
        <w:t xml:space="preserve">e </w:t>
      </w:r>
      <w:r w:rsidR="00FD074F" w:rsidRPr="00FD074F">
        <w:rPr>
          <w:rFonts w:eastAsia="MS Mincho"/>
          <w:sz w:val="24"/>
          <w:szCs w:val="24"/>
          <w:lang w:eastAsia="ja-JP"/>
        </w:rPr>
        <w:t xml:space="preserve">significative violazioni delle prescrizioni in esso contenute. </w:t>
      </w:r>
    </w:p>
    <w:p w:rsidR="00FD074F" w:rsidRPr="00FD074F" w:rsidRDefault="00FD074F" w:rsidP="00FD074F">
      <w:pPr>
        <w:overflowPunct/>
        <w:autoSpaceDE/>
        <w:autoSpaceDN/>
        <w:adjustRightInd/>
        <w:ind w:firstLine="432"/>
        <w:jc w:val="both"/>
        <w:textAlignment w:val="auto"/>
        <w:rPr>
          <w:rFonts w:eastAsia="MS Mincho"/>
          <w:sz w:val="24"/>
          <w:szCs w:val="24"/>
          <w:lang w:eastAsia="ja-JP"/>
        </w:rPr>
      </w:pPr>
      <w:r w:rsidRPr="00FD074F">
        <w:rPr>
          <w:rFonts w:eastAsia="MS Mincho"/>
          <w:sz w:val="24"/>
          <w:szCs w:val="24"/>
          <w:lang w:eastAsia="ja-JP"/>
        </w:rPr>
        <w:t>Il RPC potrà, inoltre, proporre delle modifiche al presente documento qualora ritenga che delle circost</w:t>
      </w:r>
      <w:r w:rsidR="00FB75D7">
        <w:rPr>
          <w:rFonts w:eastAsia="MS Mincho"/>
          <w:sz w:val="24"/>
          <w:szCs w:val="24"/>
          <w:lang w:eastAsia="ja-JP"/>
        </w:rPr>
        <w:t xml:space="preserve">anze esterne o interne all'ente </w:t>
      </w:r>
      <w:r w:rsidRPr="00FD074F">
        <w:rPr>
          <w:rFonts w:eastAsia="MS Mincho"/>
          <w:sz w:val="24"/>
          <w:szCs w:val="24"/>
          <w:lang w:eastAsia="ja-JP"/>
        </w:rPr>
        <w:t xml:space="preserve">possano ridurre l'idoneità del Piano a prevenire il rischio di corruzione o limitarne la sua efficace attuazione. </w:t>
      </w:r>
    </w:p>
    <w:p w:rsidR="008C6334" w:rsidRPr="008C6334" w:rsidRDefault="008C6334" w:rsidP="008C6334">
      <w:pPr>
        <w:overflowPunct/>
        <w:autoSpaceDE/>
        <w:autoSpaceDN/>
        <w:adjustRightInd/>
        <w:ind w:firstLine="432"/>
        <w:jc w:val="both"/>
        <w:textAlignment w:val="auto"/>
        <w:rPr>
          <w:rFonts w:eastAsia="MS Mincho"/>
          <w:sz w:val="24"/>
          <w:szCs w:val="24"/>
          <w:lang w:eastAsia="ja-JP"/>
        </w:rPr>
      </w:pPr>
    </w:p>
    <w:p w:rsidR="00FD074F" w:rsidRPr="00FD074F" w:rsidRDefault="00FD074F" w:rsidP="00FD074F">
      <w:pPr>
        <w:pStyle w:val="Titolo2"/>
        <w:rPr>
          <w:rFonts w:eastAsia="MS Mincho"/>
          <w:lang w:eastAsia="ja-JP"/>
        </w:rPr>
      </w:pPr>
      <w:bookmarkStart w:id="14" w:name="_Toc504817493"/>
      <w:r w:rsidRPr="00FD074F">
        <w:rPr>
          <w:rFonts w:eastAsia="MS Mincho"/>
          <w:lang w:eastAsia="ja-JP"/>
        </w:rPr>
        <w:t>Obiettivi</w:t>
      </w:r>
      <w:bookmarkEnd w:id="14"/>
    </w:p>
    <w:p w:rsidR="00FD074F" w:rsidRDefault="00FD074F" w:rsidP="00FD074F">
      <w:pPr>
        <w:overflowPunct/>
        <w:autoSpaceDE/>
        <w:autoSpaceDN/>
        <w:adjustRightInd/>
        <w:jc w:val="both"/>
        <w:textAlignment w:val="auto"/>
        <w:rPr>
          <w:rFonts w:eastAsia="MS Mincho"/>
          <w:sz w:val="24"/>
          <w:szCs w:val="24"/>
          <w:lang w:eastAsia="ja-JP"/>
        </w:rPr>
      </w:pPr>
      <w:r w:rsidRPr="00FD074F">
        <w:rPr>
          <w:rFonts w:eastAsia="MS Mincho"/>
          <w:sz w:val="24"/>
          <w:szCs w:val="24"/>
          <w:lang w:eastAsia="ja-JP"/>
        </w:rPr>
        <w:t>L’attuazione del PTPC</w:t>
      </w:r>
      <w:r w:rsidR="00442692">
        <w:rPr>
          <w:rFonts w:eastAsia="MS Mincho"/>
          <w:sz w:val="24"/>
          <w:szCs w:val="24"/>
          <w:lang w:eastAsia="ja-JP"/>
        </w:rPr>
        <w:t>T</w:t>
      </w:r>
      <w:r w:rsidRPr="00FD074F">
        <w:rPr>
          <w:rFonts w:eastAsia="MS Mincho"/>
          <w:sz w:val="24"/>
          <w:szCs w:val="24"/>
          <w:lang w:eastAsia="ja-JP"/>
        </w:rPr>
        <w:t xml:space="preserve"> risponde all’obiettivo di rafforzare i principi di legalità, di correttezza e di trasparenza nella gestione delle attività svolte. </w:t>
      </w:r>
    </w:p>
    <w:p w:rsidR="00FD074F" w:rsidRPr="00FD074F" w:rsidRDefault="00FD074F" w:rsidP="00FD074F">
      <w:pPr>
        <w:overflowPunct/>
        <w:autoSpaceDE/>
        <w:autoSpaceDN/>
        <w:adjustRightInd/>
        <w:jc w:val="both"/>
        <w:textAlignment w:val="auto"/>
        <w:rPr>
          <w:rFonts w:eastAsia="MS Mincho"/>
          <w:sz w:val="24"/>
          <w:szCs w:val="24"/>
          <w:lang w:eastAsia="ja-JP"/>
        </w:rPr>
      </w:pPr>
      <w:r w:rsidRPr="00FD074F">
        <w:rPr>
          <w:rFonts w:eastAsia="MS Mincho"/>
          <w:sz w:val="24"/>
          <w:szCs w:val="24"/>
          <w:lang w:eastAsia="ja-JP"/>
        </w:rPr>
        <w:t xml:space="preserve">Il piano </w:t>
      </w:r>
      <w:r>
        <w:rPr>
          <w:rFonts w:eastAsia="MS Mincho"/>
          <w:sz w:val="24"/>
          <w:szCs w:val="24"/>
          <w:lang w:eastAsia="ja-JP"/>
        </w:rPr>
        <w:t xml:space="preserve">nel definire </w:t>
      </w:r>
      <w:r w:rsidRPr="00FD074F">
        <w:rPr>
          <w:rFonts w:eastAsia="MS Mincho"/>
          <w:sz w:val="24"/>
          <w:szCs w:val="24"/>
          <w:lang w:eastAsia="ja-JP"/>
        </w:rPr>
        <w:t xml:space="preserve">gli adempimenti e le relative modalità di svolgimento </w:t>
      </w:r>
      <w:r w:rsidR="001208F6">
        <w:rPr>
          <w:rFonts w:eastAsia="MS Mincho"/>
          <w:sz w:val="24"/>
          <w:szCs w:val="24"/>
          <w:lang w:eastAsia="ja-JP"/>
        </w:rPr>
        <w:t>atte ad assicurare alle istituzioni scolastiche l</w:t>
      </w:r>
      <w:r w:rsidRPr="00FD074F">
        <w:rPr>
          <w:rFonts w:eastAsia="MS Mincho"/>
          <w:sz w:val="24"/>
          <w:szCs w:val="24"/>
          <w:lang w:eastAsia="ja-JP"/>
        </w:rPr>
        <w:t xml:space="preserve">’applicazione puntuale delle vigenti disposizioni normative in materia di contrasto alla corruzione e dell’illegalità nella pubblica amministrazione </w:t>
      </w:r>
      <w:r w:rsidR="001208F6">
        <w:rPr>
          <w:rFonts w:eastAsia="MS Mincho"/>
          <w:sz w:val="24"/>
          <w:szCs w:val="24"/>
          <w:lang w:eastAsia="ja-JP"/>
        </w:rPr>
        <w:t xml:space="preserve">ha la </w:t>
      </w:r>
      <w:r w:rsidRPr="00FD074F">
        <w:rPr>
          <w:rFonts w:eastAsia="MS Mincho"/>
          <w:sz w:val="24"/>
          <w:szCs w:val="24"/>
          <w:lang w:eastAsia="ja-JP"/>
        </w:rPr>
        <w:t>finalità di:</w:t>
      </w:r>
    </w:p>
    <w:p w:rsidR="00FD074F" w:rsidRPr="00FD074F" w:rsidRDefault="00FD074F" w:rsidP="00357593">
      <w:pPr>
        <w:numPr>
          <w:ilvl w:val="0"/>
          <w:numId w:val="9"/>
        </w:numPr>
        <w:overflowPunct/>
        <w:autoSpaceDE/>
        <w:autoSpaceDN/>
        <w:adjustRightInd/>
        <w:jc w:val="both"/>
        <w:textAlignment w:val="auto"/>
        <w:rPr>
          <w:rFonts w:eastAsia="MS Mincho"/>
          <w:sz w:val="24"/>
          <w:szCs w:val="24"/>
          <w:lang w:eastAsia="ja-JP"/>
        </w:rPr>
      </w:pPr>
      <w:r w:rsidRPr="00FD074F">
        <w:rPr>
          <w:rFonts w:eastAsia="MS Mincho"/>
          <w:sz w:val="24"/>
          <w:szCs w:val="24"/>
          <w:lang w:eastAsia="ja-JP"/>
        </w:rPr>
        <w:t>ridurre le opportunità che si manifestino casi di corruzione;</w:t>
      </w:r>
    </w:p>
    <w:p w:rsidR="001208F6" w:rsidRDefault="00FD074F" w:rsidP="00357593">
      <w:pPr>
        <w:numPr>
          <w:ilvl w:val="0"/>
          <w:numId w:val="9"/>
        </w:numPr>
        <w:overflowPunct/>
        <w:autoSpaceDE/>
        <w:autoSpaceDN/>
        <w:adjustRightInd/>
        <w:jc w:val="both"/>
        <w:textAlignment w:val="auto"/>
        <w:rPr>
          <w:rFonts w:eastAsia="MS Mincho"/>
          <w:sz w:val="24"/>
          <w:szCs w:val="24"/>
          <w:lang w:eastAsia="ja-JP"/>
        </w:rPr>
      </w:pPr>
      <w:r w:rsidRPr="001208F6">
        <w:rPr>
          <w:rFonts w:eastAsia="MS Mincho"/>
          <w:sz w:val="24"/>
          <w:szCs w:val="24"/>
          <w:lang w:eastAsia="ja-JP"/>
        </w:rPr>
        <w:t>aumentare la capacità del</w:t>
      </w:r>
      <w:r w:rsidR="001208F6">
        <w:rPr>
          <w:rFonts w:eastAsia="MS Mincho"/>
          <w:sz w:val="24"/>
          <w:szCs w:val="24"/>
          <w:lang w:eastAsia="ja-JP"/>
        </w:rPr>
        <w:t>le istituzioni scolastiche stesse</w:t>
      </w:r>
      <w:r w:rsidRPr="001208F6">
        <w:rPr>
          <w:rFonts w:eastAsia="MS Mincho"/>
          <w:sz w:val="24"/>
          <w:szCs w:val="24"/>
          <w:lang w:eastAsia="ja-JP"/>
        </w:rPr>
        <w:t xml:space="preserve"> di far emergere eventuali casi di corruzione;</w:t>
      </w:r>
    </w:p>
    <w:p w:rsidR="00FD074F" w:rsidRPr="001208F6" w:rsidRDefault="00FD074F" w:rsidP="00357593">
      <w:pPr>
        <w:numPr>
          <w:ilvl w:val="0"/>
          <w:numId w:val="9"/>
        </w:numPr>
        <w:overflowPunct/>
        <w:autoSpaceDE/>
        <w:autoSpaceDN/>
        <w:adjustRightInd/>
        <w:jc w:val="both"/>
        <w:textAlignment w:val="auto"/>
        <w:rPr>
          <w:rFonts w:eastAsia="MS Mincho"/>
          <w:sz w:val="24"/>
          <w:szCs w:val="24"/>
          <w:lang w:eastAsia="ja-JP"/>
        </w:rPr>
      </w:pPr>
      <w:r w:rsidRPr="001208F6">
        <w:rPr>
          <w:rFonts w:eastAsia="MS Mincho"/>
          <w:sz w:val="24"/>
          <w:szCs w:val="24"/>
          <w:lang w:eastAsia="ja-JP"/>
        </w:rPr>
        <w:t>creare un contesto sfavorevole alla corruzione.</w:t>
      </w:r>
    </w:p>
    <w:p w:rsidR="00FD074F" w:rsidRPr="00FD074F" w:rsidRDefault="001208F6" w:rsidP="00FD074F">
      <w:pPr>
        <w:overflowPunct/>
        <w:autoSpaceDE/>
        <w:autoSpaceDN/>
        <w:adjustRightInd/>
        <w:jc w:val="both"/>
        <w:textAlignment w:val="auto"/>
        <w:rPr>
          <w:rFonts w:eastAsia="MS Mincho"/>
          <w:sz w:val="24"/>
          <w:szCs w:val="24"/>
          <w:lang w:eastAsia="ja-JP"/>
        </w:rPr>
      </w:pPr>
      <w:r>
        <w:rPr>
          <w:rFonts w:eastAsia="MS Mincho"/>
          <w:sz w:val="24"/>
          <w:szCs w:val="24"/>
          <w:lang w:eastAsia="ja-JP"/>
        </w:rPr>
        <w:t xml:space="preserve">A tal fine l’individuazione e lo sviluppo </w:t>
      </w:r>
      <w:r w:rsidR="00FD074F" w:rsidRPr="00FD074F">
        <w:rPr>
          <w:rFonts w:eastAsia="MS Mincho"/>
          <w:sz w:val="24"/>
          <w:szCs w:val="24"/>
          <w:lang w:eastAsia="ja-JP"/>
        </w:rPr>
        <w:t>di un complesso di misure aventi lo scopo di prevenire il rischio di corruzione costituisce il mezzo per favorire l'applicazione dei suddetti principi, promuovere il corretto funzionamento dell</w:t>
      </w:r>
      <w:r>
        <w:rPr>
          <w:rFonts w:eastAsia="MS Mincho"/>
          <w:sz w:val="24"/>
          <w:szCs w:val="24"/>
          <w:lang w:eastAsia="ja-JP"/>
        </w:rPr>
        <w:t xml:space="preserve">e scuole e </w:t>
      </w:r>
      <w:r w:rsidR="00FD074F" w:rsidRPr="00FD074F">
        <w:rPr>
          <w:rFonts w:eastAsia="MS Mincho"/>
          <w:sz w:val="24"/>
          <w:szCs w:val="24"/>
          <w:lang w:eastAsia="ja-JP"/>
        </w:rPr>
        <w:t>tutelare la reputazione e la credibilità</w:t>
      </w:r>
      <w:r>
        <w:rPr>
          <w:rFonts w:eastAsia="MS Mincho"/>
          <w:sz w:val="24"/>
          <w:szCs w:val="24"/>
          <w:lang w:eastAsia="ja-JP"/>
        </w:rPr>
        <w:t xml:space="preserve"> </w:t>
      </w:r>
      <w:r w:rsidR="00FD074F" w:rsidRPr="00FD074F">
        <w:rPr>
          <w:rFonts w:eastAsia="MS Mincho"/>
          <w:sz w:val="24"/>
          <w:szCs w:val="24"/>
          <w:lang w:eastAsia="ja-JP"/>
        </w:rPr>
        <w:t>dell</w:t>
      </w:r>
      <w:r>
        <w:rPr>
          <w:rFonts w:eastAsia="MS Mincho"/>
          <w:sz w:val="24"/>
          <w:szCs w:val="24"/>
          <w:lang w:eastAsia="ja-JP"/>
        </w:rPr>
        <w:t xml:space="preserve">a loro azione sul territorio nei confronti dei </w:t>
      </w:r>
      <w:r w:rsidR="00FD074F" w:rsidRPr="00FD074F">
        <w:rPr>
          <w:rFonts w:eastAsia="MS Mincho"/>
          <w:sz w:val="24"/>
          <w:szCs w:val="24"/>
          <w:lang w:eastAsia="ja-JP"/>
        </w:rPr>
        <w:t xml:space="preserve">molteplici </w:t>
      </w:r>
      <w:r>
        <w:rPr>
          <w:rFonts w:eastAsia="MS Mincho"/>
          <w:sz w:val="24"/>
          <w:szCs w:val="24"/>
          <w:lang w:eastAsia="ja-JP"/>
        </w:rPr>
        <w:t>portatori di interessi.</w:t>
      </w:r>
    </w:p>
    <w:p w:rsidR="00FD074F" w:rsidRPr="00FD074F" w:rsidRDefault="00FD074F" w:rsidP="00FD074F">
      <w:pPr>
        <w:overflowPunct/>
        <w:autoSpaceDE/>
        <w:autoSpaceDN/>
        <w:adjustRightInd/>
        <w:jc w:val="both"/>
        <w:textAlignment w:val="auto"/>
        <w:rPr>
          <w:rFonts w:eastAsia="MS Mincho"/>
          <w:sz w:val="24"/>
          <w:szCs w:val="24"/>
          <w:lang w:eastAsia="ja-JP"/>
        </w:rPr>
      </w:pPr>
      <w:r w:rsidRPr="00FD074F">
        <w:rPr>
          <w:rFonts w:eastAsia="MS Mincho"/>
          <w:sz w:val="24"/>
          <w:szCs w:val="24"/>
          <w:lang w:eastAsia="ja-JP"/>
        </w:rPr>
        <w:lastRenderedPageBreak/>
        <w:t>Il rispetto delle disposizioni contenute nel PTPC</w:t>
      </w:r>
      <w:r w:rsidR="00442692">
        <w:rPr>
          <w:rFonts w:eastAsia="MS Mincho"/>
          <w:sz w:val="24"/>
          <w:szCs w:val="24"/>
          <w:lang w:eastAsia="ja-JP"/>
        </w:rPr>
        <w:t>T</w:t>
      </w:r>
      <w:r w:rsidRPr="00FD074F">
        <w:rPr>
          <w:rFonts w:eastAsia="MS Mincho"/>
          <w:sz w:val="24"/>
          <w:szCs w:val="24"/>
          <w:lang w:eastAsia="ja-JP"/>
        </w:rPr>
        <w:t xml:space="preserve"> da parte dei soggetti destinatari </w:t>
      </w:r>
      <w:r w:rsidR="001208F6">
        <w:rPr>
          <w:rFonts w:eastAsia="MS Mincho"/>
          <w:sz w:val="24"/>
          <w:szCs w:val="24"/>
          <w:lang w:eastAsia="ja-JP"/>
        </w:rPr>
        <w:t xml:space="preserve">sopra </w:t>
      </w:r>
      <w:r w:rsidRPr="00FD074F">
        <w:rPr>
          <w:rFonts w:eastAsia="MS Mincho"/>
          <w:sz w:val="24"/>
          <w:szCs w:val="24"/>
          <w:lang w:eastAsia="ja-JP"/>
        </w:rPr>
        <w:t>elencati intende favorire l'attuazione di comportamenti individuali ispirati all’etica della responsabilità ed in linea con le diverse disposizioni di legge ed i principi di corretta amministrazione.</w:t>
      </w:r>
    </w:p>
    <w:p w:rsidR="00FD074F" w:rsidRPr="00FD074F" w:rsidRDefault="00FD074F" w:rsidP="00FD074F">
      <w:pPr>
        <w:overflowPunct/>
        <w:autoSpaceDE/>
        <w:autoSpaceDN/>
        <w:adjustRightInd/>
        <w:jc w:val="both"/>
        <w:textAlignment w:val="auto"/>
        <w:rPr>
          <w:rFonts w:eastAsia="MS Mincho"/>
          <w:sz w:val="24"/>
          <w:szCs w:val="24"/>
          <w:lang w:eastAsia="ja-JP"/>
        </w:rPr>
      </w:pPr>
      <w:r w:rsidRPr="00FD074F">
        <w:rPr>
          <w:rFonts w:eastAsia="MS Mincho"/>
          <w:sz w:val="24"/>
          <w:szCs w:val="24"/>
          <w:lang w:eastAsia="ja-JP"/>
        </w:rPr>
        <w:t>Inoltre, il PTPC</w:t>
      </w:r>
      <w:r w:rsidR="00442692">
        <w:rPr>
          <w:rFonts w:eastAsia="MS Mincho"/>
          <w:sz w:val="24"/>
          <w:szCs w:val="24"/>
          <w:lang w:eastAsia="ja-JP"/>
        </w:rPr>
        <w:t>T</w:t>
      </w:r>
      <w:r w:rsidRPr="00FD074F">
        <w:rPr>
          <w:rFonts w:eastAsia="MS Mincho"/>
          <w:sz w:val="24"/>
          <w:szCs w:val="24"/>
          <w:lang w:eastAsia="ja-JP"/>
        </w:rPr>
        <w:t xml:space="preserve"> è finalizzato anche a: </w:t>
      </w:r>
    </w:p>
    <w:p w:rsidR="00FD074F" w:rsidRPr="001208F6" w:rsidRDefault="00FD074F" w:rsidP="001208F6">
      <w:pPr>
        <w:pStyle w:val="Paragrafoelenco"/>
        <w:overflowPunct/>
        <w:autoSpaceDE/>
        <w:autoSpaceDN/>
        <w:adjustRightInd/>
        <w:jc w:val="both"/>
        <w:textAlignment w:val="auto"/>
        <w:rPr>
          <w:rFonts w:eastAsia="MS Mincho"/>
          <w:sz w:val="24"/>
          <w:szCs w:val="24"/>
          <w:lang w:eastAsia="ja-JP"/>
        </w:rPr>
      </w:pPr>
    </w:p>
    <w:p w:rsidR="00FD074F" w:rsidRPr="001208F6" w:rsidRDefault="001208F6" w:rsidP="00357593">
      <w:pPr>
        <w:pStyle w:val="Paragrafoelenco"/>
        <w:numPr>
          <w:ilvl w:val="0"/>
          <w:numId w:val="10"/>
        </w:numPr>
        <w:overflowPunct/>
        <w:autoSpaceDE/>
        <w:autoSpaceDN/>
        <w:adjustRightInd/>
        <w:jc w:val="both"/>
        <w:textAlignment w:val="auto"/>
        <w:rPr>
          <w:rFonts w:eastAsia="MS Mincho"/>
          <w:sz w:val="24"/>
          <w:szCs w:val="24"/>
          <w:lang w:eastAsia="ja-JP"/>
        </w:rPr>
      </w:pPr>
      <w:r w:rsidRPr="001208F6">
        <w:rPr>
          <w:rFonts w:eastAsia="MS Mincho"/>
          <w:sz w:val="24"/>
          <w:szCs w:val="24"/>
          <w:lang w:eastAsia="ja-JP"/>
        </w:rPr>
        <w:t>D</w:t>
      </w:r>
      <w:r w:rsidR="00FD074F" w:rsidRPr="001208F6">
        <w:rPr>
          <w:rFonts w:eastAsia="MS Mincho"/>
          <w:sz w:val="24"/>
          <w:szCs w:val="24"/>
          <w:lang w:eastAsia="ja-JP"/>
        </w:rPr>
        <w:t>eterminare</w:t>
      </w:r>
      <w:r w:rsidRPr="001208F6">
        <w:rPr>
          <w:rFonts w:eastAsia="MS Mincho"/>
          <w:sz w:val="24"/>
          <w:szCs w:val="24"/>
          <w:lang w:eastAsia="ja-JP"/>
        </w:rPr>
        <w:t xml:space="preserve"> </w:t>
      </w:r>
      <w:r w:rsidR="00FD074F" w:rsidRPr="001208F6">
        <w:rPr>
          <w:rFonts w:eastAsia="MS Mincho"/>
          <w:sz w:val="24"/>
          <w:szCs w:val="24"/>
          <w:lang w:eastAsia="ja-JP"/>
        </w:rPr>
        <w:t xml:space="preserve">una piena consapevolezza che il manifestarsi di fenomeni di corruzione espone </w:t>
      </w:r>
      <w:r w:rsidRPr="001208F6">
        <w:rPr>
          <w:rFonts w:eastAsia="MS Mincho"/>
          <w:sz w:val="24"/>
          <w:szCs w:val="24"/>
          <w:lang w:eastAsia="ja-JP"/>
        </w:rPr>
        <w:t xml:space="preserve">il settore scuola </w:t>
      </w:r>
      <w:r w:rsidR="00FD074F" w:rsidRPr="001208F6">
        <w:rPr>
          <w:rFonts w:eastAsia="MS Mincho"/>
          <w:sz w:val="24"/>
          <w:szCs w:val="24"/>
          <w:lang w:eastAsia="ja-JP"/>
        </w:rPr>
        <w:t>a gravi</w:t>
      </w:r>
      <w:r w:rsidRPr="001208F6">
        <w:rPr>
          <w:rFonts w:eastAsia="MS Mincho"/>
          <w:sz w:val="24"/>
          <w:szCs w:val="24"/>
          <w:lang w:eastAsia="ja-JP"/>
        </w:rPr>
        <w:t xml:space="preserve"> </w:t>
      </w:r>
      <w:r w:rsidR="00FD074F" w:rsidRPr="001208F6">
        <w:rPr>
          <w:rFonts w:eastAsia="MS Mincho"/>
          <w:sz w:val="24"/>
          <w:szCs w:val="24"/>
          <w:lang w:eastAsia="ja-JP"/>
        </w:rPr>
        <w:t>rischi</w:t>
      </w:r>
      <w:r w:rsidRPr="001208F6">
        <w:rPr>
          <w:rFonts w:eastAsia="MS Mincho"/>
          <w:sz w:val="24"/>
          <w:szCs w:val="24"/>
          <w:lang w:eastAsia="ja-JP"/>
        </w:rPr>
        <w:t xml:space="preserve"> </w:t>
      </w:r>
      <w:r w:rsidR="00FD074F" w:rsidRPr="001208F6">
        <w:rPr>
          <w:rFonts w:eastAsia="MS Mincho"/>
          <w:sz w:val="24"/>
          <w:szCs w:val="24"/>
          <w:lang w:eastAsia="ja-JP"/>
        </w:rPr>
        <w:t xml:space="preserve">soprattutto sul piano dell’immagine, </w:t>
      </w:r>
      <w:r w:rsidRPr="001208F6">
        <w:rPr>
          <w:rFonts w:eastAsia="MS Mincho"/>
          <w:sz w:val="24"/>
          <w:szCs w:val="24"/>
          <w:lang w:eastAsia="ja-JP"/>
        </w:rPr>
        <w:t xml:space="preserve"> </w:t>
      </w:r>
      <w:r w:rsidR="00FD074F" w:rsidRPr="001208F6">
        <w:rPr>
          <w:rFonts w:eastAsia="MS Mincho"/>
          <w:sz w:val="24"/>
          <w:szCs w:val="24"/>
          <w:lang w:eastAsia="ja-JP"/>
        </w:rPr>
        <w:t xml:space="preserve">e </w:t>
      </w:r>
      <w:r w:rsidRPr="001208F6">
        <w:rPr>
          <w:rFonts w:eastAsia="MS Mincho"/>
          <w:sz w:val="24"/>
          <w:szCs w:val="24"/>
          <w:lang w:eastAsia="ja-JP"/>
        </w:rPr>
        <w:t xml:space="preserve"> </w:t>
      </w:r>
      <w:r w:rsidR="00FD074F" w:rsidRPr="001208F6">
        <w:rPr>
          <w:rFonts w:eastAsia="MS Mincho"/>
          <w:sz w:val="24"/>
          <w:szCs w:val="24"/>
          <w:lang w:eastAsia="ja-JP"/>
        </w:rPr>
        <w:t xml:space="preserve">può produrre </w:t>
      </w:r>
      <w:r w:rsidRPr="001208F6">
        <w:rPr>
          <w:rFonts w:eastAsia="MS Mincho"/>
          <w:sz w:val="24"/>
          <w:szCs w:val="24"/>
          <w:lang w:eastAsia="ja-JP"/>
        </w:rPr>
        <w:t xml:space="preserve"> </w:t>
      </w:r>
      <w:r w:rsidR="00FD074F" w:rsidRPr="001208F6">
        <w:rPr>
          <w:rFonts w:eastAsia="MS Mincho"/>
          <w:sz w:val="24"/>
          <w:szCs w:val="24"/>
          <w:lang w:eastAsia="ja-JP"/>
        </w:rPr>
        <w:t>delle conseguenze sul piano penale a carico del soggetto che commette la violazione;</w:t>
      </w:r>
    </w:p>
    <w:p w:rsidR="00FD074F" w:rsidRPr="001208F6" w:rsidRDefault="00FD074F" w:rsidP="00357593">
      <w:pPr>
        <w:pStyle w:val="Paragrafoelenco"/>
        <w:numPr>
          <w:ilvl w:val="0"/>
          <w:numId w:val="10"/>
        </w:numPr>
        <w:overflowPunct/>
        <w:autoSpaceDE/>
        <w:autoSpaceDN/>
        <w:adjustRightInd/>
        <w:jc w:val="both"/>
        <w:textAlignment w:val="auto"/>
        <w:rPr>
          <w:rFonts w:eastAsia="MS Mincho"/>
          <w:sz w:val="24"/>
          <w:szCs w:val="24"/>
          <w:lang w:eastAsia="ja-JP"/>
        </w:rPr>
      </w:pPr>
      <w:r w:rsidRPr="001208F6">
        <w:rPr>
          <w:rFonts w:eastAsia="MS Mincho"/>
          <w:sz w:val="24"/>
          <w:szCs w:val="24"/>
          <w:lang w:eastAsia="ja-JP"/>
        </w:rPr>
        <w:t xml:space="preserve">sensibilizzare tutti i soggetti destinatari </w:t>
      </w:r>
      <w:r w:rsidR="001208F6" w:rsidRPr="001208F6">
        <w:rPr>
          <w:rFonts w:eastAsia="MS Mincho"/>
          <w:sz w:val="24"/>
          <w:szCs w:val="24"/>
          <w:lang w:eastAsia="ja-JP"/>
        </w:rPr>
        <w:t xml:space="preserve"> </w:t>
      </w:r>
      <w:r w:rsidRPr="001208F6">
        <w:rPr>
          <w:rFonts w:eastAsia="MS Mincho"/>
          <w:sz w:val="24"/>
          <w:szCs w:val="24"/>
          <w:lang w:eastAsia="ja-JP"/>
        </w:rPr>
        <w:t>ad impegnarsi attivamente e costantemente nell'attuare le misure di contenimento del rischio previste nel</w:t>
      </w:r>
      <w:r w:rsidR="001208F6" w:rsidRPr="001208F6">
        <w:rPr>
          <w:rFonts w:eastAsia="MS Mincho"/>
          <w:sz w:val="24"/>
          <w:szCs w:val="24"/>
          <w:lang w:eastAsia="ja-JP"/>
        </w:rPr>
        <w:t xml:space="preserve"> </w:t>
      </w:r>
      <w:r w:rsidRPr="001208F6">
        <w:rPr>
          <w:rFonts w:eastAsia="MS Mincho"/>
          <w:sz w:val="24"/>
          <w:szCs w:val="24"/>
          <w:lang w:eastAsia="ja-JP"/>
        </w:rPr>
        <w:t>documento</w:t>
      </w:r>
      <w:r w:rsidR="00FB75D7">
        <w:rPr>
          <w:rFonts w:eastAsia="MS Mincho"/>
          <w:sz w:val="24"/>
          <w:szCs w:val="24"/>
          <w:lang w:eastAsia="ja-JP"/>
        </w:rPr>
        <w:t>.</w:t>
      </w:r>
      <w:r w:rsidRPr="001208F6">
        <w:rPr>
          <w:rFonts w:eastAsia="MS Mincho"/>
          <w:sz w:val="24"/>
          <w:szCs w:val="24"/>
          <w:lang w:eastAsia="ja-JP"/>
        </w:rPr>
        <w:t xml:space="preserve"> </w:t>
      </w:r>
    </w:p>
    <w:p w:rsidR="00FD074F" w:rsidRDefault="00FD074F" w:rsidP="00357593">
      <w:pPr>
        <w:pStyle w:val="Paragrafoelenco"/>
        <w:numPr>
          <w:ilvl w:val="0"/>
          <w:numId w:val="10"/>
        </w:numPr>
        <w:overflowPunct/>
        <w:autoSpaceDE/>
        <w:autoSpaceDN/>
        <w:adjustRightInd/>
        <w:jc w:val="both"/>
        <w:textAlignment w:val="auto"/>
        <w:rPr>
          <w:rFonts w:eastAsia="MS Mincho"/>
          <w:sz w:val="24"/>
          <w:szCs w:val="24"/>
          <w:lang w:eastAsia="ja-JP"/>
        </w:rPr>
      </w:pPr>
      <w:r w:rsidRPr="001208F6">
        <w:rPr>
          <w:rFonts w:eastAsia="MS Mincho"/>
          <w:sz w:val="24"/>
          <w:szCs w:val="24"/>
          <w:lang w:eastAsia="ja-JP"/>
        </w:rPr>
        <w:t xml:space="preserve">assicurare la correttezza dei rapporti </w:t>
      </w:r>
      <w:r w:rsidR="001208F6" w:rsidRPr="001208F6">
        <w:rPr>
          <w:rFonts w:eastAsia="MS Mincho"/>
          <w:sz w:val="24"/>
          <w:szCs w:val="24"/>
          <w:lang w:eastAsia="ja-JP"/>
        </w:rPr>
        <w:t xml:space="preserve">tra le istituzioni scolastiche e </w:t>
      </w:r>
      <w:r w:rsidRPr="001208F6">
        <w:rPr>
          <w:rFonts w:eastAsia="MS Mincho"/>
          <w:sz w:val="24"/>
          <w:szCs w:val="24"/>
          <w:lang w:eastAsia="ja-JP"/>
        </w:rPr>
        <w:t>i soggetti che con la stessa intrattengono relazioni di qualsiasi genere, anche verificando eventuali situazioni che potrebbero dar</w:t>
      </w:r>
      <w:r w:rsidR="001208F6" w:rsidRPr="001208F6">
        <w:rPr>
          <w:rFonts w:eastAsia="MS Mincho"/>
          <w:sz w:val="24"/>
          <w:szCs w:val="24"/>
          <w:lang w:eastAsia="ja-JP"/>
        </w:rPr>
        <w:t xml:space="preserve"> </w:t>
      </w:r>
      <w:r w:rsidRPr="001208F6">
        <w:rPr>
          <w:rFonts w:eastAsia="MS Mincho"/>
          <w:sz w:val="24"/>
          <w:szCs w:val="24"/>
          <w:lang w:eastAsia="ja-JP"/>
        </w:rPr>
        <w:t>luogo al manifestarsi di situazioni di conflitto</w:t>
      </w:r>
      <w:r w:rsidR="001208F6" w:rsidRPr="001208F6">
        <w:rPr>
          <w:rFonts w:eastAsia="MS Mincho"/>
          <w:sz w:val="24"/>
          <w:szCs w:val="24"/>
          <w:lang w:eastAsia="ja-JP"/>
        </w:rPr>
        <w:t xml:space="preserve"> </w:t>
      </w:r>
      <w:r w:rsidR="001208F6">
        <w:rPr>
          <w:rFonts w:eastAsia="MS Mincho"/>
          <w:sz w:val="24"/>
          <w:szCs w:val="24"/>
          <w:lang w:eastAsia="ja-JP"/>
        </w:rPr>
        <w:t>d'interesse.</w:t>
      </w:r>
    </w:p>
    <w:p w:rsidR="00FB4771" w:rsidRDefault="00FB4771">
      <w:pPr>
        <w:overflowPunct/>
        <w:autoSpaceDE/>
        <w:autoSpaceDN/>
        <w:adjustRightInd/>
        <w:spacing w:after="200" w:line="276" w:lineRule="auto"/>
        <w:textAlignment w:val="auto"/>
        <w:rPr>
          <w:rFonts w:eastAsia="MS Mincho"/>
          <w:sz w:val="24"/>
          <w:szCs w:val="24"/>
          <w:lang w:eastAsia="ja-JP"/>
        </w:rPr>
      </w:pPr>
      <w:r>
        <w:rPr>
          <w:rFonts w:eastAsia="MS Mincho"/>
          <w:sz w:val="24"/>
          <w:szCs w:val="24"/>
          <w:lang w:eastAsia="ja-JP"/>
        </w:rPr>
        <w:br w:type="page"/>
      </w:r>
    </w:p>
    <w:p w:rsidR="001208F6" w:rsidRDefault="00E01C96" w:rsidP="00201B78">
      <w:pPr>
        <w:pStyle w:val="Titolo1"/>
        <w:rPr>
          <w:rFonts w:eastAsia="MS Mincho"/>
        </w:rPr>
      </w:pPr>
      <w:bookmarkStart w:id="15" w:name="_Toc504817494"/>
      <w:r>
        <w:rPr>
          <w:rFonts w:eastAsia="MS Mincho"/>
        </w:rPr>
        <w:lastRenderedPageBreak/>
        <w:t>GLI ATTORI DELLA STRATEGIA DI PREVENZIONE DELLA CORRUZIONE NELLE ISTITUZIONI SCOLASTICHE</w:t>
      </w:r>
      <w:bookmarkEnd w:id="15"/>
    </w:p>
    <w:p w:rsidR="001208F6" w:rsidRPr="001208F6" w:rsidRDefault="001208F6" w:rsidP="001208F6">
      <w:pPr>
        <w:rPr>
          <w:rFonts w:eastAsia="MS Mincho"/>
          <w:lang w:eastAsia="ja-JP"/>
        </w:rPr>
      </w:pPr>
      <w:r w:rsidRPr="001208F6">
        <w:rPr>
          <w:rFonts w:eastAsia="MS Mincho"/>
          <w:lang w:eastAsia="ja-JP"/>
        </w:rPr>
        <w:tab/>
      </w:r>
    </w:p>
    <w:p w:rsidR="001208F6" w:rsidRPr="001208F6" w:rsidRDefault="001208F6" w:rsidP="001208F6">
      <w:pPr>
        <w:overflowPunct/>
        <w:autoSpaceDE/>
        <w:autoSpaceDN/>
        <w:adjustRightInd/>
        <w:ind w:firstLine="709"/>
        <w:jc w:val="both"/>
        <w:textAlignment w:val="auto"/>
        <w:rPr>
          <w:rFonts w:eastAsia="MS Mincho"/>
          <w:sz w:val="24"/>
          <w:szCs w:val="24"/>
          <w:lang w:eastAsia="ja-JP"/>
        </w:rPr>
      </w:pPr>
      <w:r w:rsidRPr="001208F6">
        <w:rPr>
          <w:rFonts w:eastAsia="MS Mincho"/>
          <w:sz w:val="24"/>
          <w:szCs w:val="24"/>
          <w:lang w:eastAsia="ja-JP"/>
        </w:rPr>
        <w:t xml:space="preserve">I soggetti chiamati all’attuazione della strategia di prevenzione della corruzione nel </w:t>
      </w:r>
      <w:r w:rsidR="00BF43B2">
        <w:rPr>
          <w:rFonts w:eastAsia="MS Mincho"/>
          <w:sz w:val="24"/>
          <w:szCs w:val="24"/>
          <w:lang w:eastAsia="ja-JP"/>
        </w:rPr>
        <w:t>MI</w:t>
      </w:r>
      <w:r w:rsidRPr="001208F6">
        <w:rPr>
          <w:rFonts w:eastAsia="MS Mincho"/>
          <w:sz w:val="24"/>
          <w:szCs w:val="24"/>
          <w:lang w:eastAsia="ja-JP"/>
        </w:rPr>
        <w:t xml:space="preserve"> sono:</w:t>
      </w:r>
    </w:p>
    <w:p w:rsidR="001208F6" w:rsidRPr="001208F6" w:rsidRDefault="001208F6" w:rsidP="001208F6">
      <w:pPr>
        <w:rPr>
          <w:rFonts w:eastAsia="MS Mincho"/>
          <w:lang w:eastAsia="ja-JP"/>
        </w:rPr>
      </w:pPr>
    </w:p>
    <w:p w:rsidR="001208F6" w:rsidRDefault="001208F6" w:rsidP="001208F6">
      <w:pPr>
        <w:numPr>
          <w:ilvl w:val="12"/>
          <w:numId w:val="0"/>
        </w:numPr>
        <w:tabs>
          <w:tab w:val="left" w:pos="0"/>
        </w:tabs>
        <w:overflowPunct/>
        <w:autoSpaceDE/>
        <w:autoSpaceDN/>
        <w:adjustRightInd/>
        <w:spacing w:after="120"/>
        <w:ind w:left="284" w:right="47"/>
        <w:jc w:val="both"/>
        <w:textAlignment w:val="auto"/>
        <w:rPr>
          <w:rFonts w:ascii="Garamond" w:hAnsi="Garamond"/>
          <w:b/>
          <w:bCs/>
          <w:smallCaps/>
          <w:color w:val="365F91"/>
          <w:spacing w:val="5"/>
          <w:sz w:val="18"/>
          <w:szCs w:val="24"/>
          <w:u w:val="single"/>
        </w:rPr>
      </w:pPr>
      <w:r w:rsidRPr="001208F6">
        <w:rPr>
          <w:rFonts w:ascii="Garamond" w:hAnsi="Garamond"/>
          <w:b/>
          <w:bCs/>
          <w:smallCaps/>
          <w:color w:val="365F91"/>
          <w:spacing w:val="5"/>
          <w:sz w:val="18"/>
          <w:szCs w:val="24"/>
          <w:u w:val="single"/>
        </w:rPr>
        <w:t xml:space="preserve"> soggetti istituzionali coinvolti nella strategia di p</w:t>
      </w:r>
      <w:r>
        <w:rPr>
          <w:rFonts w:ascii="Garamond" w:hAnsi="Garamond"/>
          <w:b/>
          <w:bCs/>
          <w:smallCaps/>
          <w:color w:val="365F91"/>
          <w:spacing w:val="5"/>
          <w:sz w:val="18"/>
          <w:szCs w:val="24"/>
          <w:u w:val="single"/>
        </w:rPr>
        <w:t xml:space="preserve">revenzione della corruzione nelle istituzioni scolastiche </w:t>
      </w:r>
    </w:p>
    <w:p w:rsidR="001208F6" w:rsidRDefault="001208F6" w:rsidP="001208F6">
      <w:pPr>
        <w:numPr>
          <w:ilvl w:val="12"/>
          <w:numId w:val="0"/>
        </w:numPr>
        <w:tabs>
          <w:tab w:val="left" w:pos="0"/>
        </w:tabs>
        <w:overflowPunct/>
        <w:autoSpaceDE/>
        <w:autoSpaceDN/>
        <w:adjustRightInd/>
        <w:spacing w:after="120"/>
        <w:ind w:left="284" w:right="47"/>
        <w:jc w:val="both"/>
        <w:textAlignment w:val="auto"/>
        <w:rPr>
          <w:rFonts w:ascii="Garamond" w:hAnsi="Garamond"/>
          <w:b/>
          <w:bCs/>
          <w:smallCaps/>
          <w:color w:val="365F91"/>
          <w:spacing w:val="5"/>
          <w:sz w:val="18"/>
          <w:szCs w:val="24"/>
          <w:u w:val="single"/>
        </w:rPr>
      </w:pPr>
    </w:p>
    <w:p w:rsidR="001208F6" w:rsidRDefault="001208F6" w:rsidP="001208F6">
      <w:pPr>
        <w:numPr>
          <w:ilvl w:val="12"/>
          <w:numId w:val="0"/>
        </w:numPr>
        <w:tabs>
          <w:tab w:val="left" w:pos="0"/>
        </w:tabs>
        <w:overflowPunct/>
        <w:autoSpaceDE/>
        <w:autoSpaceDN/>
        <w:adjustRightInd/>
        <w:spacing w:after="120"/>
        <w:ind w:left="284" w:right="47"/>
        <w:jc w:val="both"/>
        <w:textAlignment w:val="auto"/>
        <w:rPr>
          <w:rFonts w:ascii="Garamond" w:hAnsi="Garamond"/>
          <w:b/>
          <w:bCs/>
          <w:smallCaps/>
          <w:color w:val="365F91"/>
          <w:spacing w:val="5"/>
          <w:sz w:val="18"/>
          <w:szCs w:val="24"/>
          <w:u w:val="single"/>
        </w:rPr>
      </w:pPr>
    </w:p>
    <w:p w:rsidR="001208F6" w:rsidRDefault="001208F6" w:rsidP="001208F6">
      <w:pPr>
        <w:numPr>
          <w:ilvl w:val="12"/>
          <w:numId w:val="0"/>
        </w:numPr>
        <w:tabs>
          <w:tab w:val="left" w:pos="0"/>
        </w:tabs>
        <w:overflowPunct/>
        <w:autoSpaceDE/>
        <w:autoSpaceDN/>
        <w:adjustRightInd/>
        <w:spacing w:after="120"/>
        <w:ind w:left="284" w:right="47"/>
        <w:jc w:val="both"/>
        <w:textAlignment w:val="auto"/>
        <w:rPr>
          <w:rFonts w:ascii="Garamond" w:hAnsi="Garamond"/>
          <w:b/>
          <w:bCs/>
          <w:smallCaps/>
          <w:color w:val="365F91"/>
          <w:spacing w:val="5"/>
          <w:sz w:val="18"/>
          <w:szCs w:val="24"/>
          <w:u w:val="single"/>
        </w:rPr>
      </w:pPr>
      <w:r w:rsidRPr="001208F6">
        <w:rPr>
          <w:rFonts w:ascii="Garamond" w:eastAsia="MS Mincho" w:hAnsi="Garamond"/>
          <w:noProof/>
          <w:sz w:val="24"/>
          <w:szCs w:val="24"/>
        </w:rPr>
        <w:drawing>
          <wp:inline distT="0" distB="0" distL="0" distR="0" wp14:anchorId="1691D6A6" wp14:editId="73E4597F">
            <wp:extent cx="6038850" cy="4943475"/>
            <wp:effectExtent l="0" t="19050" r="0" b="85725"/>
            <wp:docPr id="2" name="Diagram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208F6" w:rsidRDefault="001208F6" w:rsidP="001208F6">
      <w:pPr>
        <w:numPr>
          <w:ilvl w:val="12"/>
          <w:numId w:val="0"/>
        </w:numPr>
        <w:tabs>
          <w:tab w:val="left" w:pos="0"/>
        </w:tabs>
        <w:overflowPunct/>
        <w:autoSpaceDE/>
        <w:autoSpaceDN/>
        <w:adjustRightInd/>
        <w:spacing w:after="120"/>
        <w:ind w:left="284" w:right="47"/>
        <w:jc w:val="both"/>
        <w:textAlignment w:val="auto"/>
        <w:rPr>
          <w:rFonts w:ascii="Garamond" w:hAnsi="Garamond"/>
          <w:b/>
          <w:bCs/>
          <w:smallCaps/>
          <w:color w:val="365F91"/>
          <w:spacing w:val="5"/>
          <w:sz w:val="18"/>
          <w:szCs w:val="24"/>
          <w:u w:val="single"/>
        </w:rPr>
      </w:pPr>
    </w:p>
    <w:p w:rsidR="001208F6" w:rsidRPr="001208F6" w:rsidRDefault="001208F6" w:rsidP="001208F6">
      <w:pPr>
        <w:numPr>
          <w:ilvl w:val="12"/>
          <w:numId w:val="0"/>
        </w:numPr>
        <w:tabs>
          <w:tab w:val="left" w:pos="0"/>
        </w:tabs>
        <w:overflowPunct/>
        <w:autoSpaceDE/>
        <w:autoSpaceDN/>
        <w:adjustRightInd/>
        <w:spacing w:after="120"/>
        <w:ind w:left="284" w:right="47"/>
        <w:jc w:val="both"/>
        <w:textAlignment w:val="auto"/>
        <w:rPr>
          <w:rFonts w:ascii="Garamond" w:hAnsi="Garamond"/>
          <w:b/>
          <w:bCs/>
          <w:smallCaps/>
          <w:color w:val="365F91"/>
          <w:spacing w:val="5"/>
          <w:sz w:val="18"/>
          <w:szCs w:val="24"/>
          <w:u w:val="single"/>
        </w:rPr>
      </w:pPr>
    </w:p>
    <w:p w:rsidR="001E1F18" w:rsidRPr="001E1F18" w:rsidRDefault="001E1F18" w:rsidP="001E1F18">
      <w:pPr>
        <w:overflowPunct/>
        <w:autoSpaceDE/>
        <w:autoSpaceDN/>
        <w:adjustRightInd/>
        <w:ind w:firstLine="709"/>
        <w:jc w:val="both"/>
        <w:textAlignment w:val="auto"/>
        <w:rPr>
          <w:rFonts w:eastAsia="MS Mincho"/>
          <w:sz w:val="24"/>
          <w:szCs w:val="24"/>
          <w:lang w:eastAsia="ja-JP"/>
        </w:rPr>
      </w:pPr>
      <w:r w:rsidRPr="001E1F18">
        <w:rPr>
          <w:rFonts w:eastAsia="MS Mincho"/>
          <w:sz w:val="24"/>
          <w:szCs w:val="24"/>
          <w:lang w:eastAsia="ja-JP"/>
        </w:rPr>
        <w:t xml:space="preserve">Nel presente capitolo, si delineano e si descrivono i compiti, le funzioni e le responsabilità di tutti </w:t>
      </w:r>
      <w:r w:rsidR="00E7549F">
        <w:rPr>
          <w:rFonts w:eastAsia="MS Mincho"/>
          <w:sz w:val="24"/>
          <w:szCs w:val="24"/>
          <w:lang w:eastAsia="ja-JP"/>
        </w:rPr>
        <w:t xml:space="preserve">i </w:t>
      </w:r>
      <w:r w:rsidRPr="001E1F18">
        <w:rPr>
          <w:rFonts w:eastAsia="MS Mincho"/>
          <w:sz w:val="24"/>
          <w:szCs w:val="24"/>
          <w:lang w:eastAsia="ja-JP"/>
        </w:rPr>
        <w:t>soggetti</w:t>
      </w:r>
      <w:r w:rsidR="00E7549F">
        <w:rPr>
          <w:rFonts w:eastAsia="MS Mincho"/>
          <w:sz w:val="24"/>
          <w:szCs w:val="24"/>
          <w:lang w:eastAsia="ja-JP"/>
        </w:rPr>
        <w:t xml:space="preserve"> </w:t>
      </w:r>
      <w:r w:rsidRPr="001E1F18">
        <w:rPr>
          <w:rFonts w:eastAsia="MS Mincho"/>
          <w:sz w:val="24"/>
          <w:szCs w:val="24"/>
          <w:lang w:eastAsia="ja-JP"/>
        </w:rPr>
        <w:t>coinvolti nella strategia di</w:t>
      </w:r>
      <w:r>
        <w:rPr>
          <w:rFonts w:eastAsia="MS Mincho"/>
          <w:sz w:val="24"/>
          <w:szCs w:val="24"/>
          <w:lang w:eastAsia="ja-JP"/>
        </w:rPr>
        <w:t xml:space="preserve"> prevenzione nelle istituzioni scolastiche</w:t>
      </w:r>
      <w:r w:rsidRPr="001E1F18">
        <w:rPr>
          <w:rFonts w:eastAsia="MS Mincho"/>
          <w:sz w:val="24"/>
          <w:szCs w:val="24"/>
          <w:lang w:eastAsia="ja-JP"/>
        </w:rPr>
        <w:t xml:space="preserve">. </w:t>
      </w:r>
    </w:p>
    <w:p w:rsidR="001E1F18" w:rsidRPr="001E1F18" w:rsidRDefault="001E1F18" w:rsidP="001E1F18">
      <w:pPr>
        <w:overflowPunct/>
        <w:autoSpaceDE/>
        <w:autoSpaceDN/>
        <w:adjustRightInd/>
        <w:ind w:firstLine="709"/>
        <w:jc w:val="both"/>
        <w:textAlignment w:val="auto"/>
        <w:rPr>
          <w:rFonts w:eastAsia="MS Mincho"/>
          <w:sz w:val="24"/>
          <w:szCs w:val="24"/>
          <w:lang w:eastAsia="ja-JP"/>
        </w:rPr>
      </w:pPr>
      <w:r w:rsidRPr="001E1F18">
        <w:rPr>
          <w:rFonts w:eastAsia="MS Mincho"/>
          <w:sz w:val="24"/>
          <w:szCs w:val="24"/>
          <w:lang w:eastAsia="ja-JP"/>
        </w:rPr>
        <w:t>Accanto al Responsabile della prevenzione della corruzione, infatti, operano i Referenti per la prevenzione della corruzione e tutti i dirigenti</w:t>
      </w:r>
      <w:r>
        <w:rPr>
          <w:rFonts w:eastAsia="MS Mincho"/>
          <w:sz w:val="24"/>
          <w:szCs w:val="24"/>
          <w:lang w:eastAsia="ja-JP"/>
        </w:rPr>
        <w:t xml:space="preserve"> scolastici</w:t>
      </w:r>
      <w:r w:rsidRPr="001E1F18">
        <w:rPr>
          <w:rFonts w:eastAsia="MS Mincho"/>
          <w:sz w:val="24"/>
          <w:szCs w:val="24"/>
          <w:lang w:eastAsia="ja-JP"/>
        </w:rPr>
        <w:t>, con il compito di consentire l’implementazione di un sistema che assicuri l’identificazione  dei rischi di corruzione e, soprattutto, la concreta attuazione delle misure di prevenzione descritte.</w:t>
      </w:r>
    </w:p>
    <w:p w:rsidR="001E1F18" w:rsidRPr="001E1F18" w:rsidRDefault="001E1F18" w:rsidP="001E1F18">
      <w:pPr>
        <w:overflowPunct/>
        <w:autoSpaceDE/>
        <w:autoSpaceDN/>
        <w:adjustRightInd/>
        <w:ind w:firstLine="709"/>
        <w:jc w:val="both"/>
        <w:textAlignment w:val="auto"/>
        <w:rPr>
          <w:rFonts w:eastAsia="MS Mincho"/>
          <w:sz w:val="24"/>
          <w:szCs w:val="24"/>
          <w:lang w:eastAsia="ja-JP"/>
        </w:rPr>
      </w:pPr>
      <w:r w:rsidRPr="001E1F18">
        <w:rPr>
          <w:rFonts w:eastAsia="MS Mincho"/>
          <w:sz w:val="24"/>
          <w:szCs w:val="24"/>
          <w:lang w:eastAsia="ja-JP"/>
        </w:rPr>
        <w:t>Il personale</w:t>
      </w:r>
      <w:r>
        <w:rPr>
          <w:rFonts w:eastAsia="MS Mincho"/>
          <w:sz w:val="24"/>
          <w:szCs w:val="24"/>
          <w:lang w:eastAsia="ja-JP"/>
        </w:rPr>
        <w:t xml:space="preserve"> del comparto scuola </w:t>
      </w:r>
      <w:r w:rsidRPr="001E1F18">
        <w:rPr>
          <w:rFonts w:eastAsia="MS Mincho"/>
          <w:sz w:val="24"/>
          <w:szCs w:val="24"/>
          <w:lang w:eastAsia="ja-JP"/>
        </w:rPr>
        <w:t xml:space="preserve"> e i co</w:t>
      </w:r>
      <w:r>
        <w:rPr>
          <w:rFonts w:eastAsia="MS Mincho"/>
          <w:sz w:val="24"/>
          <w:szCs w:val="24"/>
          <w:lang w:eastAsia="ja-JP"/>
        </w:rPr>
        <w:t>llaboratori a qualsiasi titolo</w:t>
      </w:r>
      <w:r w:rsidRPr="001E1F18">
        <w:rPr>
          <w:rFonts w:eastAsia="MS Mincho"/>
          <w:sz w:val="24"/>
          <w:szCs w:val="24"/>
          <w:lang w:eastAsia="ja-JP"/>
        </w:rPr>
        <w:t>, sono tenuti al rispetto delle direttive e delle prescrizioni nel PTPC</w:t>
      </w:r>
      <w:r w:rsidR="00442692">
        <w:rPr>
          <w:rFonts w:eastAsia="MS Mincho"/>
          <w:sz w:val="24"/>
          <w:szCs w:val="24"/>
          <w:lang w:eastAsia="ja-JP"/>
        </w:rPr>
        <w:t>T</w:t>
      </w:r>
      <w:r w:rsidRPr="001E1F18">
        <w:rPr>
          <w:rFonts w:eastAsia="MS Mincho"/>
          <w:sz w:val="24"/>
          <w:szCs w:val="24"/>
          <w:lang w:eastAsia="ja-JP"/>
        </w:rPr>
        <w:t>.</w:t>
      </w:r>
    </w:p>
    <w:p w:rsidR="001E1F18" w:rsidRDefault="001E1F18" w:rsidP="001E1F18">
      <w:pPr>
        <w:overflowPunct/>
        <w:autoSpaceDE/>
        <w:autoSpaceDN/>
        <w:adjustRightInd/>
        <w:ind w:firstLine="709"/>
        <w:jc w:val="both"/>
        <w:textAlignment w:val="auto"/>
        <w:rPr>
          <w:rFonts w:eastAsia="MS Mincho"/>
          <w:sz w:val="24"/>
          <w:szCs w:val="24"/>
          <w:lang w:eastAsia="ja-JP"/>
        </w:rPr>
      </w:pPr>
      <w:r w:rsidRPr="001E1F18">
        <w:rPr>
          <w:rFonts w:eastAsia="MS Mincho"/>
          <w:sz w:val="24"/>
          <w:szCs w:val="24"/>
          <w:lang w:eastAsia="ja-JP"/>
        </w:rPr>
        <w:t>Ciò, infatti, al fine di garantire l’effettività delle misure di prevenzione previste.</w:t>
      </w:r>
    </w:p>
    <w:p w:rsidR="00FB4771" w:rsidRPr="001E1F18" w:rsidRDefault="00FB4771" w:rsidP="001E1F18">
      <w:pPr>
        <w:overflowPunct/>
        <w:autoSpaceDE/>
        <w:autoSpaceDN/>
        <w:adjustRightInd/>
        <w:ind w:firstLine="709"/>
        <w:jc w:val="both"/>
        <w:textAlignment w:val="auto"/>
        <w:rPr>
          <w:rFonts w:eastAsia="MS Mincho"/>
          <w:sz w:val="24"/>
          <w:szCs w:val="24"/>
          <w:lang w:eastAsia="ja-JP"/>
        </w:rPr>
      </w:pPr>
    </w:p>
    <w:p w:rsidR="001E1F18" w:rsidRPr="001E1F18" w:rsidRDefault="001E1F18" w:rsidP="00FB4771">
      <w:pPr>
        <w:pStyle w:val="Titolo2"/>
      </w:pPr>
      <w:bookmarkStart w:id="16" w:name="_Toc442115454"/>
      <w:bookmarkStart w:id="17" w:name="_Toc504817495"/>
      <w:r w:rsidRPr="001E1F18">
        <w:t>L’organo di indirizzo politico</w:t>
      </w:r>
      <w:bookmarkEnd w:id="16"/>
      <w:bookmarkEnd w:id="17"/>
    </w:p>
    <w:p w:rsidR="001E1F18" w:rsidRPr="001E1F18" w:rsidRDefault="001E1F18" w:rsidP="001E1F18">
      <w:pPr>
        <w:overflowPunct/>
        <w:autoSpaceDE/>
        <w:autoSpaceDN/>
        <w:adjustRightInd/>
        <w:ind w:firstLine="709"/>
        <w:jc w:val="both"/>
        <w:textAlignment w:val="auto"/>
        <w:rPr>
          <w:rFonts w:eastAsia="MS Mincho"/>
          <w:sz w:val="24"/>
          <w:szCs w:val="24"/>
          <w:lang w:eastAsia="ja-JP"/>
        </w:rPr>
      </w:pPr>
      <w:r w:rsidRPr="001E1F18">
        <w:rPr>
          <w:rFonts w:eastAsia="MS Mincho"/>
          <w:sz w:val="24"/>
          <w:szCs w:val="24"/>
          <w:lang w:eastAsia="ja-JP"/>
        </w:rPr>
        <w:t>L’organo di indirizzo politico a norma della legge 190/2012 ha compiti specifici in materia di prevenzione della corruzione:</w:t>
      </w:r>
    </w:p>
    <w:p w:rsidR="001E1F18" w:rsidRPr="00FB4771" w:rsidRDefault="001E1F18" w:rsidP="00357593">
      <w:pPr>
        <w:pStyle w:val="Paragrafoelenco"/>
        <w:numPr>
          <w:ilvl w:val="0"/>
          <w:numId w:val="11"/>
        </w:numPr>
        <w:overflowPunct/>
        <w:autoSpaceDE/>
        <w:autoSpaceDN/>
        <w:adjustRightInd/>
        <w:ind w:left="0" w:firstLine="1069"/>
        <w:jc w:val="both"/>
        <w:textAlignment w:val="auto"/>
        <w:rPr>
          <w:rFonts w:eastAsia="MS Mincho"/>
          <w:sz w:val="24"/>
          <w:szCs w:val="24"/>
          <w:lang w:eastAsia="ja-JP"/>
        </w:rPr>
      </w:pPr>
      <w:r w:rsidRPr="00FB4771">
        <w:rPr>
          <w:rFonts w:eastAsia="MS Mincho"/>
          <w:sz w:val="24"/>
          <w:szCs w:val="24"/>
          <w:lang w:eastAsia="ja-JP"/>
        </w:rPr>
        <w:t>designa il Responsabile della prevenzione della Corruzione. Con DM 303 del 11 maggio l’</w:t>
      </w:r>
      <w:proofErr w:type="spellStart"/>
      <w:r w:rsidRPr="00FB4771">
        <w:rPr>
          <w:rFonts w:eastAsia="MS Mincho"/>
          <w:sz w:val="24"/>
          <w:szCs w:val="24"/>
          <w:lang w:eastAsia="ja-JP"/>
        </w:rPr>
        <w:t>On.le</w:t>
      </w:r>
      <w:proofErr w:type="spellEnd"/>
      <w:r w:rsidRPr="00FB4771">
        <w:rPr>
          <w:rFonts w:eastAsia="MS Mincho"/>
          <w:sz w:val="24"/>
          <w:szCs w:val="24"/>
          <w:lang w:eastAsia="ja-JP"/>
        </w:rPr>
        <w:t xml:space="preserve"> Sig. Ministro pro tempore ha individuato </w:t>
      </w:r>
      <w:r w:rsidR="00FB4771" w:rsidRPr="00FB4771">
        <w:rPr>
          <w:rFonts w:eastAsia="MS Mincho"/>
          <w:sz w:val="24"/>
          <w:szCs w:val="24"/>
          <w:lang w:eastAsia="ja-JP"/>
        </w:rPr>
        <w:t xml:space="preserve">i Direttori generali degli USR e i dirigenti coordinatori delle Regioni l’Umbria, il Friuli Venezia Giulia, il Molise e la Basilicata </w:t>
      </w:r>
      <w:r w:rsidRPr="00FB4771">
        <w:rPr>
          <w:rFonts w:eastAsia="MS Mincho"/>
          <w:sz w:val="24"/>
          <w:szCs w:val="24"/>
          <w:lang w:eastAsia="ja-JP"/>
        </w:rPr>
        <w:t>qual</w:t>
      </w:r>
      <w:r w:rsidR="00FB4771" w:rsidRPr="00FB4771">
        <w:rPr>
          <w:rFonts w:eastAsia="MS Mincho"/>
          <w:sz w:val="24"/>
          <w:szCs w:val="24"/>
          <w:lang w:eastAsia="ja-JP"/>
        </w:rPr>
        <w:t>i</w:t>
      </w:r>
      <w:r w:rsidRPr="00FB4771">
        <w:rPr>
          <w:rFonts w:eastAsia="MS Mincho"/>
          <w:sz w:val="24"/>
          <w:szCs w:val="24"/>
          <w:lang w:eastAsia="ja-JP"/>
        </w:rPr>
        <w:t xml:space="preserve">  responsabile della prevenzione della corruzione </w:t>
      </w:r>
      <w:r w:rsidR="00FB4771" w:rsidRPr="00FB4771">
        <w:rPr>
          <w:rFonts w:eastAsia="MS Mincho"/>
          <w:sz w:val="24"/>
          <w:szCs w:val="24"/>
          <w:lang w:eastAsia="ja-JP"/>
        </w:rPr>
        <w:t>per le istituzioni scolastiche statali di rispettiva competenza territoriale</w:t>
      </w:r>
      <w:r w:rsidRPr="00FB4771">
        <w:rPr>
          <w:rFonts w:eastAsia="MS Mincho"/>
          <w:sz w:val="24"/>
          <w:szCs w:val="24"/>
          <w:lang w:eastAsia="ja-JP"/>
        </w:rPr>
        <w:t>.</w:t>
      </w:r>
    </w:p>
    <w:p w:rsidR="001E1F18" w:rsidRPr="00FB4771" w:rsidRDefault="001E1F18" w:rsidP="00357593">
      <w:pPr>
        <w:pStyle w:val="Paragrafoelenco"/>
        <w:numPr>
          <w:ilvl w:val="0"/>
          <w:numId w:val="11"/>
        </w:numPr>
        <w:overflowPunct/>
        <w:autoSpaceDE/>
        <w:autoSpaceDN/>
        <w:adjustRightInd/>
        <w:ind w:left="0" w:firstLine="1069"/>
        <w:jc w:val="both"/>
        <w:textAlignment w:val="auto"/>
        <w:rPr>
          <w:rFonts w:eastAsia="MS Mincho"/>
          <w:sz w:val="24"/>
          <w:szCs w:val="24"/>
          <w:lang w:eastAsia="ja-JP"/>
        </w:rPr>
      </w:pPr>
      <w:r w:rsidRPr="00FB4771">
        <w:rPr>
          <w:rFonts w:eastAsia="MS Mincho"/>
          <w:sz w:val="24"/>
          <w:szCs w:val="24"/>
          <w:lang w:eastAsia="ja-JP"/>
        </w:rPr>
        <w:t>adotta, entro il 31 gennaio di ogni anno, il PTPC</w:t>
      </w:r>
      <w:r w:rsidR="00442692">
        <w:rPr>
          <w:rFonts w:eastAsia="MS Mincho"/>
          <w:sz w:val="24"/>
          <w:szCs w:val="24"/>
          <w:lang w:eastAsia="ja-JP"/>
        </w:rPr>
        <w:t>T</w:t>
      </w:r>
      <w:r w:rsidRPr="00FB4771">
        <w:rPr>
          <w:rFonts w:eastAsia="MS Mincho"/>
          <w:sz w:val="24"/>
          <w:szCs w:val="24"/>
          <w:lang w:eastAsia="ja-JP"/>
        </w:rPr>
        <w:t xml:space="preserve"> e i suoi aggiornamenti (articolo 1, comma 8)</w:t>
      </w:r>
      <w:r w:rsidR="00FB4771">
        <w:rPr>
          <w:rStyle w:val="Rimandonotaapidipagina"/>
          <w:rFonts w:eastAsia="MS Mincho"/>
          <w:sz w:val="24"/>
          <w:szCs w:val="24"/>
          <w:lang w:eastAsia="ja-JP"/>
        </w:rPr>
        <w:footnoteReference w:id="2"/>
      </w:r>
      <w:r w:rsidRPr="00FB4771">
        <w:rPr>
          <w:rFonts w:eastAsia="MS Mincho"/>
          <w:sz w:val="24"/>
          <w:szCs w:val="24"/>
          <w:lang w:eastAsia="ja-JP"/>
        </w:rPr>
        <w:t>;</w:t>
      </w:r>
    </w:p>
    <w:p w:rsidR="001E1F18" w:rsidRPr="00FB4771" w:rsidRDefault="001E1F18" w:rsidP="00357593">
      <w:pPr>
        <w:pStyle w:val="Paragrafoelenco"/>
        <w:numPr>
          <w:ilvl w:val="0"/>
          <w:numId w:val="11"/>
        </w:numPr>
        <w:overflowPunct/>
        <w:autoSpaceDE/>
        <w:autoSpaceDN/>
        <w:adjustRightInd/>
        <w:ind w:left="0" w:firstLine="1069"/>
        <w:jc w:val="both"/>
        <w:textAlignment w:val="auto"/>
        <w:rPr>
          <w:rFonts w:eastAsia="MS Mincho"/>
          <w:sz w:val="24"/>
          <w:szCs w:val="24"/>
          <w:lang w:eastAsia="ja-JP"/>
        </w:rPr>
      </w:pPr>
      <w:r w:rsidRPr="00FB4771">
        <w:rPr>
          <w:rFonts w:eastAsia="MS Mincho"/>
          <w:sz w:val="24"/>
          <w:szCs w:val="24"/>
          <w:lang w:eastAsia="ja-JP"/>
        </w:rPr>
        <w:t xml:space="preserve">adotta tutti gli atti di indirizzo di carattere generale che siano direttamente o indirettamente finalizzati alla prevenzione della corruzione. </w:t>
      </w:r>
    </w:p>
    <w:p w:rsidR="005F4A59" w:rsidRDefault="005F4A59" w:rsidP="00FB4771">
      <w:pPr>
        <w:pStyle w:val="Titolo2"/>
      </w:pPr>
      <w:bookmarkStart w:id="18" w:name="_Toc504817496"/>
      <w:r w:rsidRPr="00FB4771">
        <w:t>Il Responsabile della prevenzione della corruzione</w:t>
      </w:r>
      <w:bookmarkEnd w:id="18"/>
      <w:r w:rsidR="009E0B29">
        <w:t xml:space="preserve"> e della Trasparenza</w:t>
      </w:r>
    </w:p>
    <w:p w:rsidR="00C13C29" w:rsidRDefault="00C13C29" w:rsidP="00C13C29"/>
    <w:p w:rsidR="005E3117" w:rsidRPr="009E0B29" w:rsidRDefault="009E0B29" w:rsidP="00B25235">
      <w:pPr>
        <w:jc w:val="both"/>
        <w:rPr>
          <w:b/>
        </w:rPr>
      </w:pPr>
      <w:r w:rsidRPr="009E0B29">
        <w:rPr>
          <w:b/>
          <w:sz w:val="24"/>
          <w:szCs w:val="24"/>
        </w:rPr>
        <w:t xml:space="preserve">Con riferimento alle istituzioni scolastiche della Toscana, il Responsabile per la Prevenzione della Corruzione e la Trasparenza è il dott. Ernesto </w:t>
      </w:r>
      <w:proofErr w:type="spellStart"/>
      <w:r w:rsidRPr="009E0B29">
        <w:rPr>
          <w:b/>
          <w:sz w:val="24"/>
          <w:szCs w:val="24"/>
        </w:rPr>
        <w:t>Pellecchia</w:t>
      </w:r>
      <w:proofErr w:type="spellEnd"/>
      <w:r w:rsidRPr="009E0B29">
        <w:rPr>
          <w:b/>
          <w:sz w:val="24"/>
          <w:szCs w:val="24"/>
        </w:rPr>
        <w:t xml:space="preserve"> </w:t>
      </w:r>
      <w:r w:rsidRPr="00C6631A">
        <w:rPr>
          <w:sz w:val="24"/>
          <w:szCs w:val="24"/>
        </w:rPr>
        <w:t>in qualità di Direttore dell’Ufficio Scolastico Regionale.</w:t>
      </w:r>
      <w:r w:rsidRPr="009E0B29">
        <w:rPr>
          <w:b/>
          <w:sz w:val="24"/>
          <w:szCs w:val="24"/>
        </w:rPr>
        <w:t xml:space="preserve"> </w:t>
      </w:r>
      <w:r w:rsidRPr="009E0B29">
        <w:rPr>
          <w:sz w:val="24"/>
          <w:szCs w:val="24"/>
        </w:rPr>
        <w:t>Tale ruolo prevede l’adempimento de</w:t>
      </w:r>
      <w:r w:rsidR="005E3117" w:rsidRPr="009E0B29">
        <w:rPr>
          <w:rFonts w:eastAsia="MS Mincho"/>
          <w:sz w:val="24"/>
          <w:szCs w:val="24"/>
          <w:lang w:eastAsia="ja-JP"/>
        </w:rPr>
        <w:t>i compiti indicati nella L. 190/2012</w:t>
      </w:r>
      <w:r w:rsidR="00C6631A">
        <w:rPr>
          <w:rFonts w:eastAsia="MS Mincho"/>
          <w:sz w:val="24"/>
          <w:szCs w:val="24"/>
          <w:lang w:eastAsia="ja-JP"/>
        </w:rPr>
        <w:t xml:space="preserve"> ,</w:t>
      </w:r>
      <w:r w:rsidR="005E3117" w:rsidRPr="009E0B29">
        <w:rPr>
          <w:rFonts w:eastAsia="MS Mincho"/>
          <w:sz w:val="24"/>
          <w:szCs w:val="24"/>
          <w:lang w:eastAsia="ja-JP"/>
        </w:rPr>
        <w:t xml:space="preserve">specificati nella circolare del Dipartimento della </w:t>
      </w:r>
      <w:r w:rsidR="00C6631A">
        <w:rPr>
          <w:rFonts w:eastAsia="MS Mincho"/>
          <w:sz w:val="24"/>
          <w:szCs w:val="24"/>
          <w:lang w:eastAsia="ja-JP"/>
        </w:rPr>
        <w:t>funzione pubblica n. 1 del 2013 e declinati nella Delibera 831 del 3/8/2016.</w:t>
      </w:r>
    </w:p>
    <w:p w:rsidR="005E3117" w:rsidRPr="005E3117" w:rsidRDefault="005E3117" w:rsidP="00B25235">
      <w:pPr>
        <w:overflowPunct/>
        <w:autoSpaceDE/>
        <w:autoSpaceDN/>
        <w:adjustRightInd/>
        <w:ind w:firstLine="709"/>
        <w:jc w:val="both"/>
        <w:textAlignment w:val="auto"/>
        <w:rPr>
          <w:rFonts w:eastAsia="MS Mincho"/>
          <w:sz w:val="24"/>
          <w:szCs w:val="24"/>
          <w:lang w:eastAsia="ja-JP"/>
        </w:rPr>
      </w:pPr>
      <w:r w:rsidRPr="005E3117">
        <w:rPr>
          <w:rFonts w:eastAsia="MS Mincho"/>
          <w:sz w:val="24"/>
          <w:szCs w:val="24"/>
          <w:lang w:eastAsia="ja-JP"/>
        </w:rPr>
        <w:t xml:space="preserve">La legge affida al Responsabile della prevenzione della corruzione diversi compiti tra i quali, </w:t>
      </w:r>
      <w:r w:rsidRPr="005E3117">
        <w:rPr>
          <w:rFonts w:eastAsia="MS Mincho"/>
          <w:i/>
          <w:sz w:val="24"/>
          <w:szCs w:val="24"/>
          <w:lang w:eastAsia="ja-JP"/>
        </w:rPr>
        <w:t>in primis</w:t>
      </w:r>
      <w:r w:rsidRPr="005E3117">
        <w:rPr>
          <w:rFonts w:eastAsia="MS Mincho"/>
          <w:sz w:val="24"/>
          <w:szCs w:val="24"/>
          <w:lang w:eastAsia="ja-JP"/>
        </w:rPr>
        <w:t>, la predisposizione del piano triennale di pre</w:t>
      </w:r>
      <w:r w:rsidR="00442692">
        <w:rPr>
          <w:rFonts w:eastAsia="MS Mincho"/>
          <w:sz w:val="24"/>
          <w:szCs w:val="24"/>
          <w:lang w:eastAsia="ja-JP"/>
        </w:rPr>
        <w:t>venzione della corruzione e della trasparenza</w:t>
      </w:r>
      <w:r w:rsidRPr="005E3117">
        <w:rPr>
          <w:rFonts w:eastAsia="MS Mincho"/>
          <w:sz w:val="24"/>
          <w:szCs w:val="24"/>
          <w:lang w:eastAsia="ja-JP"/>
        </w:rPr>
        <w:t>.</w:t>
      </w:r>
    </w:p>
    <w:p w:rsidR="005E3117" w:rsidRPr="005E3117" w:rsidRDefault="005E3117" w:rsidP="00B25235">
      <w:pPr>
        <w:overflowPunct/>
        <w:autoSpaceDE/>
        <w:autoSpaceDN/>
        <w:adjustRightInd/>
        <w:ind w:firstLine="709"/>
        <w:jc w:val="both"/>
        <w:textAlignment w:val="auto"/>
        <w:rPr>
          <w:rFonts w:eastAsia="MS Mincho"/>
          <w:sz w:val="24"/>
          <w:szCs w:val="24"/>
          <w:lang w:eastAsia="ja-JP"/>
        </w:rPr>
      </w:pPr>
      <w:r w:rsidRPr="005E3117">
        <w:rPr>
          <w:rFonts w:eastAsia="MS Mincho"/>
          <w:sz w:val="24"/>
          <w:szCs w:val="24"/>
          <w:lang w:eastAsia="ja-JP"/>
        </w:rPr>
        <w:t>Con la predisposizione del Piano, il Responsabile individua</w:t>
      </w:r>
      <w:r w:rsidR="00E7549F">
        <w:rPr>
          <w:rFonts w:eastAsia="MS Mincho"/>
          <w:sz w:val="24"/>
          <w:szCs w:val="24"/>
          <w:lang w:eastAsia="ja-JP"/>
        </w:rPr>
        <w:t xml:space="preserve"> tutte le misure organizzative </w:t>
      </w:r>
      <w:r w:rsidRPr="005E3117">
        <w:rPr>
          <w:rFonts w:eastAsia="MS Mincho"/>
          <w:sz w:val="24"/>
          <w:szCs w:val="24"/>
          <w:lang w:eastAsia="ja-JP"/>
        </w:rPr>
        <w:t>finalizzate a prevenire il rischio corruzione e a formalizzare le buone prassi amministrative utili a favorire la diffusione della cultura dell’etica e dell’integrità.</w:t>
      </w:r>
    </w:p>
    <w:p w:rsidR="005E3117" w:rsidRPr="005E3117" w:rsidRDefault="005E3117" w:rsidP="00B25235">
      <w:pPr>
        <w:overflowPunct/>
        <w:autoSpaceDE/>
        <w:autoSpaceDN/>
        <w:adjustRightInd/>
        <w:ind w:firstLine="709"/>
        <w:jc w:val="both"/>
        <w:textAlignment w:val="auto"/>
        <w:rPr>
          <w:rFonts w:eastAsia="MS Mincho"/>
          <w:sz w:val="24"/>
          <w:szCs w:val="24"/>
          <w:lang w:eastAsia="ja-JP"/>
        </w:rPr>
      </w:pPr>
      <w:r w:rsidRPr="005E3117">
        <w:rPr>
          <w:rFonts w:eastAsia="MS Mincho"/>
          <w:sz w:val="24"/>
          <w:szCs w:val="24"/>
          <w:lang w:eastAsia="ja-JP"/>
        </w:rPr>
        <w:t>Il Responsabile verifica l’efficace attuazione del piano e la sua idoneità, proponendo all’Organo di indirizzo politico, competente per l’adozione, eventuali modifiche in caso di accertamento di significative violazioni o mutamenti di organizzazione.</w:t>
      </w:r>
    </w:p>
    <w:p w:rsidR="005E3117" w:rsidRPr="005E3117" w:rsidRDefault="005E3117" w:rsidP="00B25235">
      <w:pPr>
        <w:overflowPunct/>
        <w:autoSpaceDE/>
        <w:autoSpaceDN/>
        <w:adjustRightInd/>
        <w:ind w:firstLine="709"/>
        <w:jc w:val="both"/>
        <w:textAlignment w:val="auto"/>
        <w:rPr>
          <w:rFonts w:eastAsia="MS Mincho"/>
          <w:sz w:val="24"/>
          <w:szCs w:val="24"/>
          <w:lang w:eastAsia="ja-JP"/>
        </w:rPr>
      </w:pPr>
      <w:r w:rsidRPr="005E3117">
        <w:rPr>
          <w:rFonts w:eastAsia="MS Mincho"/>
          <w:sz w:val="24"/>
          <w:szCs w:val="24"/>
          <w:lang w:eastAsia="ja-JP"/>
        </w:rPr>
        <w:t>Ulteriore compito affidato al Responsabile è l’individuazione del personale che potrà fruire di particolari programmi di formazione e di aggiornamento per la prevenzione della corruzione al fine di creare, nella realtà ministeriale, quella cultura dell’integrità e dell’etica dell’azione amministrativa, attraverso la quale avviare l’effettiva attuazione degli strumenti previsti dalla L. 190/2012.</w:t>
      </w:r>
    </w:p>
    <w:p w:rsidR="005E3117" w:rsidRPr="005E3117" w:rsidRDefault="005E3117" w:rsidP="00B25235">
      <w:pPr>
        <w:overflowPunct/>
        <w:autoSpaceDE/>
        <w:autoSpaceDN/>
        <w:adjustRightInd/>
        <w:ind w:firstLine="709"/>
        <w:jc w:val="both"/>
        <w:textAlignment w:val="auto"/>
        <w:rPr>
          <w:rFonts w:eastAsia="MS Mincho"/>
          <w:sz w:val="24"/>
          <w:szCs w:val="24"/>
          <w:lang w:eastAsia="ja-JP"/>
        </w:rPr>
      </w:pPr>
      <w:r w:rsidRPr="005E3117">
        <w:rPr>
          <w:rFonts w:eastAsia="MS Mincho"/>
          <w:sz w:val="24"/>
          <w:szCs w:val="24"/>
          <w:lang w:eastAsia="ja-JP"/>
        </w:rPr>
        <w:t>Fine ultimo dell’attività del Responsabile per la prevenzione della corruzione è, pertanto, l’individuazione, nell’ambito del PTPC</w:t>
      </w:r>
      <w:r w:rsidR="00442692">
        <w:rPr>
          <w:rFonts w:eastAsia="MS Mincho"/>
          <w:sz w:val="24"/>
          <w:szCs w:val="24"/>
          <w:lang w:eastAsia="ja-JP"/>
        </w:rPr>
        <w:t>T</w:t>
      </w:r>
      <w:r w:rsidRPr="005E3117">
        <w:rPr>
          <w:rFonts w:eastAsia="MS Mincho"/>
          <w:sz w:val="24"/>
          <w:szCs w:val="24"/>
          <w:lang w:eastAsia="ja-JP"/>
        </w:rPr>
        <w:t>, di azioni e misure organizzative volte a prevenire situazioni di corruzione nonché  il monitoraggio dell’attuazione di tali azioni. Egli non ha una funzione di gestione né di repressione di fattispecie di corruzione, se verificatesi nell’ambito dell’Amministrazione di appartenenza, ma il suo scopo è quello di agire sui modelli comportamentali dei funzionari al fine di prevenire il sorgere di fenomeni corruttivi attraverso la pianificazione degli interventi.</w:t>
      </w:r>
    </w:p>
    <w:p w:rsidR="005E3117" w:rsidRPr="005E3117" w:rsidRDefault="005E3117" w:rsidP="00B25235">
      <w:pPr>
        <w:overflowPunct/>
        <w:autoSpaceDE/>
        <w:autoSpaceDN/>
        <w:adjustRightInd/>
        <w:ind w:firstLine="709"/>
        <w:jc w:val="both"/>
        <w:textAlignment w:val="auto"/>
        <w:rPr>
          <w:rFonts w:eastAsia="MS Mincho"/>
          <w:sz w:val="24"/>
          <w:szCs w:val="24"/>
          <w:lang w:eastAsia="ja-JP"/>
        </w:rPr>
      </w:pPr>
      <w:r w:rsidRPr="005E3117">
        <w:rPr>
          <w:rFonts w:eastAsia="MS Mincho"/>
          <w:sz w:val="24"/>
          <w:szCs w:val="24"/>
          <w:lang w:eastAsia="ja-JP"/>
        </w:rPr>
        <w:t>In sostanza, quindi, al Responsabile sono riconosciute le seguenti attribuzioni:</w:t>
      </w:r>
    </w:p>
    <w:p w:rsidR="005E3117" w:rsidRPr="005E3117" w:rsidRDefault="005E3117" w:rsidP="00B25235">
      <w:pPr>
        <w:numPr>
          <w:ilvl w:val="0"/>
          <w:numId w:val="1"/>
        </w:numPr>
        <w:overflowPunct/>
        <w:autoSpaceDE/>
        <w:autoSpaceDN/>
        <w:adjustRightInd/>
        <w:spacing w:before="120"/>
        <w:ind w:left="0" w:firstLine="1069"/>
        <w:jc w:val="both"/>
        <w:textAlignment w:val="auto"/>
        <w:rPr>
          <w:rFonts w:eastAsia="MS Mincho"/>
          <w:sz w:val="24"/>
          <w:szCs w:val="24"/>
          <w:lang w:eastAsia="ja-JP"/>
        </w:rPr>
      </w:pPr>
      <w:r w:rsidRPr="005E3117">
        <w:rPr>
          <w:rFonts w:eastAsia="MS Mincho"/>
          <w:sz w:val="24"/>
          <w:szCs w:val="24"/>
          <w:lang w:eastAsia="ja-JP"/>
        </w:rPr>
        <w:t>elaborare la proposta di piano della prevenzione, che deve essere adottato dall’organo di indirizzo politico entro il 31 gennaio di ogni anno (articolo 1, co. 8, L. 190/2012);</w:t>
      </w:r>
    </w:p>
    <w:p w:rsidR="005E3117" w:rsidRPr="005E3117" w:rsidRDefault="005E3117" w:rsidP="00B25235">
      <w:pPr>
        <w:numPr>
          <w:ilvl w:val="0"/>
          <w:numId w:val="1"/>
        </w:numPr>
        <w:overflowPunct/>
        <w:autoSpaceDE/>
        <w:autoSpaceDN/>
        <w:adjustRightInd/>
        <w:spacing w:before="120"/>
        <w:ind w:left="0" w:firstLine="1069"/>
        <w:jc w:val="both"/>
        <w:textAlignment w:val="auto"/>
        <w:rPr>
          <w:rFonts w:eastAsia="MS Mincho"/>
          <w:sz w:val="24"/>
          <w:szCs w:val="24"/>
          <w:lang w:eastAsia="ja-JP"/>
        </w:rPr>
      </w:pPr>
      <w:r w:rsidRPr="005E3117">
        <w:rPr>
          <w:rFonts w:eastAsia="MS Mincho"/>
          <w:sz w:val="24"/>
          <w:szCs w:val="24"/>
          <w:lang w:eastAsia="ja-JP"/>
        </w:rPr>
        <w:t xml:space="preserve">verificare l’efficace attuazione del piano e la sua idoneità (articolo 1, co. 10, </w:t>
      </w:r>
      <w:proofErr w:type="spellStart"/>
      <w:r w:rsidRPr="005E3117">
        <w:rPr>
          <w:rFonts w:eastAsia="MS Mincho"/>
          <w:sz w:val="24"/>
          <w:szCs w:val="24"/>
          <w:lang w:eastAsia="ja-JP"/>
        </w:rPr>
        <w:t>lett</w:t>
      </w:r>
      <w:proofErr w:type="spellEnd"/>
      <w:r w:rsidRPr="005E3117">
        <w:rPr>
          <w:rFonts w:eastAsia="MS Mincho"/>
          <w:sz w:val="24"/>
          <w:szCs w:val="24"/>
          <w:lang w:eastAsia="ja-JP"/>
        </w:rPr>
        <w:t>. a));</w:t>
      </w:r>
    </w:p>
    <w:p w:rsidR="005E3117" w:rsidRPr="005E3117" w:rsidRDefault="005E3117" w:rsidP="00B25235">
      <w:pPr>
        <w:numPr>
          <w:ilvl w:val="0"/>
          <w:numId w:val="1"/>
        </w:numPr>
        <w:overflowPunct/>
        <w:autoSpaceDE/>
        <w:autoSpaceDN/>
        <w:adjustRightInd/>
        <w:spacing w:before="120"/>
        <w:ind w:left="0" w:firstLine="1069"/>
        <w:jc w:val="both"/>
        <w:textAlignment w:val="auto"/>
        <w:rPr>
          <w:rFonts w:eastAsia="MS Mincho"/>
          <w:sz w:val="24"/>
          <w:szCs w:val="24"/>
          <w:lang w:eastAsia="ja-JP"/>
        </w:rPr>
      </w:pPr>
      <w:r w:rsidRPr="005E3117">
        <w:rPr>
          <w:rFonts w:eastAsia="MS Mincho"/>
          <w:sz w:val="24"/>
          <w:szCs w:val="24"/>
          <w:lang w:eastAsia="ja-JP"/>
        </w:rPr>
        <w:lastRenderedPageBreak/>
        <w:t xml:space="preserve">proporre modifiche al piano in caso di accertamenti di significative violazioni o di mutamenti dell’organizzazione (articolo 1, co. 10, </w:t>
      </w:r>
      <w:proofErr w:type="spellStart"/>
      <w:r w:rsidRPr="005E3117">
        <w:rPr>
          <w:rFonts w:eastAsia="MS Mincho"/>
          <w:sz w:val="24"/>
          <w:szCs w:val="24"/>
          <w:lang w:eastAsia="ja-JP"/>
        </w:rPr>
        <w:t>lett</w:t>
      </w:r>
      <w:proofErr w:type="spellEnd"/>
      <w:r w:rsidRPr="005E3117">
        <w:rPr>
          <w:rFonts w:eastAsia="MS Mincho"/>
          <w:sz w:val="24"/>
          <w:szCs w:val="24"/>
          <w:lang w:eastAsia="ja-JP"/>
        </w:rPr>
        <w:t>. b);</w:t>
      </w:r>
    </w:p>
    <w:p w:rsidR="005E3117" w:rsidRPr="005E3117" w:rsidRDefault="005E3117" w:rsidP="00B25235">
      <w:pPr>
        <w:numPr>
          <w:ilvl w:val="0"/>
          <w:numId w:val="1"/>
        </w:numPr>
        <w:overflowPunct/>
        <w:autoSpaceDE/>
        <w:autoSpaceDN/>
        <w:adjustRightInd/>
        <w:spacing w:before="120"/>
        <w:ind w:left="0" w:firstLine="1069"/>
        <w:jc w:val="both"/>
        <w:textAlignment w:val="auto"/>
        <w:rPr>
          <w:rFonts w:eastAsia="MS Mincho"/>
          <w:sz w:val="24"/>
          <w:szCs w:val="24"/>
          <w:lang w:eastAsia="ja-JP"/>
        </w:rPr>
      </w:pPr>
      <w:r w:rsidRPr="005E3117">
        <w:rPr>
          <w:rFonts w:eastAsia="MS Mincho"/>
          <w:sz w:val="24"/>
          <w:szCs w:val="24"/>
          <w:lang w:eastAsia="ja-JP"/>
        </w:rPr>
        <w:t>verificare, d’intesa con il dirigente competente, l’effettiva rotazione degli incarichi negli uffici preposti allo svolgimento delle attività nel cui ambito è elevato il rischio corruzione;</w:t>
      </w:r>
    </w:p>
    <w:p w:rsidR="005E3117" w:rsidRPr="005E3117" w:rsidRDefault="005E3117" w:rsidP="00B25235">
      <w:pPr>
        <w:numPr>
          <w:ilvl w:val="0"/>
          <w:numId w:val="1"/>
        </w:numPr>
        <w:overflowPunct/>
        <w:autoSpaceDE/>
        <w:autoSpaceDN/>
        <w:adjustRightInd/>
        <w:spacing w:before="120"/>
        <w:ind w:left="0" w:firstLine="1069"/>
        <w:jc w:val="both"/>
        <w:textAlignment w:val="auto"/>
        <w:rPr>
          <w:rFonts w:eastAsia="MS Mincho"/>
          <w:sz w:val="24"/>
          <w:szCs w:val="24"/>
          <w:lang w:eastAsia="ja-JP"/>
        </w:rPr>
      </w:pPr>
      <w:r w:rsidRPr="005E3117">
        <w:rPr>
          <w:rFonts w:eastAsia="MS Mincho"/>
          <w:sz w:val="24"/>
          <w:szCs w:val="24"/>
          <w:lang w:eastAsia="ja-JP"/>
        </w:rPr>
        <w:t>coordinare le azioni in risposta alle valutazione del rischio di corruzione;</w:t>
      </w:r>
    </w:p>
    <w:p w:rsidR="005E3117" w:rsidRPr="005E3117" w:rsidRDefault="005E3117" w:rsidP="00B25235">
      <w:pPr>
        <w:numPr>
          <w:ilvl w:val="0"/>
          <w:numId w:val="1"/>
        </w:numPr>
        <w:overflowPunct/>
        <w:autoSpaceDE/>
        <w:autoSpaceDN/>
        <w:adjustRightInd/>
        <w:spacing w:before="120"/>
        <w:ind w:left="0" w:firstLine="1069"/>
        <w:jc w:val="both"/>
        <w:textAlignment w:val="auto"/>
        <w:rPr>
          <w:rFonts w:eastAsia="MS Mincho"/>
          <w:sz w:val="24"/>
          <w:szCs w:val="24"/>
          <w:lang w:eastAsia="ja-JP"/>
        </w:rPr>
      </w:pPr>
      <w:r w:rsidRPr="005E3117">
        <w:rPr>
          <w:rFonts w:eastAsia="MS Mincho"/>
          <w:sz w:val="24"/>
          <w:szCs w:val="24"/>
          <w:lang w:eastAsia="ja-JP"/>
        </w:rPr>
        <w:t>definire le procedure appropriate per selezionare e formare i dipendenti destinati ad operare in settori particolarmente esposti alla corruzione (articolo 1, co. 8, l. 190/2012);</w:t>
      </w:r>
    </w:p>
    <w:p w:rsidR="005E3117" w:rsidRPr="005E3117" w:rsidRDefault="005E3117" w:rsidP="00B25235">
      <w:pPr>
        <w:numPr>
          <w:ilvl w:val="0"/>
          <w:numId w:val="1"/>
        </w:numPr>
        <w:overflowPunct/>
        <w:autoSpaceDE/>
        <w:autoSpaceDN/>
        <w:adjustRightInd/>
        <w:spacing w:before="120"/>
        <w:ind w:left="0" w:firstLine="1069"/>
        <w:jc w:val="both"/>
        <w:textAlignment w:val="auto"/>
        <w:rPr>
          <w:rFonts w:eastAsia="MS Mincho"/>
          <w:sz w:val="24"/>
          <w:szCs w:val="24"/>
          <w:lang w:eastAsia="ja-JP"/>
        </w:rPr>
      </w:pPr>
      <w:r w:rsidRPr="005E3117">
        <w:rPr>
          <w:rFonts w:eastAsia="MS Mincho"/>
          <w:sz w:val="24"/>
          <w:szCs w:val="24"/>
          <w:lang w:eastAsia="ja-JP"/>
        </w:rPr>
        <w:t xml:space="preserve">individuare, con il supporto dei Referenti della prevenzione della corruzione, il personale da inserire nei percorsi di formazione sui temi dell’etica e della legalità (articolo 1, co. 10, </w:t>
      </w:r>
      <w:proofErr w:type="spellStart"/>
      <w:r w:rsidRPr="005E3117">
        <w:rPr>
          <w:rFonts w:eastAsia="MS Mincho"/>
          <w:sz w:val="24"/>
          <w:szCs w:val="24"/>
          <w:lang w:eastAsia="ja-JP"/>
        </w:rPr>
        <w:t>lettc</w:t>
      </w:r>
      <w:proofErr w:type="spellEnd"/>
      <w:r w:rsidRPr="005E3117">
        <w:rPr>
          <w:rFonts w:eastAsia="MS Mincho"/>
          <w:sz w:val="24"/>
          <w:szCs w:val="24"/>
          <w:lang w:eastAsia="ja-JP"/>
        </w:rPr>
        <w:t>));</w:t>
      </w:r>
    </w:p>
    <w:p w:rsidR="005E3117" w:rsidRPr="005E3117" w:rsidRDefault="005E3117" w:rsidP="00B25235">
      <w:pPr>
        <w:numPr>
          <w:ilvl w:val="0"/>
          <w:numId w:val="1"/>
        </w:numPr>
        <w:overflowPunct/>
        <w:autoSpaceDE/>
        <w:autoSpaceDN/>
        <w:adjustRightInd/>
        <w:spacing w:before="120"/>
        <w:ind w:left="0" w:firstLine="1069"/>
        <w:jc w:val="both"/>
        <w:textAlignment w:val="auto"/>
        <w:rPr>
          <w:rFonts w:eastAsia="MS Mincho"/>
          <w:sz w:val="24"/>
          <w:szCs w:val="24"/>
          <w:lang w:eastAsia="ja-JP"/>
        </w:rPr>
      </w:pPr>
      <w:r w:rsidRPr="005E3117">
        <w:rPr>
          <w:rFonts w:eastAsia="MS Mincho"/>
          <w:sz w:val="24"/>
          <w:szCs w:val="24"/>
          <w:lang w:eastAsia="ja-JP"/>
        </w:rPr>
        <w:t>pubblicare, entro il 15 dicembre di ogni anno, sul sito web dell’amministrazione, anche sulla base delle indicazioni provenienti dall’ANAC, una relazione recante i risultati dell’attività svolta</w:t>
      </w:r>
      <w:r w:rsidR="002E48CB">
        <w:rPr>
          <w:rFonts w:eastAsia="MS Mincho"/>
          <w:sz w:val="24"/>
          <w:szCs w:val="24"/>
          <w:lang w:eastAsia="ja-JP"/>
        </w:rPr>
        <w:t>, che</w:t>
      </w:r>
      <w:r w:rsidRPr="005E3117">
        <w:rPr>
          <w:rFonts w:eastAsia="MS Mincho"/>
          <w:sz w:val="24"/>
          <w:szCs w:val="24"/>
          <w:lang w:eastAsia="ja-JP"/>
        </w:rPr>
        <w:t xml:space="preserve"> trasmette all’organo di indirizzo politico.</w:t>
      </w:r>
    </w:p>
    <w:p w:rsidR="005E3117" w:rsidRPr="005E3117" w:rsidRDefault="005E3117" w:rsidP="00B25235">
      <w:pPr>
        <w:numPr>
          <w:ilvl w:val="0"/>
          <w:numId w:val="1"/>
        </w:numPr>
        <w:overflowPunct/>
        <w:autoSpaceDE/>
        <w:autoSpaceDN/>
        <w:adjustRightInd/>
        <w:spacing w:before="120"/>
        <w:ind w:left="0" w:firstLine="1069"/>
        <w:jc w:val="both"/>
        <w:textAlignment w:val="auto"/>
        <w:rPr>
          <w:rFonts w:eastAsia="MS Mincho"/>
          <w:sz w:val="24"/>
          <w:szCs w:val="24"/>
          <w:lang w:eastAsia="ja-JP"/>
        </w:rPr>
      </w:pPr>
      <w:r w:rsidRPr="005E3117">
        <w:rPr>
          <w:rFonts w:eastAsia="MS Mincho"/>
          <w:sz w:val="24"/>
          <w:szCs w:val="24"/>
          <w:lang w:eastAsia="ja-JP"/>
        </w:rPr>
        <w:t>riferire della propria attività all’organo di indirizzo politico ogni qual volta esso ne faccia richiesta.</w:t>
      </w:r>
    </w:p>
    <w:p w:rsidR="005E3117" w:rsidRPr="005E3117" w:rsidRDefault="005E3117" w:rsidP="00B25235">
      <w:pPr>
        <w:numPr>
          <w:ilvl w:val="0"/>
          <w:numId w:val="1"/>
        </w:numPr>
        <w:overflowPunct/>
        <w:autoSpaceDE/>
        <w:autoSpaceDN/>
        <w:adjustRightInd/>
        <w:spacing w:before="120"/>
        <w:ind w:left="0" w:firstLine="993"/>
        <w:jc w:val="both"/>
        <w:textAlignment w:val="auto"/>
        <w:rPr>
          <w:rFonts w:eastAsia="MS Mincho"/>
          <w:sz w:val="24"/>
          <w:szCs w:val="24"/>
          <w:lang w:eastAsia="ja-JP"/>
        </w:rPr>
      </w:pPr>
      <w:r w:rsidRPr="005E3117">
        <w:rPr>
          <w:rFonts w:eastAsia="MS Mincho"/>
          <w:sz w:val="24"/>
          <w:szCs w:val="24"/>
          <w:lang w:eastAsia="ja-JP"/>
        </w:rPr>
        <w:t>vigilare, anche attraverso i Referenti, sul rispetto dei Codici di comportamento dei dipendenti;</w:t>
      </w:r>
    </w:p>
    <w:p w:rsidR="005E3117" w:rsidRDefault="005E3117" w:rsidP="00B25235">
      <w:pPr>
        <w:numPr>
          <w:ilvl w:val="0"/>
          <w:numId w:val="1"/>
        </w:numPr>
        <w:overflowPunct/>
        <w:autoSpaceDE/>
        <w:autoSpaceDN/>
        <w:adjustRightInd/>
        <w:spacing w:before="120"/>
        <w:ind w:left="0" w:firstLine="993"/>
        <w:jc w:val="both"/>
        <w:textAlignment w:val="auto"/>
        <w:rPr>
          <w:rFonts w:eastAsia="MS Mincho"/>
          <w:sz w:val="24"/>
          <w:szCs w:val="24"/>
          <w:lang w:eastAsia="ja-JP"/>
        </w:rPr>
      </w:pPr>
      <w:r w:rsidRPr="005E3117">
        <w:rPr>
          <w:rFonts w:eastAsia="MS Mincho"/>
          <w:sz w:val="24"/>
          <w:szCs w:val="24"/>
          <w:lang w:eastAsia="ja-JP"/>
        </w:rPr>
        <w:t>verificare l'effettuazione del monitoraggio sul rispetto dei tempi dei procedimenti amministrativi da parte dei responsabili dei singoli procedimenti</w:t>
      </w:r>
    </w:p>
    <w:p w:rsidR="002E48CB" w:rsidRPr="005E3117" w:rsidRDefault="002E48CB" w:rsidP="00B25235">
      <w:pPr>
        <w:overflowPunct/>
        <w:autoSpaceDE/>
        <w:autoSpaceDN/>
        <w:adjustRightInd/>
        <w:spacing w:before="120"/>
        <w:ind w:left="993"/>
        <w:jc w:val="both"/>
        <w:textAlignment w:val="auto"/>
        <w:rPr>
          <w:rFonts w:eastAsia="MS Mincho"/>
          <w:sz w:val="24"/>
          <w:szCs w:val="24"/>
          <w:lang w:eastAsia="ja-JP"/>
        </w:rPr>
      </w:pPr>
    </w:p>
    <w:p w:rsidR="005E3117" w:rsidRPr="005E3117" w:rsidRDefault="005E3117" w:rsidP="00B25235">
      <w:pPr>
        <w:overflowPunct/>
        <w:autoSpaceDE/>
        <w:autoSpaceDN/>
        <w:adjustRightInd/>
        <w:ind w:firstLine="709"/>
        <w:jc w:val="both"/>
        <w:textAlignment w:val="auto"/>
        <w:rPr>
          <w:rFonts w:eastAsia="MS Mincho"/>
          <w:sz w:val="24"/>
          <w:szCs w:val="24"/>
          <w:lang w:eastAsia="ja-JP"/>
        </w:rPr>
      </w:pPr>
      <w:r w:rsidRPr="005E3117">
        <w:rPr>
          <w:rFonts w:eastAsia="MS Mincho"/>
          <w:sz w:val="24"/>
          <w:szCs w:val="24"/>
          <w:lang w:eastAsia="ja-JP"/>
        </w:rPr>
        <w:t>Il responsabile inoltre:</w:t>
      </w:r>
    </w:p>
    <w:p w:rsidR="005E3117" w:rsidRPr="005E3117" w:rsidRDefault="005E3117" w:rsidP="00B25235">
      <w:pPr>
        <w:numPr>
          <w:ilvl w:val="0"/>
          <w:numId w:val="2"/>
        </w:numPr>
        <w:overflowPunct/>
        <w:autoSpaceDE/>
        <w:autoSpaceDN/>
        <w:adjustRightInd/>
        <w:spacing w:before="120"/>
        <w:ind w:left="0" w:firstLine="851"/>
        <w:jc w:val="both"/>
        <w:textAlignment w:val="auto"/>
        <w:rPr>
          <w:rFonts w:eastAsia="MS Mincho"/>
          <w:sz w:val="24"/>
          <w:szCs w:val="24"/>
          <w:lang w:eastAsia="ja-JP"/>
        </w:rPr>
      </w:pPr>
      <w:r w:rsidRPr="005E3117">
        <w:rPr>
          <w:rFonts w:eastAsia="MS Mincho"/>
          <w:sz w:val="24"/>
          <w:szCs w:val="24"/>
          <w:lang w:eastAsia="ja-JP"/>
        </w:rPr>
        <w:t xml:space="preserve">ove, nello svolgimento della sua attività riscontri dei fatti che possono presentare una rilevanza disciplinare, ne informa tempestivamente il dirigente preposto all’ufficio a cui il dipendente è addetto e all’ufficio procedimenti disciplinari </w:t>
      </w:r>
      <w:proofErr w:type="spellStart"/>
      <w:r w:rsidRPr="005E3117">
        <w:rPr>
          <w:rFonts w:eastAsia="MS Mincho"/>
          <w:sz w:val="24"/>
          <w:szCs w:val="24"/>
          <w:lang w:eastAsia="ja-JP"/>
        </w:rPr>
        <w:t>affinchè</w:t>
      </w:r>
      <w:proofErr w:type="spellEnd"/>
      <w:r w:rsidRPr="005E3117">
        <w:rPr>
          <w:rFonts w:eastAsia="MS Mincho"/>
          <w:sz w:val="24"/>
          <w:szCs w:val="24"/>
          <w:lang w:eastAsia="ja-JP"/>
        </w:rPr>
        <w:t xml:space="preserve"> possa essere avviata con tempestività l’azione disciplinare;</w:t>
      </w:r>
    </w:p>
    <w:p w:rsidR="005E3117" w:rsidRPr="005E3117" w:rsidRDefault="005E3117" w:rsidP="00B25235">
      <w:pPr>
        <w:numPr>
          <w:ilvl w:val="0"/>
          <w:numId w:val="2"/>
        </w:numPr>
        <w:overflowPunct/>
        <w:autoSpaceDE/>
        <w:autoSpaceDN/>
        <w:adjustRightInd/>
        <w:spacing w:before="120"/>
        <w:ind w:left="0" w:firstLine="851"/>
        <w:jc w:val="both"/>
        <w:textAlignment w:val="auto"/>
        <w:rPr>
          <w:rFonts w:eastAsia="MS Mincho"/>
          <w:sz w:val="24"/>
          <w:szCs w:val="24"/>
          <w:lang w:eastAsia="ja-JP"/>
        </w:rPr>
      </w:pPr>
      <w:r w:rsidRPr="005E3117">
        <w:rPr>
          <w:rFonts w:eastAsia="MS Mincho"/>
          <w:sz w:val="24"/>
          <w:szCs w:val="24"/>
          <w:lang w:eastAsia="ja-JP"/>
        </w:rPr>
        <w:t xml:space="preserve">nel caso in cui riscontri fatti che possono dar luogo a responsabilità amministrativa, presenta tempestiva denuncia alla competente procura della Corte dei conti </w:t>
      </w:r>
      <w:proofErr w:type="spellStart"/>
      <w:r w:rsidRPr="005E3117">
        <w:rPr>
          <w:rFonts w:eastAsia="MS Mincho"/>
          <w:sz w:val="24"/>
          <w:szCs w:val="24"/>
          <w:lang w:eastAsia="ja-JP"/>
        </w:rPr>
        <w:t>affinchè</w:t>
      </w:r>
      <w:proofErr w:type="spellEnd"/>
      <w:r w:rsidRPr="005E3117">
        <w:rPr>
          <w:rFonts w:eastAsia="MS Mincho"/>
          <w:sz w:val="24"/>
          <w:szCs w:val="24"/>
          <w:lang w:eastAsia="ja-JP"/>
        </w:rPr>
        <w:t xml:space="preserve"> venga accertato l’eventuale danno erariale;</w:t>
      </w:r>
    </w:p>
    <w:p w:rsidR="005E3117" w:rsidRPr="005E3117" w:rsidRDefault="005E3117" w:rsidP="00B25235">
      <w:pPr>
        <w:numPr>
          <w:ilvl w:val="0"/>
          <w:numId w:val="2"/>
        </w:numPr>
        <w:overflowPunct/>
        <w:autoSpaceDE/>
        <w:autoSpaceDN/>
        <w:adjustRightInd/>
        <w:spacing w:before="120"/>
        <w:ind w:left="0" w:firstLine="851"/>
        <w:jc w:val="both"/>
        <w:textAlignment w:val="auto"/>
        <w:rPr>
          <w:rFonts w:eastAsia="MS Mincho"/>
          <w:sz w:val="24"/>
          <w:szCs w:val="24"/>
          <w:lang w:eastAsia="ja-JP"/>
        </w:rPr>
      </w:pPr>
      <w:r w:rsidRPr="005E3117">
        <w:rPr>
          <w:rFonts w:eastAsia="MS Mincho"/>
          <w:sz w:val="24"/>
          <w:szCs w:val="24"/>
          <w:lang w:eastAsia="ja-JP"/>
        </w:rPr>
        <w:t xml:space="preserve">nel caso in cui venga a conoscenza di fatti che costituiscano notizia di reato procede a denunciarne  l’esistenza alla Procura della Repubblica o a un ufficiale di polizia giudiziaria con le modalità previste dalla legge (articolo 331 </w:t>
      </w:r>
      <w:proofErr w:type="spellStart"/>
      <w:r w:rsidRPr="005E3117">
        <w:rPr>
          <w:rFonts w:eastAsia="MS Mincho"/>
          <w:sz w:val="24"/>
          <w:szCs w:val="24"/>
          <w:lang w:eastAsia="ja-JP"/>
        </w:rPr>
        <w:t>c.p.p</w:t>
      </w:r>
      <w:proofErr w:type="spellEnd"/>
      <w:r w:rsidRPr="005E3117">
        <w:rPr>
          <w:rFonts w:eastAsia="MS Mincho"/>
          <w:sz w:val="24"/>
          <w:szCs w:val="24"/>
          <w:lang w:eastAsia="ja-JP"/>
        </w:rPr>
        <w:t>) e ne dà tempestiva notizia all’ANAC.</w:t>
      </w:r>
    </w:p>
    <w:p w:rsidR="005E3117" w:rsidRPr="005E3117" w:rsidRDefault="005E3117" w:rsidP="00B25235">
      <w:pPr>
        <w:overflowPunct/>
        <w:autoSpaceDE/>
        <w:autoSpaceDN/>
        <w:adjustRightInd/>
        <w:spacing w:before="120"/>
        <w:ind w:firstLine="927"/>
        <w:jc w:val="both"/>
        <w:textAlignment w:val="auto"/>
        <w:rPr>
          <w:rFonts w:eastAsia="MS Mincho"/>
          <w:sz w:val="24"/>
          <w:szCs w:val="24"/>
          <w:lang w:eastAsia="ja-JP"/>
        </w:rPr>
      </w:pPr>
      <w:r w:rsidRPr="005E3117">
        <w:rPr>
          <w:rFonts w:eastAsia="MS Mincho"/>
          <w:sz w:val="24"/>
          <w:szCs w:val="24"/>
          <w:lang w:eastAsia="ja-JP"/>
        </w:rPr>
        <w:t>La legislazione delegata di attuazione delle disposizioni previste dalla L. 190/2012 introduce ulteriori compiti per il responsabile della Prevenzione della Corruzione:</w:t>
      </w:r>
    </w:p>
    <w:p w:rsidR="005E3117" w:rsidRPr="005E3117" w:rsidRDefault="005E3117" w:rsidP="00B25235">
      <w:pPr>
        <w:numPr>
          <w:ilvl w:val="0"/>
          <w:numId w:val="2"/>
        </w:numPr>
        <w:overflowPunct/>
        <w:autoSpaceDE/>
        <w:autoSpaceDN/>
        <w:adjustRightInd/>
        <w:spacing w:before="120"/>
        <w:ind w:left="0" w:firstLine="851"/>
        <w:jc w:val="both"/>
        <w:textAlignment w:val="auto"/>
        <w:rPr>
          <w:rFonts w:eastAsia="MS Mincho"/>
          <w:sz w:val="24"/>
          <w:szCs w:val="24"/>
          <w:lang w:eastAsia="ja-JP"/>
        </w:rPr>
      </w:pPr>
      <w:r w:rsidRPr="005E3117">
        <w:rPr>
          <w:rFonts w:eastAsia="MS Mincho"/>
          <w:sz w:val="24"/>
          <w:szCs w:val="24"/>
          <w:lang w:eastAsia="ja-JP"/>
        </w:rPr>
        <w:t xml:space="preserve">il D.lgs. 39/2013 ha attribuito al RPC compiti di vigilanza sul rispetto delle norme in materia di </w:t>
      </w:r>
      <w:proofErr w:type="spellStart"/>
      <w:r w:rsidRPr="005E3117">
        <w:rPr>
          <w:rFonts w:eastAsia="MS Mincho"/>
          <w:sz w:val="24"/>
          <w:szCs w:val="24"/>
          <w:lang w:eastAsia="ja-JP"/>
        </w:rPr>
        <w:t>inconferibilità</w:t>
      </w:r>
      <w:proofErr w:type="spellEnd"/>
      <w:r w:rsidRPr="005E3117">
        <w:rPr>
          <w:rFonts w:eastAsia="MS Mincho"/>
          <w:sz w:val="24"/>
          <w:szCs w:val="24"/>
          <w:lang w:eastAsia="ja-JP"/>
        </w:rPr>
        <w:t xml:space="preserve"> e incompatibilità (articolo 15). Nello svolgimento di tale attività di vigilanza il Responsabile, ove ne abbia contezza, deve contestare all’interessato l’esistenza o l’insorgere di situazioni di </w:t>
      </w:r>
      <w:proofErr w:type="spellStart"/>
      <w:r w:rsidRPr="005E3117">
        <w:rPr>
          <w:rFonts w:eastAsia="MS Mincho"/>
          <w:sz w:val="24"/>
          <w:szCs w:val="24"/>
          <w:lang w:eastAsia="ja-JP"/>
        </w:rPr>
        <w:t>inconferibilità</w:t>
      </w:r>
      <w:proofErr w:type="spellEnd"/>
      <w:r w:rsidRPr="005E3117">
        <w:rPr>
          <w:rFonts w:eastAsia="MS Mincho"/>
          <w:sz w:val="24"/>
          <w:szCs w:val="24"/>
          <w:lang w:eastAsia="ja-JP"/>
        </w:rPr>
        <w:t xml:space="preserve"> o incompatibilità e provvedere a segnalare casi di possibile violazione delle disposizioni di cui al D.lgs. 39/2013 all’ANAC, all'Autorità garante della concorrenza e del mercato ai fini dell'esercizio delle funzioni di cui  alla  legge  20  luglio 2004, n. 215, </w:t>
      </w:r>
      <w:proofErr w:type="spellStart"/>
      <w:r w:rsidRPr="005E3117">
        <w:rPr>
          <w:rFonts w:eastAsia="MS Mincho"/>
          <w:sz w:val="24"/>
          <w:szCs w:val="24"/>
          <w:lang w:eastAsia="ja-JP"/>
        </w:rPr>
        <w:t>nonchè</w:t>
      </w:r>
      <w:proofErr w:type="spellEnd"/>
      <w:r w:rsidRPr="005E3117">
        <w:rPr>
          <w:rFonts w:eastAsia="MS Mincho"/>
          <w:sz w:val="24"/>
          <w:szCs w:val="24"/>
          <w:lang w:eastAsia="ja-JP"/>
        </w:rPr>
        <w:t xml:space="preserve"> alla Corte dei  conti,  per  l'accertamento  di eventuali responsabilità amministrative;</w:t>
      </w:r>
    </w:p>
    <w:p w:rsidR="005E3117" w:rsidRPr="005E3117" w:rsidRDefault="005E3117" w:rsidP="00B25235">
      <w:pPr>
        <w:numPr>
          <w:ilvl w:val="0"/>
          <w:numId w:val="2"/>
        </w:numPr>
        <w:tabs>
          <w:tab w:val="left" w:pos="0"/>
        </w:tabs>
        <w:overflowPunct/>
        <w:autoSpaceDE/>
        <w:autoSpaceDN/>
        <w:adjustRightInd/>
        <w:spacing w:before="120"/>
        <w:ind w:left="0" w:right="47" w:firstLine="851"/>
        <w:jc w:val="both"/>
        <w:textAlignment w:val="auto"/>
        <w:rPr>
          <w:sz w:val="24"/>
          <w:szCs w:val="24"/>
        </w:rPr>
      </w:pPr>
      <w:r w:rsidRPr="005E3117">
        <w:rPr>
          <w:rFonts w:eastAsia="MS Mincho"/>
          <w:sz w:val="24"/>
          <w:szCs w:val="24"/>
          <w:lang w:eastAsia="ja-JP"/>
        </w:rPr>
        <w:t xml:space="preserve">l’articolo 15 del </w:t>
      </w:r>
      <w:proofErr w:type="spellStart"/>
      <w:r w:rsidRPr="005E3117">
        <w:rPr>
          <w:rFonts w:eastAsia="MS Mincho"/>
          <w:sz w:val="24"/>
          <w:szCs w:val="24"/>
          <w:lang w:eastAsia="ja-JP"/>
        </w:rPr>
        <w:t>Dpr</w:t>
      </w:r>
      <w:proofErr w:type="spellEnd"/>
      <w:r w:rsidRPr="005E3117">
        <w:rPr>
          <w:rFonts w:eastAsia="MS Mincho"/>
          <w:sz w:val="24"/>
          <w:szCs w:val="24"/>
          <w:lang w:eastAsia="ja-JP"/>
        </w:rPr>
        <w:t xml:space="preserve"> 62 del 2013 recante Codice di comportamento dei pubblici dipendenti dispone che </w:t>
      </w:r>
      <w:r w:rsidRPr="005E3117">
        <w:rPr>
          <w:sz w:val="28"/>
          <w:szCs w:val="28"/>
        </w:rPr>
        <w:t xml:space="preserve"> “</w:t>
      </w:r>
      <w:r w:rsidRPr="005E3117">
        <w:rPr>
          <w:rFonts w:eastAsia="MS Mincho"/>
          <w:i/>
          <w:sz w:val="24"/>
          <w:szCs w:val="24"/>
          <w:lang w:eastAsia="ja-JP"/>
        </w:rPr>
        <w:t xml:space="preserve">Il responsabile cura la diffusione della conoscenza dei codici di comportamento nell’amministrazione, il monitoraggio annuale sulla loro attuazione, ai sensi dell’articolo 54, comma 7, del decreto legislativo n. 165 del 2001, la pubblicazione sul sito istituzionale e della comunicazione all’Autorità nazionale anticorruzione, di cui all’articolo 1, </w:t>
      </w:r>
      <w:r w:rsidRPr="005E3117">
        <w:rPr>
          <w:rFonts w:eastAsia="MS Mincho"/>
          <w:i/>
          <w:sz w:val="24"/>
          <w:szCs w:val="24"/>
          <w:lang w:eastAsia="ja-JP"/>
        </w:rPr>
        <w:lastRenderedPageBreak/>
        <w:t xml:space="preserve">comma 2, della legge 6 novembre 2012, n. 190, dei risultati del </w:t>
      </w:r>
      <w:proofErr w:type="spellStart"/>
      <w:r w:rsidRPr="005E3117">
        <w:rPr>
          <w:rFonts w:eastAsia="MS Mincho"/>
          <w:i/>
          <w:sz w:val="24"/>
          <w:szCs w:val="24"/>
          <w:lang w:eastAsia="ja-JP"/>
        </w:rPr>
        <w:t>monitoraggio</w:t>
      </w:r>
      <w:r w:rsidR="002E48CB">
        <w:rPr>
          <w:rFonts w:eastAsia="MS Mincho"/>
          <w:sz w:val="24"/>
          <w:szCs w:val="24"/>
          <w:lang w:eastAsia="ja-JP"/>
        </w:rPr>
        <w:t>.”:d</w:t>
      </w:r>
      <w:r w:rsidRPr="005E3117">
        <w:rPr>
          <w:rFonts w:eastAsia="MS Mincho"/>
          <w:sz w:val="24"/>
          <w:szCs w:val="24"/>
          <w:lang w:eastAsia="ja-JP"/>
        </w:rPr>
        <w:t>isposizione</w:t>
      </w:r>
      <w:proofErr w:type="spellEnd"/>
      <w:r w:rsidRPr="005E3117">
        <w:rPr>
          <w:rFonts w:eastAsia="MS Mincho"/>
          <w:sz w:val="24"/>
          <w:szCs w:val="24"/>
          <w:lang w:eastAsia="ja-JP"/>
        </w:rPr>
        <w:t xml:space="preserve"> ripresa integralmente dall’articolo 18, co. 5, del Codice di comportamento dei dipendenti </w:t>
      </w:r>
      <w:r w:rsidR="00BF43B2">
        <w:rPr>
          <w:rFonts w:eastAsia="MS Mincho"/>
          <w:sz w:val="24"/>
          <w:szCs w:val="24"/>
          <w:lang w:eastAsia="ja-JP"/>
        </w:rPr>
        <w:t>MI</w:t>
      </w:r>
      <w:r w:rsidRPr="005E3117">
        <w:rPr>
          <w:rFonts w:eastAsia="MS Mincho"/>
          <w:sz w:val="24"/>
          <w:szCs w:val="24"/>
          <w:lang w:eastAsia="ja-JP"/>
        </w:rPr>
        <w:t xml:space="preserve"> e che per la parte relativa alla pubblicazione dell’articolato ha trovato attuazione in sede di adozione del </w:t>
      </w:r>
      <w:r w:rsidRPr="005E3117">
        <w:rPr>
          <w:sz w:val="24"/>
          <w:szCs w:val="24"/>
        </w:rPr>
        <w:t>DM 525 del 30 giungo 2014. Quanto al monitoraggio</w:t>
      </w:r>
      <w:r w:rsidR="002E48CB">
        <w:rPr>
          <w:sz w:val="24"/>
          <w:szCs w:val="24"/>
        </w:rPr>
        <w:t>,</w:t>
      </w:r>
      <w:r w:rsidRPr="005E3117">
        <w:rPr>
          <w:sz w:val="24"/>
          <w:szCs w:val="24"/>
        </w:rPr>
        <w:t xml:space="preserve"> specifiche indicazioni saranno fornite all’interno del presente Piano nel paragrafo esplicitamente dedicato alla misura.</w:t>
      </w:r>
    </w:p>
    <w:p w:rsidR="005E3117" w:rsidRPr="005E3117" w:rsidRDefault="005E3117" w:rsidP="00B25235">
      <w:pPr>
        <w:overflowPunct/>
        <w:autoSpaceDE/>
        <w:autoSpaceDN/>
        <w:adjustRightInd/>
        <w:ind w:firstLine="709"/>
        <w:jc w:val="both"/>
        <w:textAlignment w:val="auto"/>
        <w:rPr>
          <w:rFonts w:eastAsia="MS Mincho"/>
          <w:sz w:val="24"/>
          <w:szCs w:val="24"/>
          <w:lang w:eastAsia="ja-JP"/>
        </w:rPr>
      </w:pPr>
      <w:r w:rsidRPr="005E3117">
        <w:rPr>
          <w:rFonts w:eastAsia="MS Mincho"/>
          <w:sz w:val="24"/>
          <w:szCs w:val="24"/>
          <w:lang w:eastAsia="ja-JP"/>
        </w:rPr>
        <w:t>Per l’adempimento dei compiti previsti dalla Legge 190/2012 sopra elencati, il Responsabile      può in ogni momento:</w:t>
      </w:r>
    </w:p>
    <w:p w:rsidR="005E3117" w:rsidRPr="005E3117" w:rsidRDefault="005E3117" w:rsidP="00B25235">
      <w:pPr>
        <w:numPr>
          <w:ilvl w:val="0"/>
          <w:numId w:val="2"/>
        </w:numPr>
        <w:tabs>
          <w:tab w:val="left" w:pos="0"/>
        </w:tabs>
        <w:overflowPunct/>
        <w:autoSpaceDE/>
        <w:autoSpaceDN/>
        <w:adjustRightInd/>
        <w:spacing w:before="120"/>
        <w:ind w:left="0" w:right="47" w:firstLine="851"/>
        <w:jc w:val="both"/>
        <w:textAlignment w:val="auto"/>
        <w:rPr>
          <w:rFonts w:eastAsia="MS Mincho"/>
          <w:sz w:val="24"/>
          <w:szCs w:val="24"/>
          <w:lang w:eastAsia="ja-JP"/>
        </w:rPr>
      </w:pPr>
      <w:r w:rsidRPr="005E3117">
        <w:rPr>
          <w:rFonts w:eastAsia="MS Mincho"/>
          <w:sz w:val="24"/>
          <w:szCs w:val="24"/>
          <w:lang w:eastAsia="ja-JP"/>
        </w:rPr>
        <w:t>chiedere informative ai Referenti della prevenzione della Corruzione circa fatti o situazioni avvenute presso la specifica struttura organizzativa;</w:t>
      </w:r>
    </w:p>
    <w:p w:rsidR="005E3117" w:rsidRPr="005E3117" w:rsidRDefault="005E3117" w:rsidP="00B25235">
      <w:pPr>
        <w:numPr>
          <w:ilvl w:val="0"/>
          <w:numId w:val="2"/>
        </w:numPr>
        <w:tabs>
          <w:tab w:val="left" w:pos="0"/>
        </w:tabs>
        <w:overflowPunct/>
        <w:autoSpaceDE/>
        <w:autoSpaceDN/>
        <w:adjustRightInd/>
        <w:spacing w:before="120"/>
        <w:ind w:left="0" w:right="47" w:firstLine="851"/>
        <w:jc w:val="both"/>
        <w:textAlignment w:val="auto"/>
        <w:rPr>
          <w:rFonts w:eastAsia="MS Mincho"/>
          <w:sz w:val="24"/>
          <w:szCs w:val="24"/>
          <w:lang w:eastAsia="ja-JP"/>
        </w:rPr>
      </w:pPr>
      <w:r w:rsidRPr="005E3117">
        <w:rPr>
          <w:rFonts w:eastAsia="MS Mincho"/>
          <w:sz w:val="24"/>
          <w:szCs w:val="24"/>
          <w:lang w:eastAsia="ja-JP"/>
        </w:rPr>
        <w:t>verificare e chiedere delucidazioni per iscritto e verbalmente a tutti i dipendenti su comportamenti che possono integrare anche solo potenzialmente corruzione e illegalità;</w:t>
      </w:r>
    </w:p>
    <w:p w:rsidR="005E3117" w:rsidRPr="005E3117" w:rsidRDefault="005E3117" w:rsidP="00B25235">
      <w:pPr>
        <w:numPr>
          <w:ilvl w:val="0"/>
          <w:numId w:val="2"/>
        </w:numPr>
        <w:tabs>
          <w:tab w:val="left" w:pos="0"/>
        </w:tabs>
        <w:overflowPunct/>
        <w:autoSpaceDE/>
        <w:autoSpaceDN/>
        <w:adjustRightInd/>
        <w:spacing w:before="120"/>
        <w:ind w:left="0" w:right="47" w:firstLine="851"/>
        <w:jc w:val="both"/>
        <w:textAlignment w:val="auto"/>
        <w:rPr>
          <w:rFonts w:eastAsia="MS Mincho"/>
          <w:sz w:val="24"/>
          <w:szCs w:val="24"/>
          <w:lang w:eastAsia="ja-JP"/>
        </w:rPr>
      </w:pPr>
      <w:r w:rsidRPr="005E3117">
        <w:rPr>
          <w:rFonts w:eastAsia="MS Mincho"/>
          <w:sz w:val="24"/>
          <w:szCs w:val="24"/>
          <w:lang w:eastAsia="ja-JP"/>
        </w:rPr>
        <w:t>richiedere ai dipendenti che hanno istruito un procedimento di fornire motivazioni per iscritto circa le circostanze di fatto e di diritto che sottendono all’adozione del provvedimento finale;</w:t>
      </w:r>
    </w:p>
    <w:p w:rsidR="005E3117" w:rsidRPr="005E3117" w:rsidRDefault="005E3117" w:rsidP="00FB4771">
      <w:pPr>
        <w:pStyle w:val="Titolo3"/>
        <w:rPr>
          <w:lang w:eastAsia="ja-JP"/>
        </w:rPr>
      </w:pPr>
      <w:bookmarkStart w:id="19" w:name="_Toc442115456"/>
      <w:bookmarkStart w:id="20" w:name="_Toc504817497"/>
      <w:r w:rsidRPr="005E3117">
        <w:rPr>
          <w:lang w:eastAsia="ja-JP"/>
        </w:rPr>
        <w:t>Le responsabilità del “Responsabile della prevenzione della Corruzione”</w:t>
      </w:r>
      <w:bookmarkEnd w:id="19"/>
      <w:bookmarkEnd w:id="20"/>
    </w:p>
    <w:p w:rsidR="005E3117" w:rsidRPr="005E3117" w:rsidRDefault="005E3117" w:rsidP="005E3117">
      <w:pPr>
        <w:tabs>
          <w:tab w:val="left" w:pos="0"/>
        </w:tabs>
        <w:overflowPunct/>
        <w:autoSpaceDE/>
        <w:autoSpaceDN/>
        <w:adjustRightInd/>
        <w:spacing w:after="120"/>
        <w:ind w:right="47"/>
        <w:jc w:val="both"/>
        <w:textAlignment w:val="auto"/>
        <w:rPr>
          <w:rFonts w:ascii="Garamond" w:hAnsi="Garamond"/>
          <w:sz w:val="28"/>
          <w:szCs w:val="28"/>
        </w:rPr>
      </w:pPr>
    </w:p>
    <w:p w:rsidR="005E3117" w:rsidRPr="005E3117" w:rsidRDefault="005E3117" w:rsidP="005E3117">
      <w:pPr>
        <w:overflowPunct/>
        <w:autoSpaceDE/>
        <w:autoSpaceDN/>
        <w:adjustRightInd/>
        <w:ind w:firstLine="709"/>
        <w:jc w:val="both"/>
        <w:textAlignment w:val="auto"/>
        <w:rPr>
          <w:rFonts w:eastAsia="MS Mincho"/>
          <w:sz w:val="24"/>
          <w:szCs w:val="24"/>
          <w:lang w:eastAsia="ja-JP"/>
        </w:rPr>
      </w:pPr>
      <w:r w:rsidRPr="005E3117">
        <w:rPr>
          <w:rFonts w:eastAsia="MS Mincho"/>
          <w:sz w:val="24"/>
          <w:szCs w:val="24"/>
          <w:lang w:eastAsia="ja-JP"/>
        </w:rPr>
        <w:t>Il comma 8 dell’articolo 1 della Legge n. 190/2012 configura una responsabilità dirigenziale nel caso di mancata predisposizione del Piano e di mancata adozione delle procedure per la selezione e la formazione dei dipendenti da parte del Responsabile della prevenzione della corruzione.</w:t>
      </w:r>
    </w:p>
    <w:p w:rsidR="005E3117" w:rsidRPr="005E3117" w:rsidRDefault="005E3117" w:rsidP="005E3117">
      <w:pPr>
        <w:overflowPunct/>
        <w:autoSpaceDE/>
        <w:autoSpaceDN/>
        <w:adjustRightInd/>
        <w:ind w:firstLine="709"/>
        <w:jc w:val="both"/>
        <w:textAlignment w:val="auto"/>
        <w:rPr>
          <w:rFonts w:eastAsia="MS Mincho"/>
          <w:sz w:val="24"/>
          <w:szCs w:val="24"/>
          <w:lang w:eastAsia="ja-JP"/>
        </w:rPr>
      </w:pPr>
      <w:r w:rsidRPr="005E3117">
        <w:rPr>
          <w:rFonts w:eastAsia="MS Mincho"/>
          <w:sz w:val="24"/>
          <w:szCs w:val="24"/>
          <w:lang w:eastAsia="ja-JP"/>
        </w:rPr>
        <w:t xml:space="preserve">Il comma 12 del medesimo articolo 1 prevede inoltre una forma più generale di responsabilità ai sensi dell’articolo 21 del D. </w:t>
      </w:r>
      <w:proofErr w:type="spellStart"/>
      <w:r w:rsidRPr="005E3117">
        <w:rPr>
          <w:rFonts w:eastAsia="MS Mincho"/>
          <w:sz w:val="24"/>
          <w:szCs w:val="24"/>
          <w:lang w:eastAsia="ja-JP"/>
        </w:rPr>
        <w:t>Lgs</w:t>
      </w:r>
      <w:proofErr w:type="spellEnd"/>
      <w:r w:rsidRPr="005E3117">
        <w:rPr>
          <w:rFonts w:eastAsia="MS Mincho"/>
          <w:sz w:val="24"/>
          <w:szCs w:val="24"/>
          <w:lang w:eastAsia="ja-JP"/>
        </w:rPr>
        <w:t>. n. 165/2001 (responsabilità dirigenziale), disciplinare e amministrativa (per danno erariale e per danno all’immagine della PA</w:t>
      </w:r>
      <w:r w:rsidRPr="005E3117">
        <w:rPr>
          <w:rFonts w:eastAsia="MS Mincho"/>
          <w:sz w:val="24"/>
          <w:szCs w:val="24"/>
          <w:vertAlign w:val="superscript"/>
          <w:lang w:eastAsia="ja-JP"/>
        </w:rPr>
        <w:footnoteReference w:id="3"/>
      </w:r>
      <w:r w:rsidRPr="005E3117">
        <w:rPr>
          <w:rFonts w:eastAsia="MS Mincho"/>
          <w:sz w:val="24"/>
          <w:szCs w:val="24"/>
          <w:lang w:eastAsia="ja-JP"/>
        </w:rPr>
        <w:t xml:space="preserve"> ) che si realizza nel caso in cui venga comme</w:t>
      </w:r>
      <w:r w:rsidR="002E48CB">
        <w:rPr>
          <w:rFonts w:eastAsia="MS Mincho"/>
          <w:sz w:val="24"/>
          <w:szCs w:val="24"/>
          <w:lang w:eastAsia="ja-JP"/>
        </w:rPr>
        <w:t>sso, all’interno dell’apparato m</w:t>
      </w:r>
      <w:r w:rsidRPr="005E3117">
        <w:rPr>
          <w:rFonts w:eastAsia="MS Mincho"/>
          <w:sz w:val="24"/>
          <w:szCs w:val="24"/>
          <w:lang w:eastAsia="ja-JP"/>
        </w:rPr>
        <w:t>inisteriale, un reato di corruzione accertato con sentenza passata in giudicato, a meno che il responsabile della prevenzione della corruzione non provi:</w:t>
      </w:r>
    </w:p>
    <w:p w:rsidR="005E3117" w:rsidRPr="005E3117" w:rsidRDefault="005E3117" w:rsidP="005E3117">
      <w:pPr>
        <w:overflowPunct/>
        <w:autoSpaceDE/>
        <w:autoSpaceDN/>
        <w:adjustRightInd/>
        <w:ind w:firstLine="709"/>
        <w:jc w:val="both"/>
        <w:textAlignment w:val="auto"/>
        <w:rPr>
          <w:rFonts w:eastAsia="MS Mincho"/>
          <w:sz w:val="24"/>
          <w:szCs w:val="24"/>
          <w:lang w:eastAsia="ja-JP"/>
        </w:rPr>
      </w:pPr>
      <w:r w:rsidRPr="005E3117">
        <w:rPr>
          <w:rFonts w:eastAsia="MS Mincho"/>
          <w:sz w:val="24"/>
          <w:szCs w:val="24"/>
          <w:lang w:eastAsia="ja-JP"/>
        </w:rPr>
        <w:t xml:space="preserve">a) di aver predisposto, prima della commissione del fatto, il Piano e di aver adottato le procedure per la selezione e la formazione dei dipendenti sulla scorta di quanto prescrivono i commi 9 e 10; </w:t>
      </w:r>
    </w:p>
    <w:p w:rsidR="005E3117" w:rsidRPr="005E3117" w:rsidRDefault="005E3117" w:rsidP="005E3117">
      <w:pPr>
        <w:overflowPunct/>
        <w:autoSpaceDE/>
        <w:autoSpaceDN/>
        <w:adjustRightInd/>
        <w:ind w:firstLine="709"/>
        <w:jc w:val="both"/>
        <w:textAlignment w:val="auto"/>
        <w:rPr>
          <w:rFonts w:eastAsia="MS Mincho"/>
          <w:sz w:val="24"/>
          <w:szCs w:val="24"/>
          <w:lang w:eastAsia="ja-JP"/>
        </w:rPr>
      </w:pPr>
      <w:r w:rsidRPr="005E3117">
        <w:rPr>
          <w:rFonts w:eastAsia="MS Mincho"/>
          <w:sz w:val="24"/>
          <w:szCs w:val="24"/>
          <w:lang w:eastAsia="ja-JP"/>
        </w:rPr>
        <w:t xml:space="preserve">b) di aver vigilato sul funzionamento e sull’osservanza del Piano. </w:t>
      </w:r>
    </w:p>
    <w:p w:rsidR="005E3117" w:rsidRPr="005E3117" w:rsidRDefault="005E3117" w:rsidP="005E3117">
      <w:pPr>
        <w:overflowPunct/>
        <w:autoSpaceDE/>
        <w:autoSpaceDN/>
        <w:adjustRightInd/>
        <w:ind w:firstLine="709"/>
        <w:jc w:val="both"/>
        <w:textAlignment w:val="auto"/>
        <w:rPr>
          <w:rFonts w:eastAsia="MS Mincho"/>
          <w:sz w:val="24"/>
          <w:szCs w:val="24"/>
          <w:lang w:eastAsia="ja-JP"/>
        </w:rPr>
      </w:pPr>
      <w:r w:rsidRPr="005E3117">
        <w:rPr>
          <w:rFonts w:eastAsia="MS Mincho"/>
          <w:sz w:val="24"/>
          <w:szCs w:val="24"/>
          <w:lang w:eastAsia="ja-JP"/>
        </w:rPr>
        <w:t>In sintesi, la tempestiva adozione del Piano e delle procedure di selezione e formazione del personale dipendente costituiscono il fondamento su cui si baserebbe l’eventuale prova contraria a cui è tenuto il soggetto nominato responsabile al fine di evitare di rispondere:</w:t>
      </w:r>
    </w:p>
    <w:p w:rsidR="005E3117" w:rsidRPr="005E3117" w:rsidRDefault="005E3117" w:rsidP="00D026B9">
      <w:pPr>
        <w:numPr>
          <w:ilvl w:val="0"/>
          <w:numId w:val="3"/>
        </w:numPr>
        <w:overflowPunct/>
        <w:autoSpaceDE/>
        <w:autoSpaceDN/>
        <w:adjustRightInd/>
        <w:spacing w:before="120"/>
        <w:ind w:left="0" w:firstLine="567"/>
        <w:jc w:val="both"/>
        <w:textAlignment w:val="auto"/>
        <w:rPr>
          <w:rFonts w:eastAsia="MS Mincho"/>
          <w:sz w:val="24"/>
          <w:szCs w:val="24"/>
          <w:lang w:eastAsia="ja-JP"/>
        </w:rPr>
      </w:pPr>
      <w:r w:rsidRPr="005E3117">
        <w:rPr>
          <w:rFonts w:eastAsia="MS Mincho"/>
          <w:sz w:val="24"/>
          <w:szCs w:val="24"/>
          <w:lang w:eastAsia="ja-JP"/>
        </w:rPr>
        <w:t xml:space="preserve">ai sensi dell’articolo 21 del D. </w:t>
      </w:r>
      <w:proofErr w:type="spellStart"/>
      <w:r w:rsidRPr="005E3117">
        <w:rPr>
          <w:rFonts w:eastAsia="MS Mincho"/>
          <w:sz w:val="24"/>
          <w:szCs w:val="24"/>
          <w:lang w:eastAsia="ja-JP"/>
        </w:rPr>
        <w:t>Lgs</w:t>
      </w:r>
      <w:proofErr w:type="spellEnd"/>
      <w:r w:rsidRPr="005E3117">
        <w:rPr>
          <w:rFonts w:eastAsia="MS Mincho"/>
          <w:sz w:val="24"/>
          <w:szCs w:val="24"/>
          <w:lang w:eastAsia="ja-JP"/>
        </w:rPr>
        <w:t>. n. 165/2001 (responsabilità dirigenziale);</w:t>
      </w:r>
    </w:p>
    <w:p w:rsidR="005E3117" w:rsidRPr="005E3117" w:rsidRDefault="005E3117" w:rsidP="00D026B9">
      <w:pPr>
        <w:numPr>
          <w:ilvl w:val="0"/>
          <w:numId w:val="3"/>
        </w:numPr>
        <w:overflowPunct/>
        <w:autoSpaceDE/>
        <w:autoSpaceDN/>
        <w:adjustRightInd/>
        <w:spacing w:before="120"/>
        <w:ind w:left="0" w:firstLine="567"/>
        <w:jc w:val="both"/>
        <w:textAlignment w:val="auto"/>
        <w:rPr>
          <w:rFonts w:eastAsia="MS Mincho"/>
          <w:sz w:val="24"/>
          <w:szCs w:val="24"/>
          <w:lang w:eastAsia="ja-JP"/>
        </w:rPr>
      </w:pPr>
      <w:r w:rsidRPr="005E3117">
        <w:rPr>
          <w:rFonts w:eastAsia="MS Mincho"/>
          <w:sz w:val="24"/>
          <w:szCs w:val="24"/>
          <w:lang w:eastAsia="ja-JP"/>
        </w:rPr>
        <w:t>sul piano disciplinare;</w:t>
      </w:r>
    </w:p>
    <w:p w:rsidR="005E3117" w:rsidRPr="005E3117" w:rsidRDefault="005E3117" w:rsidP="00D026B9">
      <w:pPr>
        <w:numPr>
          <w:ilvl w:val="0"/>
          <w:numId w:val="3"/>
        </w:numPr>
        <w:overflowPunct/>
        <w:autoSpaceDE/>
        <w:autoSpaceDN/>
        <w:adjustRightInd/>
        <w:spacing w:before="120"/>
        <w:ind w:left="0" w:firstLine="567"/>
        <w:jc w:val="both"/>
        <w:textAlignment w:val="auto"/>
        <w:rPr>
          <w:rFonts w:eastAsia="MS Mincho"/>
          <w:sz w:val="24"/>
          <w:szCs w:val="24"/>
          <w:lang w:eastAsia="ja-JP"/>
        </w:rPr>
      </w:pPr>
      <w:r w:rsidRPr="005E3117">
        <w:rPr>
          <w:rFonts w:eastAsia="MS Mincho"/>
          <w:sz w:val="24"/>
          <w:szCs w:val="24"/>
          <w:lang w:eastAsia="ja-JP"/>
        </w:rPr>
        <w:t>per danno erariale;</w:t>
      </w:r>
    </w:p>
    <w:p w:rsidR="005E3117" w:rsidRPr="005E3117" w:rsidRDefault="005E3117" w:rsidP="00D026B9">
      <w:pPr>
        <w:numPr>
          <w:ilvl w:val="0"/>
          <w:numId w:val="3"/>
        </w:numPr>
        <w:overflowPunct/>
        <w:autoSpaceDE/>
        <w:autoSpaceDN/>
        <w:adjustRightInd/>
        <w:spacing w:before="120"/>
        <w:ind w:left="0" w:firstLine="567"/>
        <w:jc w:val="both"/>
        <w:textAlignment w:val="auto"/>
        <w:rPr>
          <w:rFonts w:eastAsia="MS Mincho"/>
          <w:sz w:val="24"/>
          <w:szCs w:val="24"/>
          <w:lang w:eastAsia="ja-JP"/>
        </w:rPr>
      </w:pPr>
      <w:r w:rsidRPr="005E3117">
        <w:rPr>
          <w:rFonts w:eastAsia="MS Mincho"/>
          <w:sz w:val="24"/>
          <w:szCs w:val="24"/>
          <w:lang w:eastAsia="ja-JP"/>
        </w:rPr>
        <w:t>per danno all’immagine della PA</w:t>
      </w:r>
    </w:p>
    <w:p w:rsidR="005E3117" w:rsidRPr="005E3117" w:rsidRDefault="005E3117" w:rsidP="005E3117">
      <w:pPr>
        <w:overflowPunct/>
        <w:autoSpaceDE/>
        <w:autoSpaceDN/>
        <w:adjustRightInd/>
        <w:ind w:firstLine="709"/>
        <w:jc w:val="both"/>
        <w:textAlignment w:val="auto"/>
        <w:rPr>
          <w:rFonts w:eastAsia="MS Mincho"/>
          <w:sz w:val="24"/>
          <w:szCs w:val="24"/>
          <w:lang w:eastAsia="ja-JP"/>
        </w:rPr>
      </w:pPr>
      <w:r w:rsidRPr="005E3117">
        <w:rPr>
          <w:rFonts w:eastAsia="MS Mincho"/>
          <w:sz w:val="24"/>
          <w:szCs w:val="24"/>
          <w:lang w:eastAsia="ja-JP"/>
        </w:rPr>
        <w:t>La sanzione prevista nel caso in cui venga commesso l’illecito non può essere inferiore alla sospensione del servizio con privazione della retribuzione da un minimo di un mese a un massimo di sei mesi.</w:t>
      </w:r>
    </w:p>
    <w:p w:rsidR="005E3117" w:rsidRPr="005E3117" w:rsidRDefault="005E3117" w:rsidP="005E3117">
      <w:pPr>
        <w:overflowPunct/>
        <w:autoSpaceDE/>
        <w:autoSpaceDN/>
        <w:adjustRightInd/>
        <w:ind w:firstLine="709"/>
        <w:jc w:val="both"/>
        <w:textAlignment w:val="auto"/>
        <w:rPr>
          <w:rFonts w:eastAsia="MS Mincho"/>
          <w:sz w:val="24"/>
          <w:szCs w:val="24"/>
          <w:lang w:eastAsia="ja-JP"/>
        </w:rPr>
      </w:pPr>
      <w:r w:rsidRPr="005E3117">
        <w:rPr>
          <w:rFonts w:eastAsia="MS Mincho"/>
          <w:sz w:val="24"/>
          <w:szCs w:val="24"/>
          <w:lang w:eastAsia="ja-JP"/>
        </w:rPr>
        <w:t xml:space="preserve">Si può ben comprendere, quindi, come le possibili conseguenze in caso di mancata attuazione degli adempimenti sub a) e b) siano alquanto consistenti per il Responsabile, sul quale </w:t>
      </w:r>
      <w:r w:rsidRPr="005E3117">
        <w:rPr>
          <w:rFonts w:eastAsia="MS Mincho"/>
          <w:sz w:val="24"/>
          <w:szCs w:val="24"/>
          <w:lang w:eastAsia="ja-JP"/>
        </w:rPr>
        <w:lastRenderedPageBreak/>
        <w:t>parrebbe incombere una sorta di responsabilità oggettiva - nascente dalla sua posizione di garanzia e collegata con quella dei dirigenti e dei responsabili di Struttura che con lo stesso hanno l’obbligo di collaborare - per il solo fatto che all’interno dell’amministrazione sia stato commesso un reato di corruzione, che costringe lo stesso a dover provare non solo di aver ottemperato agli obblighi come sopra enunciati, ma anche di aver vigilato.</w:t>
      </w:r>
    </w:p>
    <w:p w:rsidR="005E3117" w:rsidRPr="005E3117" w:rsidRDefault="005E3117" w:rsidP="005E3117">
      <w:pPr>
        <w:overflowPunct/>
        <w:autoSpaceDE/>
        <w:autoSpaceDN/>
        <w:adjustRightInd/>
        <w:ind w:firstLine="709"/>
        <w:jc w:val="both"/>
        <w:textAlignment w:val="auto"/>
        <w:rPr>
          <w:rFonts w:eastAsia="MS Mincho"/>
          <w:sz w:val="24"/>
          <w:szCs w:val="24"/>
          <w:lang w:eastAsia="ja-JP"/>
        </w:rPr>
      </w:pPr>
      <w:r w:rsidRPr="005E3117">
        <w:rPr>
          <w:rFonts w:eastAsia="MS Mincho"/>
          <w:sz w:val="24"/>
          <w:szCs w:val="24"/>
          <w:lang w:eastAsia="ja-JP"/>
        </w:rPr>
        <w:t>Il comma 14 afferma la responsabilità del Responsabile ai sensi dell'articolo 21 del decreto legislativo 30 marzo 2001, n.165, e successive modificazioni, nonché, per omesso controllo, sul piano disciplinare anche nel caso di ripetute violazioni delle misure di prevenzione previste dal piano.</w:t>
      </w:r>
    </w:p>
    <w:p w:rsidR="005E3117" w:rsidRDefault="005E3117" w:rsidP="005E3117">
      <w:pPr>
        <w:overflowPunct/>
        <w:autoSpaceDE/>
        <w:autoSpaceDN/>
        <w:adjustRightInd/>
        <w:ind w:firstLine="709"/>
        <w:jc w:val="both"/>
        <w:textAlignment w:val="auto"/>
        <w:rPr>
          <w:rFonts w:eastAsia="MS Mincho"/>
          <w:sz w:val="24"/>
          <w:szCs w:val="24"/>
          <w:lang w:eastAsia="ja-JP"/>
        </w:rPr>
      </w:pPr>
      <w:r w:rsidRPr="005E3117">
        <w:rPr>
          <w:rFonts w:eastAsia="MS Mincho"/>
          <w:sz w:val="24"/>
          <w:szCs w:val="24"/>
          <w:lang w:eastAsia="ja-JP"/>
        </w:rPr>
        <w:t xml:space="preserve">È esclusa la responsabilità del responsabile della prevenzione ove l'inadempimento degli obblighi summenzionati di cui al comma 1, dell'articolo 46, sia </w:t>
      </w:r>
      <w:r w:rsidRPr="005E3117">
        <w:rPr>
          <w:rFonts w:eastAsia="MS Mincho"/>
          <w:i/>
          <w:sz w:val="24"/>
          <w:szCs w:val="24"/>
          <w:lang w:eastAsia="ja-JP"/>
        </w:rPr>
        <w:t>"dipeso da causa a lui non imputabile</w:t>
      </w:r>
      <w:r w:rsidRPr="005E3117">
        <w:rPr>
          <w:rFonts w:eastAsia="MS Mincho"/>
          <w:sz w:val="24"/>
          <w:szCs w:val="24"/>
          <w:lang w:eastAsia="ja-JP"/>
        </w:rPr>
        <w:t>".</w:t>
      </w:r>
    </w:p>
    <w:p w:rsidR="003F7D51" w:rsidRDefault="003F7D51" w:rsidP="005E3117">
      <w:pPr>
        <w:overflowPunct/>
        <w:autoSpaceDE/>
        <w:autoSpaceDN/>
        <w:adjustRightInd/>
        <w:ind w:firstLine="709"/>
        <w:jc w:val="both"/>
        <w:textAlignment w:val="auto"/>
        <w:rPr>
          <w:rFonts w:eastAsia="MS Mincho"/>
          <w:sz w:val="24"/>
          <w:szCs w:val="24"/>
          <w:lang w:eastAsia="ja-JP"/>
        </w:rPr>
      </w:pPr>
      <w:r>
        <w:rPr>
          <w:rFonts w:eastAsia="MS Mincho"/>
          <w:sz w:val="24"/>
          <w:szCs w:val="24"/>
          <w:lang w:eastAsia="ja-JP"/>
        </w:rPr>
        <w:t xml:space="preserve"> </w:t>
      </w:r>
    </w:p>
    <w:p w:rsidR="003F7D51" w:rsidRDefault="003F7D51" w:rsidP="003F7D51">
      <w:pPr>
        <w:pStyle w:val="Titolo2"/>
        <w:rPr>
          <w:lang w:eastAsia="ja-JP"/>
        </w:rPr>
      </w:pPr>
      <w:bookmarkStart w:id="21" w:name="_Toc504817498"/>
      <w:r w:rsidRPr="003F7D51">
        <w:rPr>
          <w:lang w:eastAsia="ja-JP"/>
        </w:rPr>
        <w:t>I referenti della prevenzione della corruzione</w:t>
      </w:r>
      <w:r w:rsidR="003B7EBB">
        <w:rPr>
          <w:lang w:eastAsia="ja-JP"/>
        </w:rPr>
        <w:t xml:space="preserve"> e della </w:t>
      </w:r>
      <w:proofErr w:type="spellStart"/>
      <w:r w:rsidR="003B7EBB">
        <w:rPr>
          <w:lang w:eastAsia="ja-JP"/>
        </w:rPr>
        <w:t>trasparaenza</w:t>
      </w:r>
      <w:bookmarkEnd w:id="21"/>
      <w:proofErr w:type="spellEnd"/>
    </w:p>
    <w:p w:rsidR="003F7D51" w:rsidRPr="003F7D51" w:rsidRDefault="003F7D51" w:rsidP="003F7D51">
      <w:pPr>
        <w:overflowPunct/>
        <w:autoSpaceDE/>
        <w:autoSpaceDN/>
        <w:adjustRightInd/>
        <w:ind w:firstLine="709"/>
        <w:jc w:val="both"/>
        <w:textAlignment w:val="auto"/>
        <w:rPr>
          <w:rFonts w:eastAsia="MS Mincho"/>
          <w:sz w:val="24"/>
          <w:szCs w:val="24"/>
          <w:lang w:eastAsia="ja-JP"/>
        </w:rPr>
      </w:pPr>
    </w:p>
    <w:p w:rsidR="003F7D51" w:rsidRDefault="003F7D51" w:rsidP="003F7D51">
      <w:pPr>
        <w:overflowPunct/>
        <w:autoSpaceDE/>
        <w:autoSpaceDN/>
        <w:adjustRightInd/>
        <w:ind w:firstLine="709"/>
        <w:jc w:val="both"/>
        <w:textAlignment w:val="auto"/>
        <w:rPr>
          <w:rFonts w:eastAsia="MS Mincho"/>
          <w:sz w:val="24"/>
          <w:szCs w:val="24"/>
          <w:lang w:eastAsia="ja-JP"/>
        </w:rPr>
      </w:pPr>
      <w:r w:rsidRPr="003F7D51">
        <w:rPr>
          <w:rFonts w:eastAsia="MS Mincho"/>
          <w:sz w:val="24"/>
          <w:szCs w:val="24"/>
          <w:lang w:eastAsia="ja-JP"/>
        </w:rPr>
        <w:t xml:space="preserve">Le linee guida </w:t>
      </w:r>
      <w:r>
        <w:rPr>
          <w:rFonts w:eastAsia="MS Mincho"/>
          <w:sz w:val="24"/>
          <w:szCs w:val="24"/>
          <w:lang w:eastAsia="ja-JP"/>
        </w:rPr>
        <w:t>individuano,</w:t>
      </w:r>
      <w:r w:rsidRPr="003F7D51">
        <w:rPr>
          <w:rFonts w:eastAsia="MS Mincho"/>
          <w:sz w:val="24"/>
          <w:szCs w:val="24"/>
          <w:lang w:eastAsia="ja-JP"/>
        </w:rPr>
        <w:t xml:space="preserve"> al fine di agevolare il RPC, i dirigenti di ambito territoriale</w:t>
      </w:r>
      <w:r>
        <w:rPr>
          <w:rFonts w:eastAsia="MS Mincho"/>
          <w:sz w:val="24"/>
          <w:szCs w:val="24"/>
          <w:lang w:eastAsia="ja-JP"/>
        </w:rPr>
        <w:t xml:space="preserve"> quali </w:t>
      </w:r>
      <w:r w:rsidRPr="003F7D51">
        <w:rPr>
          <w:rFonts w:eastAsia="MS Mincho"/>
          <w:sz w:val="24"/>
          <w:szCs w:val="24"/>
          <w:lang w:eastAsia="ja-JP"/>
        </w:rPr>
        <w:t>referenti</w:t>
      </w:r>
      <w:r>
        <w:rPr>
          <w:rFonts w:eastAsia="MS Mincho"/>
          <w:sz w:val="24"/>
          <w:szCs w:val="24"/>
          <w:lang w:eastAsia="ja-JP"/>
        </w:rPr>
        <w:t xml:space="preserve"> </w:t>
      </w:r>
      <w:r w:rsidRPr="003F7D51">
        <w:rPr>
          <w:rFonts w:eastAsia="MS Mincho"/>
          <w:sz w:val="24"/>
          <w:szCs w:val="24"/>
          <w:lang w:eastAsia="ja-JP"/>
        </w:rPr>
        <w:t xml:space="preserve">del RPC. </w:t>
      </w:r>
    </w:p>
    <w:p w:rsidR="001E4A98" w:rsidRPr="001E4A98" w:rsidRDefault="001E4A98" w:rsidP="001E4A98">
      <w:pPr>
        <w:overflowPunct/>
        <w:autoSpaceDE/>
        <w:autoSpaceDN/>
        <w:adjustRightInd/>
        <w:ind w:firstLine="709"/>
        <w:jc w:val="both"/>
        <w:textAlignment w:val="auto"/>
        <w:rPr>
          <w:rFonts w:eastAsia="MS Mincho"/>
          <w:bCs/>
          <w:sz w:val="24"/>
          <w:szCs w:val="24"/>
          <w:lang w:eastAsia="ja-JP"/>
        </w:rPr>
      </w:pPr>
      <w:r w:rsidRPr="001E4A98">
        <w:rPr>
          <w:rFonts w:eastAsia="MS Mincho"/>
          <w:bCs/>
          <w:sz w:val="24"/>
          <w:szCs w:val="24"/>
          <w:lang w:eastAsia="ja-JP"/>
        </w:rPr>
        <w:t>I referenti sono chiamati a concorrere, insieme al Responsabile della prevenzione della corruzione, alla definizione di misure idonee a prevenire e contrastare i fenomeni di corruzione e controllarne il rispetto da parte dei dipendenti dell'ufficio loro preposti, a fornire le informazioni richieste per l'individuazione delle attività nell'ambito delle quali è più elevato il rischio corruzione e a formulare specifiche proposte volte alla prevenzione del rischio medesimo e al monitoraggio delle attività nell'ambito delle quali è più elevato il rischio corruzione svolte nell'ufficio a cui sono preposti.</w:t>
      </w:r>
    </w:p>
    <w:p w:rsidR="001E4A98" w:rsidRPr="001E4A98" w:rsidRDefault="001E4A98" w:rsidP="001E4A98">
      <w:pPr>
        <w:overflowPunct/>
        <w:autoSpaceDE/>
        <w:autoSpaceDN/>
        <w:adjustRightInd/>
        <w:ind w:firstLine="709"/>
        <w:jc w:val="both"/>
        <w:textAlignment w:val="auto"/>
        <w:rPr>
          <w:rFonts w:eastAsia="MS Mincho"/>
          <w:bCs/>
          <w:sz w:val="24"/>
          <w:szCs w:val="24"/>
          <w:lang w:eastAsia="ja-JP"/>
        </w:rPr>
      </w:pPr>
      <w:r w:rsidRPr="001E4A98">
        <w:rPr>
          <w:rFonts w:eastAsia="MS Mincho"/>
          <w:bCs/>
          <w:sz w:val="24"/>
          <w:szCs w:val="24"/>
          <w:lang w:eastAsia="ja-JP"/>
        </w:rPr>
        <w:t>Fermo restando la piena responsabilità del Responsabile per la prevenzione della corruzione per gli adempimenti che gli competono ai sensi della normativa vigente, i Referenti per la prevenzione della corruzione, per l'area di rispettiva competenza:</w:t>
      </w:r>
    </w:p>
    <w:p w:rsidR="001E4A98" w:rsidRPr="001E4A98" w:rsidRDefault="001E4A98" w:rsidP="00357593">
      <w:pPr>
        <w:numPr>
          <w:ilvl w:val="0"/>
          <w:numId w:val="5"/>
        </w:numPr>
        <w:overflowPunct/>
        <w:autoSpaceDE/>
        <w:autoSpaceDN/>
        <w:adjustRightInd/>
        <w:jc w:val="both"/>
        <w:textAlignment w:val="auto"/>
        <w:rPr>
          <w:rFonts w:eastAsia="MS Mincho"/>
          <w:bCs/>
          <w:sz w:val="24"/>
          <w:szCs w:val="24"/>
          <w:lang w:eastAsia="ja-JP"/>
        </w:rPr>
      </w:pPr>
      <w:r w:rsidRPr="001E4A98">
        <w:rPr>
          <w:rFonts w:eastAsia="MS Mincho"/>
          <w:bCs/>
          <w:sz w:val="24"/>
          <w:szCs w:val="24"/>
          <w:lang w:eastAsia="ja-JP"/>
        </w:rPr>
        <w:t>sono tenuti al rispetto degli obblighi previsti dalla legge anticorruzione e successivi provvedimenti attuativi;</w:t>
      </w:r>
    </w:p>
    <w:p w:rsidR="001E4A98" w:rsidRPr="001E4A98" w:rsidRDefault="001E4A98" w:rsidP="00357593">
      <w:pPr>
        <w:numPr>
          <w:ilvl w:val="0"/>
          <w:numId w:val="5"/>
        </w:numPr>
        <w:overflowPunct/>
        <w:autoSpaceDE/>
        <w:autoSpaceDN/>
        <w:adjustRightInd/>
        <w:jc w:val="both"/>
        <w:textAlignment w:val="auto"/>
        <w:rPr>
          <w:rFonts w:eastAsia="MS Mincho"/>
          <w:bCs/>
          <w:sz w:val="24"/>
          <w:szCs w:val="24"/>
          <w:lang w:eastAsia="ja-JP"/>
        </w:rPr>
      </w:pPr>
      <w:r w:rsidRPr="001E4A98">
        <w:rPr>
          <w:rFonts w:eastAsia="MS Mincho"/>
          <w:bCs/>
          <w:sz w:val="24"/>
          <w:szCs w:val="24"/>
          <w:lang w:eastAsia="ja-JP"/>
        </w:rPr>
        <w:t xml:space="preserve">svolgono attività informativa nei confronti del responsabile </w:t>
      </w:r>
      <w:proofErr w:type="spellStart"/>
      <w:r w:rsidRPr="001E4A98">
        <w:rPr>
          <w:rFonts w:eastAsia="MS Mincho"/>
          <w:bCs/>
          <w:sz w:val="24"/>
          <w:szCs w:val="24"/>
          <w:lang w:eastAsia="ja-JP"/>
        </w:rPr>
        <w:t>affinchè</w:t>
      </w:r>
      <w:proofErr w:type="spellEnd"/>
      <w:r w:rsidRPr="001E4A98">
        <w:rPr>
          <w:rFonts w:eastAsia="MS Mincho"/>
          <w:bCs/>
          <w:sz w:val="24"/>
          <w:szCs w:val="24"/>
          <w:lang w:eastAsia="ja-JP"/>
        </w:rPr>
        <w:t xml:space="preserve"> questi abbia elementi e riscontri sull’intera attività ministeriale;</w:t>
      </w:r>
    </w:p>
    <w:p w:rsidR="001E4A98" w:rsidRPr="001E4A98" w:rsidRDefault="001E4A98" w:rsidP="00357593">
      <w:pPr>
        <w:numPr>
          <w:ilvl w:val="0"/>
          <w:numId w:val="5"/>
        </w:numPr>
        <w:overflowPunct/>
        <w:autoSpaceDE/>
        <w:autoSpaceDN/>
        <w:adjustRightInd/>
        <w:jc w:val="both"/>
        <w:textAlignment w:val="auto"/>
        <w:rPr>
          <w:rFonts w:eastAsia="MS Mincho"/>
          <w:bCs/>
          <w:sz w:val="24"/>
          <w:szCs w:val="24"/>
          <w:lang w:eastAsia="ja-JP"/>
        </w:rPr>
      </w:pPr>
      <w:r w:rsidRPr="001E4A98">
        <w:rPr>
          <w:rFonts w:eastAsia="MS Mincho"/>
          <w:bCs/>
          <w:sz w:val="24"/>
          <w:szCs w:val="24"/>
          <w:lang w:eastAsia="ja-JP"/>
        </w:rPr>
        <w:t>coadiuvare il Responsabile per la prevenzione della corruzione nel monitoraggio del rispetto delle previsioni del piano da parte delle strutture e dei dirigenti di afferenza;</w:t>
      </w:r>
    </w:p>
    <w:p w:rsidR="001E4A98" w:rsidRPr="001E4A98" w:rsidRDefault="001E4A98" w:rsidP="00357593">
      <w:pPr>
        <w:numPr>
          <w:ilvl w:val="0"/>
          <w:numId w:val="5"/>
        </w:numPr>
        <w:overflowPunct/>
        <w:autoSpaceDE/>
        <w:autoSpaceDN/>
        <w:adjustRightInd/>
        <w:jc w:val="both"/>
        <w:textAlignment w:val="auto"/>
        <w:rPr>
          <w:rFonts w:eastAsia="MS Mincho"/>
          <w:bCs/>
          <w:sz w:val="24"/>
          <w:szCs w:val="24"/>
          <w:lang w:eastAsia="ja-JP"/>
        </w:rPr>
      </w:pPr>
      <w:r w:rsidRPr="001E4A98">
        <w:rPr>
          <w:rFonts w:eastAsia="MS Mincho"/>
          <w:bCs/>
          <w:sz w:val="24"/>
          <w:szCs w:val="24"/>
          <w:lang w:eastAsia="ja-JP"/>
        </w:rPr>
        <w:t>segnalare al Responsabile per la prevenzione della corruzione ogni esigenza di modifica del piano, in caso di accertate significative violazioni delle prescrizioni ovvero di intervenuti mutamenti nell’operare delle strutture di afferenza;</w:t>
      </w:r>
    </w:p>
    <w:p w:rsidR="001E4A98" w:rsidRPr="001E4A98" w:rsidRDefault="001E4A98" w:rsidP="00357593">
      <w:pPr>
        <w:numPr>
          <w:ilvl w:val="0"/>
          <w:numId w:val="5"/>
        </w:numPr>
        <w:overflowPunct/>
        <w:autoSpaceDE/>
        <w:autoSpaceDN/>
        <w:adjustRightInd/>
        <w:jc w:val="both"/>
        <w:textAlignment w:val="auto"/>
        <w:rPr>
          <w:rFonts w:eastAsia="MS Mincho"/>
          <w:bCs/>
          <w:sz w:val="24"/>
          <w:szCs w:val="24"/>
          <w:lang w:eastAsia="ja-JP"/>
        </w:rPr>
      </w:pPr>
      <w:r w:rsidRPr="001E4A98">
        <w:rPr>
          <w:rFonts w:eastAsia="MS Mincho"/>
          <w:bCs/>
          <w:sz w:val="24"/>
          <w:szCs w:val="24"/>
          <w:lang w:eastAsia="ja-JP"/>
        </w:rPr>
        <w:t>osservano le misure contenute nel PTPC</w:t>
      </w:r>
      <w:r w:rsidR="00442692">
        <w:rPr>
          <w:rFonts w:eastAsia="MS Mincho"/>
          <w:bCs/>
          <w:sz w:val="24"/>
          <w:szCs w:val="24"/>
          <w:lang w:eastAsia="ja-JP"/>
        </w:rPr>
        <w:t>T</w:t>
      </w:r>
      <w:r w:rsidRPr="001E4A98">
        <w:rPr>
          <w:rFonts w:eastAsia="MS Mincho"/>
          <w:bCs/>
          <w:sz w:val="24"/>
          <w:szCs w:val="24"/>
          <w:lang w:eastAsia="ja-JP"/>
        </w:rPr>
        <w:t xml:space="preserve"> (articolo 1, co.14, L. 190/2012).</w:t>
      </w:r>
    </w:p>
    <w:p w:rsidR="001E4A98" w:rsidRDefault="001E4A98" w:rsidP="003F7D51">
      <w:pPr>
        <w:overflowPunct/>
        <w:autoSpaceDE/>
        <w:autoSpaceDN/>
        <w:adjustRightInd/>
        <w:ind w:firstLine="709"/>
        <w:jc w:val="both"/>
        <w:textAlignment w:val="auto"/>
        <w:rPr>
          <w:rFonts w:eastAsia="MS Mincho"/>
          <w:sz w:val="24"/>
          <w:szCs w:val="24"/>
          <w:lang w:eastAsia="ja-JP"/>
        </w:rPr>
      </w:pPr>
    </w:p>
    <w:p w:rsidR="001E4A98" w:rsidRDefault="001E4A98" w:rsidP="003F7D51">
      <w:pPr>
        <w:overflowPunct/>
        <w:autoSpaceDE/>
        <w:autoSpaceDN/>
        <w:adjustRightInd/>
        <w:ind w:firstLine="709"/>
        <w:jc w:val="both"/>
        <w:textAlignment w:val="auto"/>
        <w:rPr>
          <w:rFonts w:eastAsia="MS Mincho"/>
          <w:sz w:val="24"/>
          <w:szCs w:val="24"/>
          <w:lang w:eastAsia="ja-JP"/>
        </w:rPr>
      </w:pPr>
      <w:r>
        <w:rPr>
          <w:rFonts w:eastAsia="MS Mincho"/>
          <w:noProof/>
          <w:sz w:val="24"/>
          <w:szCs w:val="24"/>
        </w:rPr>
        <w:lastRenderedPageBreak/>
        <w:drawing>
          <wp:inline distT="0" distB="0" distL="0" distR="0" wp14:anchorId="4513CAF2" wp14:editId="235D7FE8">
            <wp:extent cx="5486400" cy="5705475"/>
            <wp:effectExtent l="0" t="38100" r="38100" b="9525"/>
            <wp:docPr id="6" name="Diagram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3B7EBB" w:rsidRDefault="003B7EBB" w:rsidP="003F7D51">
      <w:pPr>
        <w:overflowPunct/>
        <w:autoSpaceDE/>
        <w:autoSpaceDN/>
        <w:adjustRightInd/>
        <w:ind w:firstLine="709"/>
        <w:jc w:val="both"/>
        <w:textAlignment w:val="auto"/>
        <w:rPr>
          <w:rFonts w:eastAsia="MS Mincho"/>
          <w:sz w:val="24"/>
          <w:szCs w:val="24"/>
          <w:lang w:eastAsia="ja-JP"/>
        </w:rPr>
      </w:pPr>
    </w:p>
    <w:p w:rsidR="00CD0EC0" w:rsidRDefault="00CD0EC0" w:rsidP="003F7D51">
      <w:pPr>
        <w:overflowPunct/>
        <w:autoSpaceDE/>
        <w:autoSpaceDN/>
        <w:adjustRightInd/>
        <w:ind w:firstLine="709"/>
        <w:jc w:val="both"/>
        <w:textAlignment w:val="auto"/>
        <w:rPr>
          <w:rFonts w:eastAsia="MS Mincho"/>
          <w:sz w:val="24"/>
          <w:szCs w:val="24"/>
          <w:lang w:eastAsia="ja-JP"/>
        </w:rPr>
      </w:pPr>
    </w:p>
    <w:p w:rsidR="00CD0EC0" w:rsidRDefault="00CD0EC0" w:rsidP="003F7D51">
      <w:pPr>
        <w:overflowPunct/>
        <w:autoSpaceDE/>
        <w:autoSpaceDN/>
        <w:adjustRightInd/>
        <w:ind w:firstLine="709"/>
        <w:jc w:val="both"/>
        <w:textAlignment w:val="auto"/>
        <w:rPr>
          <w:rFonts w:eastAsia="MS Mincho"/>
          <w:sz w:val="24"/>
          <w:szCs w:val="24"/>
          <w:lang w:eastAsia="ja-JP"/>
        </w:rPr>
      </w:pPr>
    </w:p>
    <w:p w:rsidR="00CD0EC0" w:rsidRDefault="00CD0EC0" w:rsidP="003F7D51">
      <w:pPr>
        <w:overflowPunct/>
        <w:autoSpaceDE/>
        <w:autoSpaceDN/>
        <w:adjustRightInd/>
        <w:ind w:firstLine="709"/>
        <w:jc w:val="both"/>
        <w:textAlignment w:val="auto"/>
        <w:rPr>
          <w:rFonts w:eastAsia="MS Mincho"/>
          <w:sz w:val="24"/>
          <w:szCs w:val="24"/>
          <w:lang w:eastAsia="ja-JP"/>
        </w:rPr>
      </w:pPr>
    </w:p>
    <w:p w:rsidR="00A71101" w:rsidRDefault="003B7EBB" w:rsidP="00CD0EC0">
      <w:pPr>
        <w:overflowPunct/>
        <w:autoSpaceDE/>
        <w:autoSpaceDN/>
        <w:adjustRightInd/>
        <w:ind w:firstLine="709"/>
        <w:jc w:val="both"/>
        <w:textAlignment w:val="auto"/>
        <w:rPr>
          <w:rFonts w:eastAsia="MS Mincho"/>
          <w:sz w:val="24"/>
          <w:szCs w:val="24"/>
          <w:lang w:eastAsia="ja-JP"/>
        </w:rPr>
      </w:pPr>
      <w:r w:rsidRPr="00CD0EC0">
        <w:rPr>
          <w:rFonts w:eastAsia="MS Mincho"/>
          <w:sz w:val="24"/>
          <w:szCs w:val="24"/>
          <w:lang w:eastAsia="ja-JP"/>
        </w:rPr>
        <w:t xml:space="preserve">Di seguito </w:t>
      </w:r>
      <w:r w:rsidRPr="00D02322">
        <w:rPr>
          <w:rFonts w:eastAsia="MS Mincho"/>
          <w:b/>
          <w:sz w:val="24"/>
          <w:szCs w:val="24"/>
          <w:lang w:eastAsia="ja-JP"/>
        </w:rPr>
        <w:t>i nomi dei referenti</w:t>
      </w:r>
      <w:r w:rsidRPr="00CD0EC0">
        <w:rPr>
          <w:rFonts w:eastAsia="MS Mincho"/>
          <w:sz w:val="24"/>
          <w:szCs w:val="24"/>
          <w:lang w:eastAsia="ja-JP"/>
        </w:rPr>
        <w:t xml:space="preserve">, </w:t>
      </w:r>
      <w:r w:rsidRPr="00D02322">
        <w:rPr>
          <w:rFonts w:eastAsia="MS Mincho"/>
          <w:b/>
          <w:sz w:val="24"/>
          <w:szCs w:val="24"/>
          <w:lang w:eastAsia="ja-JP"/>
        </w:rPr>
        <w:t xml:space="preserve">nella qualità di dirigenti </w:t>
      </w:r>
      <w:r w:rsidR="00A71101" w:rsidRPr="00D02322">
        <w:rPr>
          <w:rFonts w:eastAsia="MS Mincho"/>
          <w:b/>
          <w:sz w:val="24"/>
          <w:szCs w:val="24"/>
          <w:lang w:eastAsia="ja-JP"/>
        </w:rPr>
        <w:t>degli uffici di ambito territoriale:</w:t>
      </w:r>
      <w:r w:rsidR="000D3AD0">
        <w:rPr>
          <w:rFonts w:eastAsia="MS Mincho"/>
          <w:b/>
          <w:sz w:val="24"/>
          <w:szCs w:val="24"/>
          <w:lang w:eastAsia="ja-JP"/>
        </w:rPr>
        <w:t xml:space="preserve"> </w:t>
      </w:r>
    </w:p>
    <w:p w:rsidR="00CD0EC0" w:rsidRDefault="00533663" w:rsidP="00CD0EC0">
      <w:pPr>
        <w:jc w:val="both"/>
        <w:rPr>
          <w:rFonts w:eastAsia="MS Mincho"/>
          <w:sz w:val="24"/>
          <w:szCs w:val="24"/>
          <w:lang w:eastAsia="ja-JP"/>
        </w:rPr>
      </w:pPr>
      <w:r>
        <w:rPr>
          <w:rFonts w:eastAsia="MS Mincho"/>
          <w:sz w:val="24"/>
          <w:szCs w:val="24"/>
          <w:lang w:eastAsia="ja-JP"/>
        </w:rPr>
        <w:t xml:space="preserve">dott. Roberto </w:t>
      </w:r>
      <w:proofErr w:type="spellStart"/>
      <w:r>
        <w:rPr>
          <w:rFonts w:eastAsia="MS Mincho"/>
          <w:sz w:val="24"/>
          <w:szCs w:val="24"/>
          <w:lang w:eastAsia="ja-JP"/>
        </w:rPr>
        <w:t>Curtolo</w:t>
      </w:r>
      <w:proofErr w:type="spellEnd"/>
      <w:r w:rsidR="00A71101" w:rsidRPr="00CD0EC0">
        <w:rPr>
          <w:rFonts w:eastAsia="MS Mincho"/>
          <w:sz w:val="24"/>
          <w:szCs w:val="24"/>
          <w:lang w:eastAsia="ja-JP"/>
        </w:rPr>
        <w:t>,  dirigente dell’</w:t>
      </w:r>
      <w:r w:rsidR="007F6AE3" w:rsidRPr="00CD0EC0">
        <w:rPr>
          <w:rFonts w:eastAsia="MS Mincho"/>
          <w:sz w:val="24"/>
          <w:szCs w:val="24"/>
          <w:lang w:eastAsia="ja-JP"/>
        </w:rPr>
        <w:t>ufficio V (</w:t>
      </w:r>
      <w:r w:rsidR="00A71101" w:rsidRPr="00CD0EC0">
        <w:rPr>
          <w:rFonts w:eastAsia="MS Mincho"/>
          <w:sz w:val="24"/>
          <w:szCs w:val="24"/>
          <w:lang w:eastAsia="ja-JP"/>
        </w:rPr>
        <w:t>A.T.</w:t>
      </w:r>
      <w:r w:rsidR="000D3AD0">
        <w:rPr>
          <w:rFonts w:eastAsia="MS Mincho"/>
          <w:sz w:val="24"/>
          <w:szCs w:val="24"/>
          <w:lang w:eastAsia="ja-JP"/>
        </w:rPr>
        <w:t xml:space="preserve"> </w:t>
      </w:r>
      <w:r w:rsidR="00A71101" w:rsidRPr="00CD0EC0">
        <w:rPr>
          <w:rFonts w:eastAsia="MS Mincho"/>
          <w:sz w:val="24"/>
          <w:szCs w:val="24"/>
          <w:lang w:eastAsia="ja-JP"/>
        </w:rPr>
        <w:t>Firenze)</w:t>
      </w:r>
      <w:r w:rsidR="003B7EBB" w:rsidRPr="00CD0EC0">
        <w:rPr>
          <w:rFonts w:eastAsia="MS Mincho"/>
          <w:sz w:val="24"/>
          <w:szCs w:val="24"/>
          <w:lang w:eastAsia="ja-JP"/>
        </w:rPr>
        <w:t xml:space="preserve"> </w:t>
      </w:r>
      <w:r w:rsidR="00A71101" w:rsidRPr="00CD0EC0">
        <w:rPr>
          <w:rFonts w:eastAsia="MS Mincho"/>
          <w:sz w:val="24"/>
          <w:szCs w:val="24"/>
          <w:lang w:eastAsia="ja-JP"/>
        </w:rPr>
        <w:t xml:space="preserve">: </w:t>
      </w:r>
      <w:hyperlink r:id="rId20" w:history="1">
        <w:r w:rsidR="00E5232D" w:rsidRPr="00396721">
          <w:rPr>
            <w:rStyle w:val="Collegamentoipertestuale"/>
            <w:rFonts w:eastAsia="MS Mincho"/>
            <w:sz w:val="24"/>
            <w:szCs w:val="24"/>
            <w:lang w:eastAsia="ja-JP"/>
          </w:rPr>
          <w:t>roberto.curtolo@gmail.com</w:t>
        </w:r>
      </w:hyperlink>
      <w:r w:rsidR="007F6AE3" w:rsidRPr="00CD0EC0">
        <w:rPr>
          <w:rFonts w:eastAsia="MS Mincho"/>
          <w:sz w:val="24"/>
          <w:szCs w:val="24"/>
          <w:lang w:eastAsia="ja-JP"/>
        </w:rPr>
        <w:t>;</w:t>
      </w:r>
      <w:r>
        <w:rPr>
          <w:rFonts w:eastAsia="MS Mincho"/>
          <w:sz w:val="24"/>
          <w:szCs w:val="24"/>
          <w:lang w:eastAsia="ja-JP"/>
        </w:rPr>
        <w:t xml:space="preserve"> </w:t>
      </w:r>
      <w:r w:rsidR="007F6AE3" w:rsidRPr="00CD0EC0">
        <w:rPr>
          <w:rFonts w:eastAsia="MS Mincho"/>
          <w:sz w:val="24"/>
          <w:szCs w:val="24"/>
          <w:lang w:eastAsia="ja-JP"/>
        </w:rPr>
        <w:t xml:space="preserve"> </w:t>
      </w:r>
    </w:p>
    <w:p w:rsidR="000D3AD0" w:rsidRDefault="00BF43B2" w:rsidP="00CD0EC0">
      <w:pPr>
        <w:jc w:val="both"/>
        <w:rPr>
          <w:sz w:val="24"/>
          <w:szCs w:val="24"/>
        </w:rPr>
      </w:pPr>
      <w:r>
        <w:rPr>
          <w:rFonts w:eastAsia="MS Mincho"/>
          <w:sz w:val="24"/>
          <w:szCs w:val="24"/>
          <w:lang w:eastAsia="ja-JP"/>
        </w:rPr>
        <w:t xml:space="preserve">dott. Roberto </w:t>
      </w:r>
      <w:proofErr w:type="spellStart"/>
      <w:r>
        <w:rPr>
          <w:rFonts w:eastAsia="MS Mincho"/>
          <w:sz w:val="24"/>
          <w:szCs w:val="24"/>
          <w:lang w:eastAsia="ja-JP"/>
        </w:rPr>
        <w:t>Curtolo</w:t>
      </w:r>
      <w:proofErr w:type="spellEnd"/>
      <w:r w:rsidRPr="00CD0EC0">
        <w:rPr>
          <w:rFonts w:eastAsia="MS Mincho"/>
          <w:sz w:val="24"/>
          <w:szCs w:val="24"/>
          <w:lang w:eastAsia="ja-JP"/>
        </w:rPr>
        <w:t>,  dirigente dell’ufficio V</w:t>
      </w:r>
      <w:r>
        <w:rPr>
          <w:rFonts w:eastAsia="MS Mincho"/>
          <w:sz w:val="24"/>
          <w:szCs w:val="24"/>
          <w:lang w:eastAsia="ja-JP"/>
        </w:rPr>
        <w:t>I</w:t>
      </w:r>
      <w:r w:rsidRPr="00CD0EC0">
        <w:rPr>
          <w:rFonts w:eastAsia="MS Mincho"/>
          <w:sz w:val="24"/>
          <w:szCs w:val="24"/>
          <w:lang w:eastAsia="ja-JP"/>
        </w:rPr>
        <w:t xml:space="preserve"> (A.T.</w:t>
      </w:r>
      <w:r>
        <w:rPr>
          <w:rFonts w:eastAsia="MS Mincho"/>
          <w:sz w:val="24"/>
          <w:szCs w:val="24"/>
          <w:lang w:eastAsia="ja-JP"/>
        </w:rPr>
        <w:t xml:space="preserve"> Arezzo</w:t>
      </w:r>
      <w:r w:rsidRPr="00CD0EC0">
        <w:rPr>
          <w:rFonts w:eastAsia="MS Mincho"/>
          <w:sz w:val="24"/>
          <w:szCs w:val="24"/>
          <w:lang w:eastAsia="ja-JP"/>
        </w:rPr>
        <w:t xml:space="preserve">) : </w:t>
      </w:r>
      <w:hyperlink r:id="rId21" w:history="1">
        <w:r w:rsidRPr="00396721">
          <w:rPr>
            <w:rStyle w:val="Collegamentoipertestuale"/>
            <w:rFonts w:eastAsia="MS Mincho"/>
            <w:sz w:val="24"/>
            <w:szCs w:val="24"/>
            <w:lang w:eastAsia="ja-JP"/>
          </w:rPr>
          <w:t>roberto.curtolo@gmail.com</w:t>
        </w:r>
      </w:hyperlink>
      <w:r w:rsidR="007F6AE3" w:rsidRPr="00CD0EC0">
        <w:rPr>
          <w:sz w:val="24"/>
          <w:szCs w:val="24"/>
        </w:rPr>
        <w:t xml:space="preserve">; </w:t>
      </w:r>
    </w:p>
    <w:p w:rsidR="000D3AD0" w:rsidRDefault="00CD0EC0" w:rsidP="00CD0EC0">
      <w:pPr>
        <w:jc w:val="both"/>
        <w:rPr>
          <w:sz w:val="24"/>
          <w:szCs w:val="24"/>
        </w:rPr>
      </w:pPr>
      <w:r>
        <w:rPr>
          <w:sz w:val="24"/>
          <w:szCs w:val="24"/>
        </w:rPr>
        <w:t>dott.</w:t>
      </w:r>
      <w:r w:rsidR="00E5232D">
        <w:rPr>
          <w:sz w:val="24"/>
          <w:szCs w:val="24"/>
        </w:rPr>
        <w:t xml:space="preserve"> Michele Mazzola</w:t>
      </w:r>
      <w:r w:rsidR="004B1132">
        <w:rPr>
          <w:sz w:val="24"/>
          <w:szCs w:val="24"/>
        </w:rPr>
        <w:t>,</w:t>
      </w:r>
      <w:r>
        <w:rPr>
          <w:sz w:val="24"/>
          <w:szCs w:val="24"/>
        </w:rPr>
        <w:t xml:space="preserve"> dirigente </w:t>
      </w:r>
      <w:r w:rsidR="005E101D" w:rsidRPr="00CD0EC0">
        <w:rPr>
          <w:sz w:val="24"/>
          <w:szCs w:val="24"/>
        </w:rPr>
        <w:t>dell’</w:t>
      </w:r>
      <w:r>
        <w:rPr>
          <w:sz w:val="24"/>
          <w:szCs w:val="24"/>
        </w:rPr>
        <w:t>ufficio</w:t>
      </w:r>
      <w:r w:rsidR="00D02322">
        <w:rPr>
          <w:sz w:val="24"/>
          <w:szCs w:val="24"/>
        </w:rPr>
        <w:t xml:space="preserve"> VII (A.T.</w:t>
      </w:r>
      <w:r w:rsidR="000D3AD0">
        <w:rPr>
          <w:sz w:val="24"/>
          <w:szCs w:val="24"/>
        </w:rPr>
        <w:t xml:space="preserve"> </w:t>
      </w:r>
      <w:r>
        <w:rPr>
          <w:sz w:val="24"/>
          <w:szCs w:val="24"/>
        </w:rPr>
        <w:t xml:space="preserve">Grosseto): </w:t>
      </w:r>
      <w:hyperlink r:id="rId22" w:history="1">
        <w:r w:rsidR="00E5232D" w:rsidRPr="00396721">
          <w:rPr>
            <w:rStyle w:val="Collegamentoipertestuale"/>
            <w:sz w:val="24"/>
            <w:szCs w:val="24"/>
          </w:rPr>
          <w:t>michele.mazzola7@istruzione.it</w:t>
        </w:r>
      </w:hyperlink>
      <w:r w:rsidR="00533663">
        <w:rPr>
          <w:sz w:val="24"/>
          <w:szCs w:val="24"/>
        </w:rPr>
        <w:t xml:space="preserve">; </w:t>
      </w:r>
    </w:p>
    <w:p w:rsidR="000D3AD0" w:rsidRDefault="00533663" w:rsidP="00CD0EC0">
      <w:pPr>
        <w:jc w:val="both"/>
        <w:rPr>
          <w:sz w:val="24"/>
          <w:szCs w:val="24"/>
        </w:rPr>
      </w:pPr>
      <w:r>
        <w:rPr>
          <w:sz w:val="24"/>
          <w:szCs w:val="24"/>
        </w:rPr>
        <w:t>dott.</w:t>
      </w:r>
      <w:r w:rsidR="00E5232D">
        <w:rPr>
          <w:sz w:val="24"/>
          <w:szCs w:val="24"/>
        </w:rPr>
        <w:t xml:space="preserve"> Andrea Simonetti</w:t>
      </w:r>
      <w:r w:rsidR="004B1132">
        <w:rPr>
          <w:sz w:val="24"/>
          <w:szCs w:val="24"/>
        </w:rPr>
        <w:t>,</w:t>
      </w:r>
      <w:r w:rsidR="005E101D" w:rsidRPr="00CD0EC0">
        <w:rPr>
          <w:sz w:val="24"/>
          <w:szCs w:val="24"/>
        </w:rPr>
        <w:t xml:space="preserve"> diri</w:t>
      </w:r>
      <w:r w:rsidR="00B252B7">
        <w:rPr>
          <w:sz w:val="24"/>
          <w:szCs w:val="24"/>
        </w:rPr>
        <w:t>gente dell’ufficio VIII (A.T.</w:t>
      </w:r>
      <w:r w:rsidR="000D3AD0">
        <w:rPr>
          <w:sz w:val="24"/>
          <w:szCs w:val="24"/>
        </w:rPr>
        <w:t xml:space="preserve"> </w:t>
      </w:r>
      <w:r w:rsidR="005E101D" w:rsidRPr="00CD0EC0">
        <w:rPr>
          <w:sz w:val="24"/>
          <w:szCs w:val="24"/>
        </w:rPr>
        <w:t xml:space="preserve">Livorno): </w:t>
      </w:r>
      <w:hyperlink r:id="rId23" w:history="1">
        <w:r w:rsidR="003379BD" w:rsidRPr="00396721">
          <w:rPr>
            <w:rStyle w:val="Collegamentoipertestuale"/>
            <w:sz w:val="24"/>
            <w:szCs w:val="24"/>
          </w:rPr>
          <w:t>andrea.simonetti@istruzione.it</w:t>
        </w:r>
      </w:hyperlink>
      <w:r w:rsidR="005E101D" w:rsidRPr="00CD0EC0">
        <w:rPr>
          <w:sz w:val="24"/>
          <w:szCs w:val="24"/>
        </w:rPr>
        <w:t xml:space="preserve">; </w:t>
      </w:r>
    </w:p>
    <w:p w:rsidR="004B1132" w:rsidRDefault="005E101D" w:rsidP="00CD0EC0">
      <w:pPr>
        <w:jc w:val="both"/>
        <w:rPr>
          <w:sz w:val="24"/>
          <w:szCs w:val="24"/>
        </w:rPr>
      </w:pPr>
      <w:r w:rsidRPr="00CD0EC0">
        <w:rPr>
          <w:sz w:val="24"/>
          <w:szCs w:val="24"/>
        </w:rPr>
        <w:t xml:space="preserve">dott.ssa Donatella </w:t>
      </w:r>
      <w:proofErr w:type="spellStart"/>
      <w:r w:rsidRPr="00CD0EC0">
        <w:rPr>
          <w:sz w:val="24"/>
          <w:szCs w:val="24"/>
        </w:rPr>
        <w:t>Buonriposi</w:t>
      </w:r>
      <w:proofErr w:type="spellEnd"/>
      <w:r w:rsidR="004B1132">
        <w:rPr>
          <w:sz w:val="24"/>
          <w:szCs w:val="24"/>
        </w:rPr>
        <w:t>,</w:t>
      </w:r>
      <w:r w:rsidRPr="00CD0EC0">
        <w:rPr>
          <w:sz w:val="24"/>
          <w:szCs w:val="24"/>
        </w:rPr>
        <w:t xml:space="preserve"> </w:t>
      </w:r>
      <w:r w:rsidR="00B252B7">
        <w:rPr>
          <w:sz w:val="24"/>
          <w:szCs w:val="24"/>
        </w:rPr>
        <w:t>dirigente dell’ufficio IX (A.T.</w:t>
      </w:r>
      <w:r w:rsidRPr="00CD0EC0">
        <w:rPr>
          <w:sz w:val="24"/>
          <w:szCs w:val="24"/>
        </w:rPr>
        <w:t xml:space="preserve"> Lucca/Massa Carrara): </w:t>
      </w:r>
      <w:hyperlink r:id="rId24" w:history="1">
        <w:r w:rsidR="00F103A7" w:rsidRPr="00CD0EC0">
          <w:rPr>
            <w:rStyle w:val="Collegamentoipertestuale"/>
            <w:sz w:val="24"/>
            <w:szCs w:val="24"/>
          </w:rPr>
          <w:t>buonriposi@libero.it</w:t>
        </w:r>
      </w:hyperlink>
      <w:r w:rsidR="004A220D">
        <w:rPr>
          <w:sz w:val="24"/>
          <w:szCs w:val="24"/>
        </w:rPr>
        <w:t xml:space="preserve">; </w:t>
      </w:r>
    </w:p>
    <w:p w:rsidR="004B1132" w:rsidRDefault="004A220D" w:rsidP="00CD0EC0">
      <w:pPr>
        <w:jc w:val="both"/>
        <w:rPr>
          <w:sz w:val="24"/>
          <w:szCs w:val="24"/>
        </w:rPr>
      </w:pPr>
      <w:r>
        <w:rPr>
          <w:sz w:val="24"/>
          <w:szCs w:val="24"/>
        </w:rPr>
        <w:t xml:space="preserve">dott. </w:t>
      </w:r>
      <w:r w:rsidR="00E5232D">
        <w:rPr>
          <w:sz w:val="24"/>
          <w:szCs w:val="24"/>
        </w:rPr>
        <w:t>Fabio Pagliazzi</w:t>
      </w:r>
      <w:r w:rsidR="004B1132">
        <w:rPr>
          <w:sz w:val="24"/>
          <w:szCs w:val="24"/>
        </w:rPr>
        <w:t>,</w:t>
      </w:r>
      <w:r w:rsidR="00F103A7" w:rsidRPr="00CD0EC0">
        <w:rPr>
          <w:sz w:val="24"/>
          <w:szCs w:val="24"/>
        </w:rPr>
        <w:t xml:space="preserve"> d</w:t>
      </w:r>
      <w:r w:rsidR="00B252B7">
        <w:rPr>
          <w:sz w:val="24"/>
          <w:szCs w:val="24"/>
        </w:rPr>
        <w:t>irigente dell’Ufficio X (A.T.</w:t>
      </w:r>
      <w:r w:rsidR="004B1132">
        <w:rPr>
          <w:sz w:val="24"/>
          <w:szCs w:val="24"/>
        </w:rPr>
        <w:t xml:space="preserve"> </w:t>
      </w:r>
      <w:r w:rsidR="00F103A7" w:rsidRPr="00CD0EC0">
        <w:rPr>
          <w:sz w:val="24"/>
          <w:szCs w:val="24"/>
        </w:rPr>
        <w:t xml:space="preserve">Pisa): </w:t>
      </w:r>
      <w:hyperlink r:id="rId25" w:history="1">
        <w:r w:rsidR="00E5232D" w:rsidRPr="00396721">
          <w:rPr>
            <w:rStyle w:val="Collegamentoipertestuale"/>
            <w:sz w:val="24"/>
            <w:szCs w:val="24"/>
          </w:rPr>
          <w:t>fabio.pagliazzi@istruzione.it</w:t>
        </w:r>
      </w:hyperlink>
      <w:r w:rsidR="00A9726B">
        <w:rPr>
          <w:sz w:val="24"/>
          <w:szCs w:val="24"/>
        </w:rPr>
        <w:t xml:space="preserve">; </w:t>
      </w:r>
    </w:p>
    <w:p w:rsidR="004B1132" w:rsidRDefault="00A9726B" w:rsidP="00CD0EC0">
      <w:pPr>
        <w:jc w:val="both"/>
        <w:rPr>
          <w:sz w:val="24"/>
          <w:szCs w:val="24"/>
        </w:rPr>
      </w:pPr>
      <w:r>
        <w:rPr>
          <w:sz w:val="24"/>
          <w:szCs w:val="24"/>
        </w:rPr>
        <w:t>dott.</w:t>
      </w:r>
      <w:r w:rsidR="00E5232D">
        <w:rPr>
          <w:sz w:val="24"/>
          <w:szCs w:val="24"/>
        </w:rPr>
        <w:t>ssa</w:t>
      </w:r>
      <w:r>
        <w:rPr>
          <w:sz w:val="24"/>
          <w:szCs w:val="24"/>
        </w:rPr>
        <w:t xml:space="preserve"> </w:t>
      </w:r>
      <w:r w:rsidR="00E5232D">
        <w:rPr>
          <w:sz w:val="24"/>
          <w:szCs w:val="24"/>
        </w:rPr>
        <w:t>Susanna</w:t>
      </w:r>
      <w:r>
        <w:rPr>
          <w:sz w:val="24"/>
          <w:szCs w:val="24"/>
        </w:rPr>
        <w:t xml:space="preserve"> </w:t>
      </w:r>
      <w:r w:rsidR="00E5232D">
        <w:rPr>
          <w:sz w:val="24"/>
          <w:szCs w:val="24"/>
        </w:rPr>
        <w:t>Pizzuti</w:t>
      </w:r>
      <w:r w:rsidR="004B1132">
        <w:rPr>
          <w:sz w:val="24"/>
          <w:szCs w:val="24"/>
        </w:rPr>
        <w:t>,</w:t>
      </w:r>
      <w:r w:rsidR="00F103A7" w:rsidRPr="00CD0EC0">
        <w:rPr>
          <w:sz w:val="24"/>
          <w:szCs w:val="24"/>
        </w:rPr>
        <w:t xml:space="preserve"> dirigente dell’uffi</w:t>
      </w:r>
      <w:r w:rsidR="00B252B7">
        <w:rPr>
          <w:sz w:val="24"/>
          <w:szCs w:val="24"/>
        </w:rPr>
        <w:t>cio XI (A.T.</w:t>
      </w:r>
      <w:r>
        <w:rPr>
          <w:sz w:val="24"/>
          <w:szCs w:val="24"/>
        </w:rPr>
        <w:t xml:space="preserve"> Prato/Pistoia): </w:t>
      </w:r>
      <w:hyperlink r:id="rId26" w:history="1">
        <w:r w:rsidR="00E5232D" w:rsidRPr="00396721">
          <w:rPr>
            <w:rStyle w:val="Collegamentoipertestuale"/>
            <w:sz w:val="24"/>
            <w:szCs w:val="24"/>
          </w:rPr>
          <w:t>susanna.pizzuti.fi@istruzione.it</w:t>
        </w:r>
      </w:hyperlink>
      <w:r>
        <w:rPr>
          <w:sz w:val="24"/>
          <w:szCs w:val="24"/>
        </w:rPr>
        <w:t xml:space="preserve"> </w:t>
      </w:r>
      <w:r w:rsidR="004A220D">
        <w:rPr>
          <w:sz w:val="24"/>
          <w:szCs w:val="24"/>
        </w:rPr>
        <w:t xml:space="preserve">; </w:t>
      </w:r>
      <w:r>
        <w:rPr>
          <w:sz w:val="24"/>
          <w:szCs w:val="24"/>
        </w:rPr>
        <w:t xml:space="preserve"> </w:t>
      </w:r>
    </w:p>
    <w:p w:rsidR="007F6AE3" w:rsidRPr="00CD0EC0" w:rsidRDefault="00E5232D" w:rsidP="00CD0EC0">
      <w:pPr>
        <w:jc w:val="both"/>
        <w:rPr>
          <w:sz w:val="24"/>
          <w:szCs w:val="24"/>
        </w:rPr>
      </w:pPr>
      <w:r>
        <w:rPr>
          <w:sz w:val="24"/>
          <w:szCs w:val="24"/>
        </w:rPr>
        <w:t xml:space="preserve">dott.ssa Annarita Lina Marzullo </w:t>
      </w:r>
      <w:r w:rsidR="00F103A7" w:rsidRPr="00CD0EC0">
        <w:rPr>
          <w:sz w:val="24"/>
          <w:szCs w:val="24"/>
        </w:rPr>
        <w:t>dir</w:t>
      </w:r>
      <w:r w:rsidR="004B1132">
        <w:rPr>
          <w:sz w:val="24"/>
          <w:szCs w:val="24"/>
        </w:rPr>
        <w:t xml:space="preserve">igente dell’ufficio XII (A.T. </w:t>
      </w:r>
      <w:r w:rsidR="00F103A7" w:rsidRPr="00CD0EC0">
        <w:rPr>
          <w:sz w:val="24"/>
          <w:szCs w:val="24"/>
        </w:rPr>
        <w:t>Siena)</w:t>
      </w:r>
      <w:r w:rsidR="00CD0EC0" w:rsidRPr="00CD0EC0">
        <w:rPr>
          <w:sz w:val="24"/>
          <w:szCs w:val="24"/>
        </w:rPr>
        <w:t xml:space="preserve">: </w:t>
      </w:r>
      <w:hyperlink r:id="rId27" w:history="1">
        <w:r w:rsidRPr="00E5232D">
          <w:rPr>
            <w:rStyle w:val="Collegamentoipertestuale"/>
            <w:sz w:val="24"/>
            <w:szCs w:val="24"/>
          </w:rPr>
          <w:t>annaritalina.marzullo@istruzione.it</w:t>
        </w:r>
      </w:hyperlink>
    </w:p>
    <w:p w:rsidR="003B7EBB" w:rsidRPr="003F7D51" w:rsidRDefault="003B7EBB" w:rsidP="003F7D51">
      <w:pPr>
        <w:overflowPunct/>
        <w:autoSpaceDE/>
        <w:autoSpaceDN/>
        <w:adjustRightInd/>
        <w:ind w:firstLine="709"/>
        <w:jc w:val="both"/>
        <w:textAlignment w:val="auto"/>
        <w:rPr>
          <w:rFonts w:eastAsia="MS Mincho"/>
          <w:sz w:val="24"/>
          <w:szCs w:val="24"/>
          <w:lang w:eastAsia="ja-JP"/>
        </w:rPr>
      </w:pPr>
    </w:p>
    <w:p w:rsidR="003F7D51" w:rsidRPr="003F7D51" w:rsidRDefault="003F7D51" w:rsidP="003F7D51">
      <w:pPr>
        <w:overflowPunct/>
        <w:autoSpaceDE/>
        <w:autoSpaceDN/>
        <w:adjustRightInd/>
        <w:ind w:firstLine="709"/>
        <w:jc w:val="both"/>
        <w:textAlignment w:val="auto"/>
        <w:rPr>
          <w:rFonts w:eastAsia="MS Mincho"/>
          <w:sz w:val="24"/>
          <w:szCs w:val="24"/>
          <w:lang w:eastAsia="ja-JP"/>
        </w:rPr>
      </w:pPr>
    </w:p>
    <w:p w:rsidR="00FB4771" w:rsidRPr="00FB4771" w:rsidRDefault="00FB4771" w:rsidP="00FB4771">
      <w:pPr>
        <w:pStyle w:val="Titolo2"/>
      </w:pPr>
      <w:bookmarkStart w:id="22" w:name="_Toc442115460"/>
      <w:bookmarkStart w:id="23" w:name="_Toc504817499"/>
      <w:r w:rsidRPr="00FB4771">
        <w:t>I dirigenti</w:t>
      </w:r>
      <w:bookmarkEnd w:id="22"/>
      <w:r>
        <w:t xml:space="preserve"> scolastici</w:t>
      </w:r>
      <w:bookmarkEnd w:id="23"/>
    </w:p>
    <w:p w:rsidR="00FB4771" w:rsidRPr="00FB4771" w:rsidRDefault="00FB4771" w:rsidP="00FB4771">
      <w:pPr>
        <w:overflowPunct/>
        <w:autoSpaceDE/>
        <w:autoSpaceDN/>
        <w:adjustRightInd/>
        <w:ind w:firstLine="709"/>
        <w:jc w:val="both"/>
        <w:textAlignment w:val="auto"/>
        <w:rPr>
          <w:rFonts w:ascii="Garamond" w:eastAsia="MS Mincho" w:hAnsi="Garamond"/>
          <w:bCs/>
          <w:sz w:val="24"/>
          <w:szCs w:val="24"/>
          <w:lang w:eastAsia="ja-JP"/>
        </w:rPr>
      </w:pPr>
    </w:p>
    <w:p w:rsidR="00FB4771" w:rsidRPr="00FB4771" w:rsidRDefault="00FB4771" w:rsidP="00FB4771">
      <w:pPr>
        <w:overflowPunct/>
        <w:autoSpaceDE/>
        <w:autoSpaceDN/>
        <w:adjustRightInd/>
        <w:ind w:firstLine="709"/>
        <w:jc w:val="both"/>
        <w:textAlignment w:val="auto"/>
        <w:rPr>
          <w:rFonts w:ascii="Garamond" w:eastAsia="MS Mincho" w:hAnsi="Garamond"/>
          <w:bCs/>
          <w:sz w:val="24"/>
          <w:szCs w:val="24"/>
          <w:lang w:eastAsia="ja-JP"/>
        </w:rPr>
      </w:pPr>
      <w:r w:rsidRPr="00FB4771">
        <w:rPr>
          <w:rFonts w:eastAsia="MS Mincho"/>
          <w:bCs/>
          <w:sz w:val="24"/>
          <w:szCs w:val="24"/>
          <w:lang w:eastAsia="ja-JP"/>
        </w:rPr>
        <w:t xml:space="preserve">Lo sviluppo e l’applicazione delle misure di prevenzione della corruzione sono il risultato di un’azione sinergica e combinata dei singoli dirigenti scolastici e del responsabile della prevenzione, secondo un processo bottom-up in sede di formulazione delle proposte e </w:t>
      </w:r>
      <w:proofErr w:type="spellStart"/>
      <w:r w:rsidRPr="00FB4771">
        <w:rPr>
          <w:rFonts w:eastAsia="MS Mincho"/>
          <w:bCs/>
          <w:sz w:val="24"/>
          <w:szCs w:val="24"/>
          <w:lang w:eastAsia="ja-JP"/>
        </w:rPr>
        <w:t>topdown</w:t>
      </w:r>
      <w:proofErr w:type="spellEnd"/>
      <w:r w:rsidRPr="00FB4771">
        <w:rPr>
          <w:rFonts w:eastAsia="MS Mincho"/>
          <w:bCs/>
          <w:sz w:val="24"/>
          <w:szCs w:val="24"/>
          <w:lang w:eastAsia="ja-JP"/>
        </w:rPr>
        <w:t xml:space="preserve"> per la successiva fase di verifica ed applicazione</w:t>
      </w:r>
      <w:r w:rsidRPr="00FB4771">
        <w:rPr>
          <w:rFonts w:ascii="Garamond" w:eastAsia="MS Mincho" w:hAnsi="Garamond"/>
          <w:bCs/>
          <w:sz w:val="24"/>
          <w:szCs w:val="24"/>
          <w:vertAlign w:val="superscript"/>
          <w:lang w:eastAsia="ja-JP"/>
        </w:rPr>
        <w:footnoteReference w:id="4"/>
      </w:r>
      <w:r w:rsidRPr="00FB4771">
        <w:rPr>
          <w:rFonts w:ascii="Garamond" w:eastAsia="MS Mincho" w:hAnsi="Garamond"/>
          <w:bCs/>
          <w:sz w:val="24"/>
          <w:szCs w:val="24"/>
          <w:lang w:eastAsia="ja-JP"/>
        </w:rPr>
        <w:t>.</w:t>
      </w:r>
    </w:p>
    <w:p w:rsidR="00FB4771" w:rsidRPr="00FB4771" w:rsidRDefault="00FB4771" w:rsidP="00FB4771">
      <w:pPr>
        <w:overflowPunct/>
        <w:autoSpaceDE/>
        <w:autoSpaceDN/>
        <w:adjustRightInd/>
        <w:ind w:firstLine="709"/>
        <w:jc w:val="both"/>
        <w:textAlignment w:val="auto"/>
        <w:rPr>
          <w:rFonts w:eastAsia="MS Mincho"/>
          <w:bCs/>
          <w:sz w:val="24"/>
          <w:szCs w:val="24"/>
          <w:lang w:eastAsia="ja-JP"/>
        </w:rPr>
      </w:pPr>
      <w:r w:rsidRPr="00FB4771">
        <w:rPr>
          <w:rFonts w:eastAsia="MS Mincho"/>
          <w:bCs/>
          <w:sz w:val="24"/>
          <w:szCs w:val="24"/>
          <w:lang w:eastAsia="ja-JP"/>
        </w:rPr>
        <w:t>Già da questa affermazione si comprende l’importanza del coinvolgimento dei dirigenti scolastici nell’attuazione della strategia di prevenzione per l’individuazione dei settori maggiormente esposti al rischio corruzione, ma anche per il monitoraggio e l’attuazione delle attività connesse e presupposte alla redazione del presente Piano.</w:t>
      </w:r>
    </w:p>
    <w:p w:rsidR="00FB4771" w:rsidRPr="00FB4771" w:rsidRDefault="00FB4771" w:rsidP="00FB4771">
      <w:pPr>
        <w:overflowPunct/>
        <w:autoSpaceDE/>
        <w:autoSpaceDN/>
        <w:adjustRightInd/>
        <w:ind w:firstLine="709"/>
        <w:jc w:val="both"/>
        <w:textAlignment w:val="auto"/>
        <w:rPr>
          <w:rFonts w:eastAsia="MS Mincho"/>
          <w:bCs/>
          <w:sz w:val="24"/>
          <w:szCs w:val="24"/>
          <w:lang w:eastAsia="ja-JP"/>
        </w:rPr>
      </w:pPr>
      <w:r w:rsidRPr="00FB4771">
        <w:rPr>
          <w:rFonts w:eastAsia="MS Mincho"/>
          <w:bCs/>
          <w:sz w:val="24"/>
          <w:szCs w:val="24"/>
          <w:lang w:eastAsia="ja-JP"/>
        </w:rPr>
        <w:t>Tutti i dirigenti scolastici, con riferimento alla singola istituzione scolastica, anche attraverso la partecipazione alle conferenze di servizio appositamente convocate dal RPC:</w:t>
      </w:r>
    </w:p>
    <w:p w:rsidR="00FB4771" w:rsidRPr="00FB4771" w:rsidRDefault="00FB4771" w:rsidP="00357593">
      <w:pPr>
        <w:pStyle w:val="Paragrafoelenco"/>
        <w:numPr>
          <w:ilvl w:val="0"/>
          <w:numId w:val="14"/>
        </w:numPr>
        <w:overflowPunct/>
        <w:autoSpaceDE/>
        <w:autoSpaceDN/>
        <w:adjustRightInd/>
        <w:jc w:val="both"/>
        <w:textAlignment w:val="auto"/>
        <w:rPr>
          <w:rFonts w:eastAsia="MS Mincho"/>
          <w:bCs/>
          <w:sz w:val="24"/>
          <w:szCs w:val="24"/>
          <w:lang w:eastAsia="ja-JP"/>
        </w:rPr>
      </w:pPr>
      <w:r w:rsidRPr="00FB4771">
        <w:rPr>
          <w:rFonts w:eastAsia="MS Mincho"/>
          <w:bCs/>
          <w:sz w:val="24"/>
          <w:szCs w:val="24"/>
          <w:lang w:eastAsia="ja-JP"/>
        </w:rPr>
        <w:t>partecipano al processo di gestione del rischio;</w:t>
      </w:r>
    </w:p>
    <w:p w:rsidR="00FB4771" w:rsidRPr="00FB4771" w:rsidRDefault="00FB4771" w:rsidP="00357593">
      <w:pPr>
        <w:pStyle w:val="Paragrafoelenco"/>
        <w:numPr>
          <w:ilvl w:val="0"/>
          <w:numId w:val="14"/>
        </w:numPr>
        <w:overflowPunct/>
        <w:autoSpaceDE/>
        <w:autoSpaceDN/>
        <w:adjustRightInd/>
        <w:jc w:val="both"/>
        <w:textAlignment w:val="auto"/>
        <w:rPr>
          <w:rFonts w:eastAsia="MS Mincho"/>
          <w:bCs/>
          <w:sz w:val="24"/>
          <w:szCs w:val="24"/>
          <w:lang w:eastAsia="ja-JP"/>
        </w:rPr>
      </w:pPr>
      <w:r w:rsidRPr="00FB4771">
        <w:rPr>
          <w:rFonts w:eastAsia="MS Mincho"/>
          <w:bCs/>
          <w:sz w:val="24"/>
          <w:szCs w:val="24"/>
          <w:lang w:eastAsia="ja-JP"/>
        </w:rPr>
        <w:t>verificano che siano rispettate dai propri preposti le misure necessarie alla prevenzione degli illeciti nell’amministrazione</w:t>
      </w:r>
    </w:p>
    <w:p w:rsidR="00FB4771" w:rsidRPr="00FB4771" w:rsidRDefault="00FB4771" w:rsidP="00357593">
      <w:pPr>
        <w:pStyle w:val="Paragrafoelenco"/>
        <w:numPr>
          <w:ilvl w:val="0"/>
          <w:numId w:val="14"/>
        </w:numPr>
        <w:overflowPunct/>
        <w:autoSpaceDE/>
        <w:autoSpaceDN/>
        <w:adjustRightInd/>
        <w:jc w:val="both"/>
        <w:textAlignment w:val="auto"/>
        <w:rPr>
          <w:rFonts w:eastAsia="MS Mincho"/>
          <w:bCs/>
          <w:sz w:val="24"/>
          <w:szCs w:val="24"/>
          <w:lang w:eastAsia="ja-JP"/>
        </w:rPr>
      </w:pPr>
      <w:r w:rsidRPr="00FB4771">
        <w:rPr>
          <w:rFonts w:eastAsia="MS Mincho"/>
          <w:bCs/>
          <w:sz w:val="24"/>
          <w:szCs w:val="24"/>
          <w:lang w:eastAsia="ja-JP"/>
        </w:rPr>
        <w:t>rispettano e fanno rispettare le prescrizioni contenute nel PTPC;</w:t>
      </w:r>
    </w:p>
    <w:p w:rsidR="00FB4771" w:rsidRPr="00FB4771" w:rsidRDefault="00FB4771" w:rsidP="00357593">
      <w:pPr>
        <w:pStyle w:val="Paragrafoelenco"/>
        <w:numPr>
          <w:ilvl w:val="0"/>
          <w:numId w:val="14"/>
        </w:numPr>
        <w:overflowPunct/>
        <w:autoSpaceDE/>
        <w:autoSpaceDN/>
        <w:adjustRightInd/>
        <w:jc w:val="both"/>
        <w:textAlignment w:val="auto"/>
        <w:rPr>
          <w:rFonts w:eastAsia="MS Mincho"/>
          <w:bCs/>
          <w:sz w:val="24"/>
          <w:szCs w:val="24"/>
          <w:lang w:eastAsia="ja-JP"/>
        </w:rPr>
      </w:pPr>
      <w:r w:rsidRPr="00FB4771">
        <w:rPr>
          <w:rFonts w:eastAsia="MS Mincho"/>
          <w:bCs/>
          <w:sz w:val="24"/>
          <w:szCs w:val="24"/>
          <w:lang w:eastAsia="ja-JP"/>
        </w:rPr>
        <w:t>osservano l</w:t>
      </w:r>
      <w:r w:rsidR="00442692">
        <w:rPr>
          <w:rFonts w:eastAsia="MS Mincho"/>
          <w:bCs/>
          <w:sz w:val="24"/>
          <w:szCs w:val="24"/>
          <w:lang w:eastAsia="ja-JP"/>
        </w:rPr>
        <w:t>e misure contenute nel P</w:t>
      </w:r>
      <w:r w:rsidR="009F35F8">
        <w:rPr>
          <w:rFonts w:eastAsia="MS Mincho"/>
          <w:bCs/>
          <w:sz w:val="24"/>
          <w:szCs w:val="24"/>
          <w:lang w:eastAsia="ja-JP"/>
        </w:rPr>
        <w:t xml:space="preserve">TPCT </w:t>
      </w:r>
      <w:r w:rsidRPr="00FB4771">
        <w:rPr>
          <w:rFonts w:eastAsia="MS Mincho"/>
          <w:bCs/>
          <w:sz w:val="24"/>
          <w:szCs w:val="24"/>
          <w:lang w:eastAsia="ja-JP"/>
        </w:rPr>
        <w:t>(articolo 1, comma 14, della l. n. 190 del 2012);</w:t>
      </w:r>
    </w:p>
    <w:p w:rsidR="00FB4771" w:rsidRPr="00FB4771" w:rsidRDefault="00FB4771" w:rsidP="00FB4771">
      <w:pPr>
        <w:overflowPunct/>
        <w:autoSpaceDE/>
        <w:autoSpaceDN/>
        <w:adjustRightInd/>
        <w:ind w:firstLine="709"/>
        <w:jc w:val="both"/>
        <w:textAlignment w:val="auto"/>
        <w:rPr>
          <w:rFonts w:eastAsia="MS Mincho"/>
          <w:bCs/>
          <w:sz w:val="24"/>
          <w:szCs w:val="24"/>
          <w:lang w:eastAsia="ja-JP"/>
        </w:rPr>
      </w:pPr>
      <w:r w:rsidRPr="00FB4771">
        <w:rPr>
          <w:rFonts w:eastAsia="MS Mincho"/>
          <w:bCs/>
          <w:sz w:val="24"/>
          <w:szCs w:val="24"/>
          <w:lang w:eastAsia="ja-JP"/>
        </w:rPr>
        <w:t xml:space="preserve">Tutti i dirigenti </w:t>
      </w:r>
      <w:r w:rsidR="00202671">
        <w:rPr>
          <w:rFonts w:eastAsia="MS Mincho"/>
          <w:bCs/>
          <w:sz w:val="24"/>
          <w:szCs w:val="24"/>
          <w:lang w:eastAsia="ja-JP"/>
        </w:rPr>
        <w:t>scolastici</w:t>
      </w:r>
      <w:r w:rsidRPr="00FB4771">
        <w:rPr>
          <w:rFonts w:eastAsia="MS Mincho"/>
          <w:bCs/>
          <w:sz w:val="24"/>
          <w:szCs w:val="24"/>
          <w:lang w:eastAsia="ja-JP"/>
        </w:rPr>
        <w:t xml:space="preserve"> devono:</w:t>
      </w:r>
    </w:p>
    <w:p w:rsidR="00FB4771" w:rsidRPr="00202671" w:rsidRDefault="00FB4771" w:rsidP="00357593">
      <w:pPr>
        <w:pStyle w:val="Paragrafoelenco"/>
        <w:numPr>
          <w:ilvl w:val="0"/>
          <w:numId w:val="15"/>
        </w:numPr>
        <w:overflowPunct/>
        <w:autoSpaceDE/>
        <w:autoSpaceDN/>
        <w:adjustRightInd/>
        <w:jc w:val="both"/>
        <w:textAlignment w:val="auto"/>
        <w:rPr>
          <w:rFonts w:eastAsia="MS Mincho"/>
          <w:bCs/>
          <w:sz w:val="24"/>
          <w:szCs w:val="24"/>
          <w:lang w:eastAsia="ja-JP"/>
        </w:rPr>
      </w:pPr>
      <w:r w:rsidRPr="00202671">
        <w:rPr>
          <w:rFonts w:eastAsia="MS Mincho"/>
          <w:bCs/>
          <w:sz w:val="24"/>
          <w:szCs w:val="24"/>
          <w:lang w:eastAsia="ja-JP"/>
        </w:rPr>
        <w:t>monitorare le attività e garantire il rispetto dei tempi procedimentali, costituente elemento sintomatico del corretto funzionamento amministrativo;</w:t>
      </w:r>
    </w:p>
    <w:p w:rsidR="00FB4771" w:rsidRPr="00202671" w:rsidRDefault="00FB4771" w:rsidP="00357593">
      <w:pPr>
        <w:pStyle w:val="Paragrafoelenco"/>
        <w:numPr>
          <w:ilvl w:val="0"/>
          <w:numId w:val="15"/>
        </w:numPr>
        <w:overflowPunct/>
        <w:autoSpaceDE/>
        <w:autoSpaceDN/>
        <w:adjustRightInd/>
        <w:jc w:val="both"/>
        <w:textAlignment w:val="auto"/>
        <w:rPr>
          <w:rFonts w:eastAsia="MS Mincho"/>
          <w:bCs/>
          <w:sz w:val="24"/>
          <w:szCs w:val="24"/>
          <w:lang w:eastAsia="ja-JP"/>
        </w:rPr>
      </w:pPr>
      <w:r w:rsidRPr="00202671">
        <w:rPr>
          <w:rFonts w:eastAsia="MS Mincho"/>
          <w:bCs/>
          <w:sz w:val="24"/>
          <w:szCs w:val="24"/>
          <w:lang w:eastAsia="ja-JP"/>
        </w:rPr>
        <w:t>segnalare, tempestivamente, qualsiasi altra anomalia accertata adottando, laddove possibile, le azioni necessarie per eliminarle oppure proponendole al Responsabile della prevenzione della corruzione o al Referente, ove non rientrino nella competenza dirigenziale;</w:t>
      </w:r>
    </w:p>
    <w:p w:rsidR="00FB4771" w:rsidRPr="00202671" w:rsidRDefault="00FB4771" w:rsidP="00357593">
      <w:pPr>
        <w:pStyle w:val="Paragrafoelenco"/>
        <w:numPr>
          <w:ilvl w:val="0"/>
          <w:numId w:val="15"/>
        </w:numPr>
        <w:overflowPunct/>
        <w:autoSpaceDE/>
        <w:autoSpaceDN/>
        <w:adjustRightInd/>
        <w:jc w:val="both"/>
        <w:textAlignment w:val="auto"/>
        <w:rPr>
          <w:rFonts w:eastAsia="MS Mincho"/>
          <w:bCs/>
          <w:sz w:val="24"/>
          <w:szCs w:val="24"/>
          <w:lang w:eastAsia="ja-JP"/>
        </w:rPr>
      </w:pPr>
      <w:r w:rsidRPr="00202671">
        <w:rPr>
          <w:rFonts w:eastAsia="MS Mincho"/>
          <w:bCs/>
          <w:sz w:val="24"/>
          <w:szCs w:val="24"/>
          <w:lang w:eastAsia="ja-JP"/>
        </w:rPr>
        <w:t>proporre al Responsabile della prevenzione della corruzione o al Referente per la prevenzione della corruzione, i dipendenti da inserire nei diversi corsi del programma di formazione “anticorruzione”;</w:t>
      </w:r>
    </w:p>
    <w:p w:rsidR="00FB4771" w:rsidRPr="00202671" w:rsidRDefault="00FB4771" w:rsidP="00357593">
      <w:pPr>
        <w:pStyle w:val="Paragrafoelenco"/>
        <w:numPr>
          <w:ilvl w:val="0"/>
          <w:numId w:val="15"/>
        </w:numPr>
        <w:overflowPunct/>
        <w:autoSpaceDE/>
        <w:autoSpaceDN/>
        <w:adjustRightInd/>
        <w:jc w:val="both"/>
        <w:textAlignment w:val="auto"/>
        <w:rPr>
          <w:rFonts w:eastAsia="MS Mincho"/>
          <w:bCs/>
          <w:sz w:val="24"/>
          <w:szCs w:val="24"/>
          <w:lang w:eastAsia="ja-JP"/>
        </w:rPr>
      </w:pPr>
      <w:r w:rsidRPr="00202671">
        <w:rPr>
          <w:rFonts w:eastAsia="MS Mincho"/>
          <w:bCs/>
          <w:sz w:val="24"/>
          <w:szCs w:val="24"/>
          <w:lang w:eastAsia="ja-JP"/>
        </w:rPr>
        <w:t xml:space="preserve">segnalare al Responsabile della corruzione o al Referente ogni evento o dati utili per l’espletamento delle proprie funzioni </w:t>
      </w:r>
    </w:p>
    <w:p w:rsidR="00FB4771" w:rsidRPr="00202671" w:rsidRDefault="00FB4771" w:rsidP="00357593">
      <w:pPr>
        <w:pStyle w:val="Paragrafoelenco"/>
        <w:numPr>
          <w:ilvl w:val="0"/>
          <w:numId w:val="15"/>
        </w:numPr>
        <w:overflowPunct/>
        <w:autoSpaceDE/>
        <w:autoSpaceDN/>
        <w:adjustRightInd/>
        <w:jc w:val="both"/>
        <w:textAlignment w:val="auto"/>
        <w:rPr>
          <w:rFonts w:ascii="Garamond" w:eastAsia="MS Mincho" w:hAnsi="Garamond"/>
          <w:bCs/>
          <w:sz w:val="24"/>
          <w:szCs w:val="24"/>
          <w:lang w:eastAsia="ja-JP"/>
        </w:rPr>
      </w:pPr>
      <w:r w:rsidRPr="00202671">
        <w:rPr>
          <w:rFonts w:eastAsia="MS Mincho"/>
          <w:bCs/>
          <w:sz w:val="24"/>
          <w:szCs w:val="24"/>
          <w:lang w:eastAsia="ja-JP"/>
        </w:rPr>
        <w:t>collaborare con il Referente della Prevenzione alla predisposizione della relazione annuale sui risultati del monitoraggio e delle azioni.</w:t>
      </w:r>
    </w:p>
    <w:p w:rsidR="004B43AC" w:rsidRPr="004136FE" w:rsidRDefault="004B43AC" w:rsidP="004B43AC">
      <w:pPr>
        <w:pStyle w:val="Titolo3"/>
        <w:rPr>
          <w:rFonts w:eastAsia="MS Mincho"/>
          <w:lang w:eastAsia="ja-JP"/>
        </w:rPr>
      </w:pPr>
      <w:bookmarkStart w:id="24" w:name="_Toc503525760"/>
      <w:bookmarkStart w:id="25" w:name="_Toc504817500"/>
      <w:r w:rsidRPr="004136FE">
        <w:rPr>
          <w:rFonts w:eastAsia="MS Mincho"/>
          <w:lang w:eastAsia="ja-JP"/>
        </w:rPr>
        <w:t>Collegamento tra prevenzione della corruzione e obiettivi incarichi DS</w:t>
      </w:r>
      <w:bookmarkEnd w:id="24"/>
      <w:bookmarkEnd w:id="25"/>
    </w:p>
    <w:p w:rsidR="004B43AC" w:rsidRPr="004136FE" w:rsidRDefault="004B43AC" w:rsidP="004B43AC">
      <w:pPr>
        <w:rPr>
          <w:rFonts w:ascii="Bookman Old Style" w:eastAsia="MS Mincho" w:hAnsi="Bookman Old Style"/>
          <w:bCs/>
          <w:lang w:eastAsia="ja-JP"/>
        </w:rPr>
      </w:pPr>
    </w:p>
    <w:p w:rsidR="004B43AC" w:rsidRPr="00CA702F" w:rsidRDefault="004B43AC" w:rsidP="004B43AC">
      <w:pPr>
        <w:ind w:firstLine="709"/>
        <w:jc w:val="both"/>
        <w:rPr>
          <w:rFonts w:eastAsia="MS Mincho"/>
          <w:bCs/>
          <w:sz w:val="24"/>
          <w:szCs w:val="24"/>
          <w:lang w:eastAsia="ja-JP"/>
        </w:rPr>
      </w:pPr>
      <w:r w:rsidRPr="00CA702F">
        <w:rPr>
          <w:rFonts w:eastAsia="MS Mincho"/>
          <w:bCs/>
          <w:sz w:val="24"/>
          <w:szCs w:val="24"/>
          <w:lang w:eastAsia="ja-JP"/>
        </w:rPr>
        <w:t xml:space="preserve">Il PTPCT, inteso come strumento organizzativo volto a realizzare il complesso disegno normativo in materia di anticorruzione trasparenza e integrità ha la funzione precipua di veicolare all'interno di ogni amministrazione, attraverso l'agire di comportamenti organizzativi e professionali i valori interdipendenti dell’etica, dell'integrità e dell'onestà. Il documento si configura, pertanto come parte integrante della performance complessiva di ogni amministrazione. In particolare, il suo nucleo essenziale, costituito dalle misure concrete per la prevenzione della corruzione e per l’agire della trasparenza, che esso deve esplicitare, implica una lettura integrata con il processo di valutazione dei  DS. Per tale motivo, il PTPCT, come più volte sottolineato dall'ANAC con riferimento al PTPCT nella pubblica amministrazione, è redatto in linea con gli altri strumenti volti a realizzare l'efficienza, l'efficacia e la trasparenza dell'USR e delle sue Istituzioni scolastiche. </w:t>
      </w:r>
    </w:p>
    <w:p w:rsidR="004B43AC" w:rsidRPr="00CA702F" w:rsidRDefault="004B43AC" w:rsidP="004B43AC">
      <w:pPr>
        <w:ind w:firstLine="709"/>
        <w:jc w:val="both"/>
        <w:rPr>
          <w:rFonts w:eastAsia="MS Mincho"/>
          <w:bCs/>
          <w:sz w:val="24"/>
          <w:szCs w:val="24"/>
          <w:lang w:eastAsia="ja-JP"/>
        </w:rPr>
      </w:pPr>
      <w:r w:rsidRPr="00CA702F">
        <w:rPr>
          <w:rFonts w:eastAsia="MS Mincho"/>
          <w:bCs/>
          <w:sz w:val="24"/>
          <w:szCs w:val="24"/>
          <w:lang w:eastAsia="ja-JP"/>
        </w:rPr>
        <w:t>La trasparenza e la prevenzione della corruzione, quindi, sono poste come obiettivi strategici delle istituzioni scol</w:t>
      </w:r>
      <w:r w:rsidR="006D37C2" w:rsidRPr="00CA702F">
        <w:rPr>
          <w:rFonts w:eastAsia="MS Mincho"/>
          <w:bCs/>
          <w:sz w:val="24"/>
          <w:szCs w:val="24"/>
          <w:lang w:eastAsia="ja-JP"/>
        </w:rPr>
        <w:t>astiche, il cui raggiungimento deve</w:t>
      </w:r>
      <w:r w:rsidRPr="00CA702F">
        <w:rPr>
          <w:rFonts w:eastAsia="MS Mincho"/>
          <w:bCs/>
          <w:sz w:val="24"/>
          <w:szCs w:val="24"/>
          <w:lang w:eastAsia="ja-JP"/>
        </w:rPr>
        <w:t xml:space="preserve"> essere segnalato da indicatori volti a valorizzare l'incremento del livello complessivo di trasparenza amministrativa, di prevenzione della </w:t>
      </w:r>
      <w:r w:rsidRPr="00CA702F">
        <w:rPr>
          <w:rFonts w:eastAsia="MS Mincho"/>
          <w:bCs/>
          <w:sz w:val="24"/>
          <w:szCs w:val="24"/>
          <w:lang w:eastAsia="ja-JP"/>
        </w:rPr>
        <w:lastRenderedPageBreak/>
        <w:t>corruzione e dell'illegalità di sviluppo dell'integrità e dell'etica pubblica. In particolare, deve sussistere uno stretto collegamento tra il PTPCT regionale per le i</w:t>
      </w:r>
      <w:r w:rsidR="006D37C2" w:rsidRPr="00CA702F">
        <w:rPr>
          <w:rFonts w:eastAsia="MS Mincho"/>
          <w:bCs/>
          <w:sz w:val="24"/>
          <w:szCs w:val="24"/>
          <w:lang w:eastAsia="ja-JP"/>
        </w:rPr>
        <w:t>stituzioni scolastiche, e il</w:t>
      </w:r>
      <w:r w:rsidRPr="00CA702F">
        <w:rPr>
          <w:rFonts w:eastAsia="MS Mincho"/>
          <w:bCs/>
          <w:sz w:val="24"/>
          <w:szCs w:val="24"/>
          <w:lang w:eastAsia="ja-JP"/>
        </w:rPr>
        <w:t xml:space="preserve"> Piano di miglioramento di cui al DPR 80/1013 di ciascuna Istituzione Scolastica. La connessione tra gli obiettivi della trasparenza e della prevenzione della corruzione direttamente afferenti alle istituzioni scolastiche, sono  individuati a livello nazionale e </w:t>
      </w:r>
      <w:r w:rsidRPr="00CA702F">
        <w:rPr>
          <w:rFonts w:eastAsia="MS Mincho"/>
          <w:b/>
          <w:bCs/>
          <w:sz w:val="24"/>
          <w:szCs w:val="24"/>
          <w:lang w:eastAsia="ja-JP"/>
        </w:rPr>
        <w:t>inseriti in ciascun incarico dei Dirigenti Scolastici</w:t>
      </w:r>
      <w:r w:rsidR="00533BC3" w:rsidRPr="00CA702F">
        <w:rPr>
          <w:rFonts w:eastAsia="MS Mincho"/>
          <w:b/>
          <w:bCs/>
          <w:sz w:val="24"/>
          <w:szCs w:val="24"/>
          <w:lang w:eastAsia="ja-JP"/>
        </w:rPr>
        <w:t>.</w:t>
      </w:r>
    </w:p>
    <w:p w:rsidR="00FB4771" w:rsidRPr="00CA702F" w:rsidRDefault="00FB4771" w:rsidP="00FB4771">
      <w:pPr>
        <w:overflowPunct/>
        <w:textAlignment w:val="auto"/>
        <w:rPr>
          <w:sz w:val="24"/>
          <w:szCs w:val="24"/>
        </w:rPr>
      </w:pPr>
    </w:p>
    <w:p w:rsidR="00FB4771" w:rsidRPr="00FB4771" w:rsidRDefault="00FB4771" w:rsidP="00202671">
      <w:pPr>
        <w:pStyle w:val="Titolo3"/>
        <w:rPr>
          <w:lang w:eastAsia="ja-JP"/>
        </w:rPr>
      </w:pPr>
      <w:bookmarkStart w:id="26" w:name="_Toc442115461"/>
      <w:bookmarkStart w:id="27" w:name="_Toc504817501"/>
      <w:r w:rsidRPr="00FB4771">
        <w:rPr>
          <w:lang w:eastAsia="ja-JP"/>
        </w:rPr>
        <w:t>Le Responsabilità dei dirigenti</w:t>
      </w:r>
      <w:bookmarkEnd w:id="26"/>
      <w:bookmarkEnd w:id="27"/>
    </w:p>
    <w:p w:rsidR="00FB4771" w:rsidRPr="00FB4771" w:rsidRDefault="00FB4771" w:rsidP="00FB4771">
      <w:pPr>
        <w:overflowPunct/>
        <w:autoSpaceDE/>
        <w:autoSpaceDN/>
        <w:adjustRightInd/>
        <w:ind w:firstLine="709"/>
        <w:jc w:val="both"/>
        <w:textAlignment w:val="auto"/>
        <w:rPr>
          <w:rFonts w:ascii="Garamond" w:eastAsia="MS Mincho" w:hAnsi="Garamond"/>
          <w:bCs/>
          <w:sz w:val="24"/>
          <w:szCs w:val="24"/>
          <w:lang w:eastAsia="ja-JP"/>
        </w:rPr>
      </w:pPr>
    </w:p>
    <w:p w:rsidR="00FB4771" w:rsidRPr="00FB4771" w:rsidRDefault="00FB4771" w:rsidP="00FB4771">
      <w:pPr>
        <w:overflowPunct/>
        <w:autoSpaceDE/>
        <w:autoSpaceDN/>
        <w:adjustRightInd/>
        <w:ind w:firstLine="709"/>
        <w:jc w:val="both"/>
        <w:textAlignment w:val="auto"/>
        <w:rPr>
          <w:rFonts w:eastAsia="MS Mincho"/>
          <w:bCs/>
          <w:sz w:val="24"/>
          <w:szCs w:val="24"/>
          <w:lang w:eastAsia="ja-JP"/>
        </w:rPr>
      </w:pPr>
      <w:r w:rsidRPr="00FB4771">
        <w:rPr>
          <w:rFonts w:eastAsia="MS Mincho"/>
          <w:bCs/>
          <w:sz w:val="24"/>
          <w:szCs w:val="24"/>
          <w:lang w:eastAsia="ja-JP"/>
        </w:rPr>
        <w:t xml:space="preserve">Le misure di prevenzione e contrasto alla corruzione previste nel </w:t>
      </w:r>
      <w:r w:rsidR="009F35F8">
        <w:rPr>
          <w:rFonts w:eastAsia="MS Mincho"/>
          <w:bCs/>
          <w:sz w:val="24"/>
          <w:szCs w:val="24"/>
          <w:lang w:eastAsia="ja-JP"/>
        </w:rPr>
        <w:t>PTPCT</w:t>
      </w:r>
      <w:r w:rsidRPr="00FB4771">
        <w:rPr>
          <w:rFonts w:eastAsia="MS Mincho"/>
          <w:bCs/>
          <w:sz w:val="24"/>
          <w:szCs w:val="24"/>
          <w:lang w:eastAsia="ja-JP"/>
        </w:rPr>
        <w:t xml:space="preserve"> devono essere rispettate da tutti i dipendenti </w:t>
      </w:r>
      <w:r w:rsidR="00202671">
        <w:rPr>
          <w:rFonts w:eastAsia="MS Mincho"/>
          <w:bCs/>
          <w:sz w:val="24"/>
          <w:szCs w:val="24"/>
          <w:lang w:eastAsia="ja-JP"/>
        </w:rPr>
        <w:t xml:space="preserve">dell’istituzione scolastica </w:t>
      </w:r>
      <w:r w:rsidRPr="00FB4771">
        <w:rPr>
          <w:rFonts w:eastAsia="MS Mincho"/>
          <w:bCs/>
          <w:sz w:val="24"/>
          <w:szCs w:val="24"/>
          <w:lang w:eastAsia="ja-JP"/>
        </w:rPr>
        <w:t xml:space="preserve">e, dunque, sia dal personale che dalla dirigenza che ne risponde in egual misura. </w:t>
      </w:r>
    </w:p>
    <w:p w:rsidR="00FB4771" w:rsidRDefault="00FB4771" w:rsidP="00FB4771">
      <w:pPr>
        <w:overflowPunct/>
        <w:autoSpaceDE/>
        <w:autoSpaceDN/>
        <w:adjustRightInd/>
        <w:ind w:firstLine="709"/>
        <w:jc w:val="both"/>
        <w:textAlignment w:val="auto"/>
        <w:rPr>
          <w:rFonts w:eastAsia="MS Mincho"/>
          <w:bCs/>
          <w:sz w:val="24"/>
          <w:szCs w:val="24"/>
          <w:lang w:eastAsia="ja-JP"/>
        </w:rPr>
      </w:pPr>
      <w:r w:rsidRPr="00FB4771">
        <w:rPr>
          <w:rFonts w:eastAsia="MS Mincho"/>
          <w:bCs/>
          <w:sz w:val="24"/>
          <w:szCs w:val="24"/>
          <w:lang w:eastAsia="ja-JP"/>
        </w:rPr>
        <w:t>A tale previsione si aggiungono le disposizioni in materia di responsabilità disciplinare previste per il mancato rispetto delle disposizioni contenute nel PTPC</w:t>
      </w:r>
      <w:r w:rsidR="00442692">
        <w:rPr>
          <w:rFonts w:eastAsia="MS Mincho"/>
          <w:bCs/>
          <w:sz w:val="24"/>
          <w:szCs w:val="24"/>
          <w:lang w:eastAsia="ja-JP"/>
        </w:rPr>
        <w:t>T</w:t>
      </w:r>
      <w:r w:rsidRPr="00FB4771">
        <w:rPr>
          <w:rFonts w:eastAsia="MS Mincho"/>
          <w:bCs/>
          <w:sz w:val="24"/>
          <w:szCs w:val="24"/>
          <w:lang w:eastAsia="ja-JP"/>
        </w:rPr>
        <w:t xml:space="preserve"> illustrate con riferimento all</w:t>
      </w:r>
      <w:r w:rsidR="00202671">
        <w:rPr>
          <w:rFonts w:eastAsia="MS Mincho"/>
          <w:bCs/>
          <w:sz w:val="24"/>
          <w:szCs w:val="24"/>
          <w:lang w:eastAsia="ja-JP"/>
        </w:rPr>
        <w:t>e responsabilità dei dipendenti del comparto scuola.</w:t>
      </w:r>
    </w:p>
    <w:p w:rsidR="00202671" w:rsidRPr="00FB4771" w:rsidRDefault="00202671" w:rsidP="00FB4771">
      <w:pPr>
        <w:overflowPunct/>
        <w:autoSpaceDE/>
        <w:autoSpaceDN/>
        <w:adjustRightInd/>
        <w:ind w:firstLine="709"/>
        <w:jc w:val="both"/>
        <w:textAlignment w:val="auto"/>
        <w:rPr>
          <w:rFonts w:eastAsia="MS Mincho"/>
          <w:bCs/>
          <w:sz w:val="24"/>
          <w:szCs w:val="24"/>
          <w:lang w:eastAsia="ja-JP"/>
        </w:rPr>
      </w:pPr>
    </w:p>
    <w:p w:rsidR="00FB4771" w:rsidRDefault="00202671" w:rsidP="00202671">
      <w:pPr>
        <w:pStyle w:val="Titolo2"/>
      </w:pPr>
      <w:bookmarkStart w:id="28" w:name="_Toc442115462"/>
      <w:r w:rsidRPr="00202671">
        <w:t xml:space="preserve"> </w:t>
      </w:r>
      <w:bookmarkStart w:id="29" w:name="_Toc504817502"/>
      <w:r w:rsidR="00FB4771" w:rsidRPr="00FB4771">
        <w:t>Tutti i dipendenti</w:t>
      </w:r>
      <w:bookmarkEnd w:id="28"/>
      <w:r>
        <w:t xml:space="preserve"> delle istituzioni scolastiche</w:t>
      </w:r>
      <w:bookmarkEnd w:id="29"/>
    </w:p>
    <w:p w:rsidR="00202671" w:rsidRPr="00202671" w:rsidRDefault="00202671" w:rsidP="00202671"/>
    <w:p w:rsidR="00FB4771" w:rsidRPr="00FB4771" w:rsidRDefault="00FB4771" w:rsidP="00FB4771">
      <w:pPr>
        <w:overflowPunct/>
        <w:autoSpaceDE/>
        <w:autoSpaceDN/>
        <w:adjustRightInd/>
        <w:ind w:firstLine="709"/>
        <w:jc w:val="both"/>
        <w:textAlignment w:val="auto"/>
        <w:rPr>
          <w:rFonts w:eastAsia="MS Mincho"/>
          <w:bCs/>
          <w:sz w:val="24"/>
          <w:szCs w:val="24"/>
          <w:lang w:eastAsia="ja-JP"/>
        </w:rPr>
      </w:pPr>
      <w:r w:rsidRPr="00FB4771">
        <w:rPr>
          <w:rFonts w:eastAsia="MS Mincho"/>
          <w:bCs/>
          <w:sz w:val="24"/>
          <w:szCs w:val="24"/>
          <w:lang w:eastAsia="ja-JP"/>
        </w:rPr>
        <w:t>Nonostante la previsione normativa concentri la responsabilità per il verificarsi di fenomeni corruttivi (articolo 1, comma 12, l. n. 190) in cap</w:t>
      </w:r>
      <w:r w:rsidR="000F4232">
        <w:rPr>
          <w:rFonts w:eastAsia="MS Mincho"/>
          <w:bCs/>
          <w:sz w:val="24"/>
          <w:szCs w:val="24"/>
          <w:lang w:eastAsia="ja-JP"/>
        </w:rPr>
        <w:t>o al responsabile e ai referenti</w:t>
      </w:r>
      <w:r w:rsidRPr="00FB4771">
        <w:rPr>
          <w:rFonts w:eastAsia="MS Mincho"/>
          <w:bCs/>
          <w:sz w:val="24"/>
          <w:szCs w:val="24"/>
          <w:lang w:eastAsia="ja-JP"/>
        </w:rPr>
        <w:t xml:space="preserve">, tutti i dipendenti </w:t>
      </w:r>
      <w:r w:rsidR="00202671">
        <w:rPr>
          <w:rFonts w:eastAsia="MS Mincho"/>
          <w:bCs/>
          <w:sz w:val="24"/>
          <w:szCs w:val="24"/>
          <w:lang w:eastAsia="ja-JP"/>
        </w:rPr>
        <w:t>delle istituzioni scolastiche</w:t>
      </w:r>
      <w:r w:rsidRPr="00FB4771">
        <w:rPr>
          <w:rFonts w:eastAsia="MS Mincho"/>
          <w:bCs/>
          <w:sz w:val="24"/>
          <w:szCs w:val="24"/>
          <w:lang w:eastAsia="ja-JP"/>
        </w:rPr>
        <w:t xml:space="preserve"> mantengono, ciascuno, il personale livello di responsabilità in relazione ai compiti effettivamente svolti. Inoltre, al fine di realizzare la prevenzione, l’attività del responsabile deve essere strettamente collegata e coordinata con quella di tutti i soggetti presenti nell’organizzazione dell’amministrazione.</w:t>
      </w:r>
    </w:p>
    <w:p w:rsidR="00FB4771" w:rsidRPr="00FB4771" w:rsidRDefault="00FB4771" w:rsidP="00FB4771">
      <w:pPr>
        <w:overflowPunct/>
        <w:autoSpaceDE/>
        <w:autoSpaceDN/>
        <w:adjustRightInd/>
        <w:ind w:firstLine="709"/>
        <w:jc w:val="both"/>
        <w:textAlignment w:val="auto"/>
        <w:rPr>
          <w:rFonts w:eastAsia="MS Mincho"/>
          <w:bCs/>
          <w:sz w:val="24"/>
          <w:szCs w:val="24"/>
          <w:lang w:eastAsia="ja-JP"/>
        </w:rPr>
      </w:pPr>
      <w:r w:rsidRPr="00FB4771">
        <w:rPr>
          <w:rFonts w:eastAsia="MS Mincho"/>
          <w:bCs/>
          <w:sz w:val="24"/>
          <w:szCs w:val="24"/>
          <w:lang w:eastAsia="ja-JP"/>
        </w:rPr>
        <w:t>Compete, pertanto, a tutti i dipendenti  de</w:t>
      </w:r>
      <w:r w:rsidR="00202671">
        <w:rPr>
          <w:rFonts w:eastAsia="MS Mincho"/>
          <w:bCs/>
          <w:sz w:val="24"/>
          <w:szCs w:val="24"/>
          <w:lang w:eastAsia="ja-JP"/>
        </w:rPr>
        <w:t>l</w:t>
      </w:r>
      <w:r w:rsidRPr="00FB4771">
        <w:rPr>
          <w:rFonts w:eastAsia="MS Mincho"/>
          <w:bCs/>
          <w:sz w:val="24"/>
          <w:szCs w:val="24"/>
          <w:lang w:eastAsia="ja-JP"/>
        </w:rPr>
        <w:t>l</w:t>
      </w:r>
      <w:r w:rsidR="00202671">
        <w:rPr>
          <w:rFonts w:eastAsia="MS Mincho"/>
          <w:bCs/>
          <w:sz w:val="24"/>
          <w:szCs w:val="24"/>
          <w:lang w:eastAsia="ja-JP"/>
        </w:rPr>
        <w:t>e istituzioni scolastiche</w:t>
      </w:r>
      <w:r w:rsidRPr="00FB4771">
        <w:rPr>
          <w:rFonts w:eastAsia="MS Mincho"/>
          <w:bCs/>
          <w:sz w:val="24"/>
          <w:szCs w:val="24"/>
          <w:lang w:eastAsia="ja-JP"/>
        </w:rPr>
        <w:t>, ivi compreso quello con qualifica dirigenziale, con rapporto di lavoro subordinato a tempo indeterminato e determinato, a tempo pieno e a tempo parziale, nonché il personale comandato, partecipare al processo di gestione del rischio e all’implementazione della strategia di prevenzione prevista dal presente Piano.</w:t>
      </w:r>
    </w:p>
    <w:p w:rsidR="00FB4771" w:rsidRPr="00C2339F" w:rsidRDefault="00FB4771" w:rsidP="00C2339F">
      <w:pPr>
        <w:overflowPunct/>
        <w:autoSpaceDE/>
        <w:autoSpaceDN/>
        <w:adjustRightInd/>
        <w:ind w:firstLine="709"/>
        <w:jc w:val="both"/>
        <w:textAlignment w:val="auto"/>
        <w:rPr>
          <w:rFonts w:eastAsia="MS Mincho"/>
          <w:bCs/>
          <w:sz w:val="24"/>
          <w:szCs w:val="24"/>
          <w:lang w:eastAsia="ja-JP"/>
        </w:rPr>
      </w:pPr>
      <w:r w:rsidRPr="00FB4771">
        <w:rPr>
          <w:rFonts w:eastAsia="MS Mincho"/>
          <w:bCs/>
          <w:sz w:val="24"/>
          <w:szCs w:val="24"/>
          <w:lang w:eastAsia="ja-JP"/>
        </w:rPr>
        <w:t>La partecipazione al processo di gestione del rischi</w:t>
      </w:r>
      <w:r w:rsidR="00C2339F">
        <w:rPr>
          <w:rFonts w:eastAsia="MS Mincho"/>
          <w:bCs/>
          <w:sz w:val="24"/>
          <w:szCs w:val="24"/>
          <w:lang w:eastAsia="ja-JP"/>
        </w:rPr>
        <w:t xml:space="preserve">o è stata assicurata attraverso </w:t>
      </w:r>
      <w:r w:rsidRPr="00C2339F">
        <w:rPr>
          <w:rFonts w:eastAsia="MS Mincho"/>
          <w:bCs/>
          <w:sz w:val="24"/>
          <w:szCs w:val="24"/>
          <w:lang w:eastAsia="ja-JP"/>
        </w:rPr>
        <w:t>l’invito a fornire informazioni rilevanti ai fini dell’anticorruzione al responsabile</w:t>
      </w:r>
      <w:r w:rsidR="00C2339F">
        <w:rPr>
          <w:rFonts w:eastAsia="MS Mincho"/>
          <w:bCs/>
          <w:sz w:val="24"/>
          <w:szCs w:val="24"/>
          <w:lang w:eastAsia="ja-JP"/>
        </w:rPr>
        <w:t xml:space="preserve"> </w:t>
      </w:r>
      <w:r w:rsidRPr="00C2339F">
        <w:rPr>
          <w:rFonts w:eastAsia="MS Mincho"/>
          <w:bCs/>
          <w:sz w:val="24"/>
          <w:szCs w:val="24"/>
          <w:lang w:eastAsia="ja-JP"/>
        </w:rPr>
        <w:t>attraverso l</w:t>
      </w:r>
      <w:r w:rsidR="00C2339F">
        <w:rPr>
          <w:rFonts w:eastAsia="MS Mincho"/>
          <w:bCs/>
          <w:sz w:val="24"/>
          <w:szCs w:val="24"/>
          <w:lang w:eastAsia="ja-JP"/>
        </w:rPr>
        <w:t>e procedure</w:t>
      </w:r>
      <w:r w:rsidR="000F4232">
        <w:rPr>
          <w:rFonts w:eastAsia="MS Mincho"/>
          <w:bCs/>
          <w:sz w:val="24"/>
          <w:szCs w:val="24"/>
          <w:lang w:eastAsia="ja-JP"/>
        </w:rPr>
        <w:t xml:space="preserve"> </w:t>
      </w:r>
      <w:r w:rsidRPr="00C2339F">
        <w:rPr>
          <w:rFonts w:eastAsia="MS Mincho"/>
          <w:bCs/>
          <w:sz w:val="24"/>
          <w:szCs w:val="24"/>
          <w:lang w:eastAsia="ja-JP"/>
        </w:rPr>
        <w:t>di consultazione di volta in volta avviate</w:t>
      </w:r>
      <w:r w:rsidR="00C2339F">
        <w:rPr>
          <w:rFonts w:eastAsia="MS Mincho"/>
          <w:bCs/>
          <w:sz w:val="24"/>
          <w:szCs w:val="24"/>
          <w:lang w:eastAsia="ja-JP"/>
        </w:rPr>
        <w:t>. Con le attività di consultazione</w:t>
      </w:r>
      <w:r w:rsidRPr="00C2339F">
        <w:rPr>
          <w:rFonts w:eastAsia="MS Mincho"/>
          <w:bCs/>
          <w:sz w:val="24"/>
          <w:szCs w:val="24"/>
          <w:lang w:eastAsia="ja-JP"/>
        </w:rPr>
        <w:t xml:space="preserve"> tutta la comunità </w:t>
      </w:r>
      <w:r w:rsidR="00202671" w:rsidRPr="00C2339F">
        <w:rPr>
          <w:rFonts w:eastAsia="MS Mincho"/>
          <w:bCs/>
          <w:sz w:val="24"/>
          <w:szCs w:val="24"/>
          <w:lang w:eastAsia="ja-JP"/>
        </w:rPr>
        <w:t>scol</w:t>
      </w:r>
      <w:r w:rsidR="00C2339F">
        <w:rPr>
          <w:rFonts w:eastAsia="MS Mincho"/>
          <w:bCs/>
          <w:sz w:val="24"/>
          <w:szCs w:val="24"/>
          <w:lang w:eastAsia="ja-JP"/>
        </w:rPr>
        <w:t>a</w:t>
      </w:r>
      <w:r w:rsidR="00202671" w:rsidRPr="00C2339F">
        <w:rPr>
          <w:rFonts w:eastAsia="MS Mincho"/>
          <w:bCs/>
          <w:sz w:val="24"/>
          <w:szCs w:val="24"/>
          <w:lang w:eastAsia="ja-JP"/>
        </w:rPr>
        <w:t>stica</w:t>
      </w:r>
      <w:r w:rsidRPr="00C2339F">
        <w:rPr>
          <w:rFonts w:eastAsia="MS Mincho"/>
          <w:bCs/>
          <w:sz w:val="24"/>
          <w:szCs w:val="24"/>
          <w:lang w:eastAsia="ja-JP"/>
        </w:rPr>
        <w:t xml:space="preserve"> e gli stakeholder interni ed esterni sono stati invitati a presentare, osservazioni e proposte al </w:t>
      </w:r>
      <w:r w:rsidR="00C2339F">
        <w:rPr>
          <w:rFonts w:eastAsia="MS Mincho"/>
          <w:bCs/>
          <w:sz w:val="24"/>
          <w:szCs w:val="24"/>
          <w:lang w:eastAsia="ja-JP"/>
        </w:rPr>
        <w:t>PTPC</w:t>
      </w:r>
      <w:r w:rsidR="00442692">
        <w:rPr>
          <w:rFonts w:eastAsia="MS Mincho"/>
          <w:bCs/>
          <w:sz w:val="24"/>
          <w:szCs w:val="24"/>
          <w:lang w:eastAsia="ja-JP"/>
        </w:rPr>
        <w:t>T</w:t>
      </w:r>
      <w:r w:rsidR="00C2339F">
        <w:rPr>
          <w:rFonts w:eastAsia="MS Mincho"/>
          <w:bCs/>
          <w:sz w:val="24"/>
          <w:szCs w:val="24"/>
          <w:lang w:eastAsia="ja-JP"/>
        </w:rPr>
        <w:t>.</w:t>
      </w:r>
    </w:p>
    <w:p w:rsidR="00FB4771" w:rsidRPr="00FB4771" w:rsidRDefault="00FB4771" w:rsidP="00FB4771">
      <w:pPr>
        <w:overflowPunct/>
        <w:autoSpaceDE/>
        <w:autoSpaceDN/>
        <w:adjustRightInd/>
        <w:ind w:firstLine="709"/>
        <w:jc w:val="both"/>
        <w:textAlignment w:val="auto"/>
        <w:rPr>
          <w:rFonts w:eastAsia="MS Mincho"/>
          <w:bCs/>
          <w:sz w:val="24"/>
          <w:szCs w:val="24"/>
          <w:lang w:eastAsia="ja-JP"/>
        </w:rPr>
      </w:pPr>
      <w:r w:rsidRPr="00FB4771">
        <w:rPr>
          <w:rFonts w:eastAsia="MS Mincho"/>
          <w:bCs/>
          <w:sz w:val="24"/>
          <w:szCs w:val="24"/>
          <w:lang w:eastAsia="ja-JP"/>
        </w:rPr>
        <w:t>Il comma 14 dell’articolo 1 della legge n. 190/2012 afferma che anche in capo a ciascun dipendente vige il dovere di rispettare le misure di prevenzione previste dal Piano; in caso di violazione si profilerebbe per quest</w:t>
      </w:r>
      <w:r w:rsidR="00C2339F" w:rsidRPr="00C2339F">
        <w:rPr>
          <w:rFonts w:eastAsia="MS Mincho"/>
          <w:bCs/>
          <w:sz w:val="24"/>
          <w:szCs w:val="24"/>
          <w:lang w:eastAsia="ja-JP"/>
        </w:rPr>
        <w:t>’ultimo l’illecito disciplinare ciò, in particolare, è strettamente legato all’</w:t>
      </w:r>
      <w:r w:rsidRPr="00FB4771">
        <w:rPr>
          <w:rFonts w:eastAsia="MS Mincho"/>
          <w:bCs/>
          <w:sz w:val="24"/>
          <w:szCs w:val="24"/>
          <w:lang w:eastAsia="ja-JP"/>
        </w:rPr>
        <w:t xml:space="preserve">obbligo </w:t>
      </w:r>
      <w:r w:rsidR="00C2339F" w:rsidRPr="00C2339F">
        <w:rPr>
          <w:rFonts w:eastAsia="MS Mincho"/>
          <w:bCs/>
          <w:sz w:val="24"/>
          <w:szCs w:val="24"/>
          <w:lang w:eastAsia="ja-JP"/>
        </w:rPr>
        <w:t>di</w:t>
      </w:r>
      <w:r w:rsidRPr="00FB4771">
        <w:rPr>
          <w:rFonts w:eastAsia="MS Mincho"/>
          <w:bCs/>
          <w:sz w:val="24"/>
          <w:szCs w:val="24"/>
          <w:lang w:eastAsia="ja-JP"/>
        </w:rPr>
        <w:t xml:space="preserve"> rispettare il Codice di comportamento dei dipendent</w:t>
      </w:r>
      <w:r w:rsidR="00202671" w:rsidRPr="00C2339F">
        <w:rPr>
          <w:rFonts w:eastAsia="MS Mincho"/>
          <w:bCs/>
          <w:sz w:val="24"/>
          <w:szCs w:val="24"/>
          <w:lang w:eastAsia="ja-JP"/>
        </w:rPr>
        <w:t>i pubblici (</w:t>
      </w:r>
      <w:proofErr w:type="spellStart"/>
      <w:r w:rsidR="00202671" w:rsidRPr="00C2339F">
        <w:rPr>
          <w:rFonts w:eastAsia="MS Mincho"/>
          <w:bCs/>
          <w:sz w:val="24"/>
          <w:szCs w:val="24"/>
          <w:lang w:eastAsia="ja-JP"/>
        </w:rPr>
        <w:t>d.P.R.</w:t>
      </w:r>
      <w:proofErr w:type="spellEnd"/>
      <w:r w:rsidR="00202671" w:rsidRPr="00C2339F">
        <w:rPr>
          <w:rFonts w:eastAsia="MS Mincho"/>
          <w:bCs/>
          <w:sz w:val="24"/>
          <w:szCs w:val="24"/>
          <w:lang w:eastAsia="ja-JP"/>
        </w:rPr>
        <w:t xml:space="preserve"> n. 62/2013)</w:t>
      </w:r>
      <w:r w:rsidRPr="00FB4771">
        <w:rPr>
          <w:rFonts w:eastAsia="MS Mincho"/>
          <w:bCs/>
          <w:sz w:val="24"/>
          <w:szCs w:val="24"/>
          <w:lang w:eastAsia="ja-JP"/>
        </w:rPr>
        <w:t xml:space="preserve">. </w:t>
      </w:r>
    </w:p>
    <w:p w:rsidR="00FB4771" w:rsidRPr="00FB4771" w:rsidRDefault="00FB4771" w:rsidP="00FB4771">
      <w:pPr>
        <w:overflowPunct/>
        <w:autoSpaceDE/>
        <w:autoSpaceDN/>
        <w:adjustRightInd/>
        <w:ind w:firstLine="709"/>
        <w:jc w:val="both"/>
        <w:textAlignment w:val="auto"/>
        <w:rPr>
          <w:rFonts w:ascii="Garamond" w:eastAsia="MS Mincho" w:hAnsi="Garamond"/>
          <w:bCs/>
          <w:sz w:val="24"/>
          <w:szCs w:val="24"/>
          <w:lang w:eastAsia="ja-JP"/>
        </w:rPr>
      </w:pPr>
      <w:r w:rsidRPr="00FB4771">
        <w:rPr>
          <w:rFonts w:ascii="Garamond" w:eastAsia="MS Mincho" w:hAnsi="Garamond"/>
          <w:bCs/>
          <w:sz w:val="24"/>
          <w:szCs w:val="24"/>
          <w:lang w:eastAsia="ja-JP"/>
        </w:rPr>
        <w:t>Tutti i dipendenti sono tenuti:</w:t>
      </w:r>
    </w:p>
    <w:p w:rsidR="00FB4771" w:rsidRPr="00C2339F" w:rsidRDefault="00FB4771" w:rsidP="00357593">
      <w:pPr>
        <w:pStyle w:val="Paragrafoelenco"/>
        <w:numPr>
          <w:ilvl w:val="0"/>
          <w:numId w:val="16"/>
        </w:numPr>
        <w:overflowPunct/>
        <w:autoSpaceDE/>
        <w:autoSpaceDN/>
        <w:adjustRightInd/>
        <w:ind w:left="0" w:firstLine="1069"/>
        <w:jc w:val="both"/>
        <w:textAlignment w:val="auto"/>
        <w:rPr>
          <w:rFonts w:eastAsia="MS Mincho"/>
          <w:bCs/>
          <w:sz w:val="24"/>
          <w:szCs w:val="24"/>
          <w:lang w:eastAsia="ja-JP"/>
        </w:rPr>
      </w:pPr>
      <w:r w:rsidRPr="00C2339F">
        <w:rPr>
          <w:rFonts w:eastAsia="MS Mincho"/>
          <w:bCs/>
          <w:sz w:val="24"/>
          <w:szCs w:val="24"/>
          <w:lang w:eastAsia="ja-JP"/>
        </w:rPr>
        <w:t>alla conoscenza del piano di prevenzione della corruzione a seguito della pubblicazione sul sito istituzionale nonché alla sua osservanza ed altresì a provvedere, per quanto di competenza, alla sua esecuzione;</w:t>
      </w:r>
    </w:p>
    <w:p w:rsidR="00FB4771" w:rsidRPr="00C2339F" w:rsidRDefault="00FB4771" w:rsidP="00357593">
      <w:pPr>
        <w:pStyle w:val="Paragrafoelenco"/>
        <w:numPr>
          <w:ilvl w:val="0"/>
          <w:numId w:val="16"/>
        </w:numPr>
        <w:overflowPunct/>
        <w:autoSpaceDE/>
        <w:autoSpaceDN/>
        <w:adjustRightInd/>
        <w:ind w:left="0" w:firstLine="993"/>
        <w:jc w:val="both"/>
        <w:textAlignment w:val="auto"/>
        <w:rPr>
          <w:rFonts w:eastAsia="MS Mincho"/>
          <w:bCs/>
          <w:sz w:val="24"/>
          <w:szCs w:val="24"/>
          <w:lang w:eastAsia="ja-JP"/>
        </w:rPr>
      </w:pPr>
      <w:r w:rsidRPr="00C2339F">
        <w:rPr>
          <w:rFonts w:eastAsia="MS Mincho"/>
          <w:bCs/>
          <w:sz w:val="24"/>
          <w:szCs w:val="24"/>
          <w:lang w:eastAsia="ja-JP"/>
        </w:rPr>
        <w:t>alla conoscenza ed all’osservanza del Codice di comportamento dei dipendenti pubblici di cui al DPR n. 62/2013 al fine di assicurare la qualità dei servizi, la prevenzione dei fenomeni corruttivi, il rispetto dei doveri costituzionali di diligenza, lealtà, imparzialità, buona condotta e servizio esclusivo alla cura dell’interesse pubblico;</w:t>
      </w:r>
    </w:p>
    <w:p w:rsidR="00FB4771" w:rsidRPr="00C2339F" w:rsidRDefault="00FB4771" w:rsidP="00357593">
      <w:pPr>
        <w:pStyle w:val="Paragrafoelenco"/>
        <w:numPr>
          <w:ilvl w:val="0"/>
          <w:numId w:val="16"/>
        </w:numPr>
        <w:overflowPunct/>
        <w:autoSpaceDE/>
        <w:autoSpaceDN/>
        <w:adjustRightInd/>
        <w:ind w:left="0" w:firstLine="1069"/>
        <w:jc w:val="both"/>
        <w:textAlignment w:val="auto"/>
        <w:rPr>
          <w:rFonts w:eastAsia="MS Mincho"/>
          <w:bCs/>
          <w:sz w:val="24"/>
          <w:szCs w:val="24"/>
          <w:lang w:eastAsia="ja-JP"/>
        </w:rPr>
      </w:pPr>
      <w:r w:rsidRPr="00C2339F">
        <w:rPr>
          <w:rFonts w:eastAsia="MS Mincho"/>
          <w:bCs/>
          <w:sz w:val="24"/>
          <w:szCs w:val="24"/>
          <w:lang w:eastAsia="ja-JP"/>
        </w:rPr>
        <w:t xml:space="preserve">a compilare apposita dichiarazione al fine di rendere note le possibili situazioni di conflitto d’interesse. In ogni caso, al loro sorgere, le situazioni di conflitti di interesse dovranno essere rese immediatamente note con dichiarazione scritta al Dirigente </w:t>
      </w:r>
      <w:r w:rsidR="00C2339F" w:rsidRPr="00C2339F">
        <w:rPr>
          <w:rFonts w:eastAsia="MS Mincho"/>
          <w:bCs/>
          <w:sz w:val="24"/>
          <w:szCs w:val="24"/>
          <w:lang w:eastAsia="ja-JP"/>
        </w:rPr>
        <w:t xml:space="preserve">scolastico </w:t>
      </w:r>
      <w:r w:rsidRPr="00C2339F">
        <w:rPr>
          <w:rFonts w:eastAsia="MS Mincho"/>
          <w:bCs/>
          <w:sz w:val="24"/>
          <w:szCs w:val="24"/>
          <w:lang w:eastAsia="ja-JP"/>
        </w:rPr>
        <w:t xml:space="preserve">responsabile o per i dirigenti al </w:t>
      </w:r>
      <w:r w:rsidR="00C2339F" w:rsidRPr="00C2339F">
        <w:rPr>
          <w:rFonts w:eastAsia="MS Mincho"/>
          <w:bCs/>
          <w:sz w:val="24"/>
          <w:szCs w:val="24"/>
          <w:lang w:eastAsia="ja-JP"/>
        </w:rPr>
        <w:t>direttore/coordinatore regionale</w:t>
      </w:r>
      <w:r w:rsidRPr="00C2339F">
        <w:rPr>
          <w:rFonts w:eastAsia="MS Mincho"/>
          <w:bCs/>
          <w:sz w:val="24"/>
          <w:szCs w:val="24"/>
          <w:lang w:eastAsia="ja-JP"/>
        </w:rPr>
        <w:t>;</w:t>
      </w:r>
    </w:p>
    <w:p w:rsidR="00FB4771" w:rsidRPr="00C2339F" w:rsidRDefault="00FB4771" w:rsidP="00357593">
      <w:pPr>
        <w:pStyle w:val="Paragrafoelenco"/>
        <w:numPr>
          <w:ilvl w:val="0"/>
          <w:numId w:val="16"/>
        </w:numPr>
        <w:overflowPunct/>
        <w:autoSpaceDE/>
        <w:autoSpaceDN/>
        <w:adjustRightInd/>
        <w:ind w:left="0" w:firstLine="1069"/>
        <w:jc w:val="both"/>
        <w:textAlignment w:val="auto"/>
        <w:rPr>
          <w:rFonts w:eastAsia="MS Mincho"/>
          <w:bCs/>
          <w:sz w:val="24"/>
          <w:szCs w:val="24"/>
          <w:lang w:eastAsia="ja-JP"/>
        </w:rPr>
      </w:pPr>
      <w:r w:rsidRPr="00C2339F">
        <w:rPr>
          <w:rFonts w:eastAsia="MS Mincho"/>
          <w:bCs/>
          <w:sz w:val="24"/>
          <w:szCs w:val="24"/>
          <w:lang w:eastAsia="ja-JP"/>
        </w:rPr>
        <w:lastRenderedPageBreak/>
        <w:t>al rispetto degli obblighi di astensione di cui all’articolo 6 bis, L. 241/1990 e arti</w:t>
      </w:r>
      <w:r w:rsidR="00C2339F" w:rsidRPr="00C2339F">
        <w:rPr>
          <w:rFonts w:eastAsia="MS Mincho"/>
          <w:bCs/>
          <w:sz w:val="24"/>
          <w:szCs w:val="24"/>
          <w:lang w:eastAsia="ja-JP"/>
        </w:rPr>
        <w:t>c</w:t>
      </w:r>
      <w:r w:rsidRPr="00C2339F">
        <w:rPr>
          <w:rFonts w:eastAsia="MS Mincho"/>
          <w:bCs/>
          <w:sz w:val="24"/>
          <w:szCs w:val="24"/>
          <w:lang w:eastAsia="ja-JP"/>
        </w:rPr>
        <w:t>olo 6, commi 2 e 7 del Codice di comportamento;</w:t>
      </w:r>
    </w:p>
    <w:p w:rsidR="00FB4771" w:rsidRPr="00C2339F" w:rsidRDefault="00FB4771" w:rsidP="00357593">
      <w:pPr>
        <w:pStyle w:val="Paragrafoelenco"/>
        <w:numPr>
          <w:ilvl w:val="0"/>
          <w:numId w:val="16"/>
        </w:numPr>
        <w:overflowPunct/>
        <w:autoSpaceDE/>
        <w:autoSpaceDN/>
        <w:adjustRightInd/>
        <w:ind w:left="0" w:firstLine="1069"/>
        <w:jc w:val="both"/>
        <w:textAlignment w:val="auto"/>
        <w:rPr>
          <w:rFonts w:eastAsia="MS Mincho"/>
          <w:bCs/>
          <w:sz w:val="24"/>
          <w:szCs w:val="24"/>
          <w:lang w:eastAsia="ja-JP"/>
        </w:rPr>
      </w:pPr>
      <w:r w:rsidRPr="00C2339F">
        <w:rPr>
          <w:rFonts w:eastAsia="MS Mincho"/>
          <w:bCs/>
          <w:sz w:val="24"/>
          <w:szCs w:val="24"/>
          <w:lang w:eastAsia="ja-JP"/>
        </w:rPr>
        <w:t>ad assicurare la propria collaborazione al Responsabile della prevenzione della corruzione ed ai Referenti per la prevenzione della corruzione segnalando le eventuali difficoltà incontrate nell’adempimento delle prescrizioni contenute nel PTPC</w:t>
      </w:r>
      <w:r w:rsidR="00D0205E">
        <w:rPr>
          <w:rFonts w:eastAsia="MS Mincho"/>
          <w:bCs/>
          <w:sz w:val="24"/>
          <w:szCs w:val="24"/>
          <w:lang w:eastAsia="ja-JP"/>
        </w:rPr>
        <w:t>T</w:t>
      </w:r>
      <w:r w:rsidRPr="00C2339F">
        <w:rPr>
          <w:rFonts w:eastAsia="MS Mincho"/>
          <w:bCs/>
          <w:sz w:val="24"/>
          <w:szCs w:val="24"/>
          <w:lang w:eastAsia="ja-JP"/>
        </w:rPr>
        <w:t xml:space="preserve"> e attraverso il diretto riscontro di ulteriori situazioni di rischio non specificatamente disciplinate dal PTPC</w:t>
      </w:r>
      <w:r w:rsidR="00D0205E">
        <w:rPr>
          <w:rFonts w:eastAsia="MS Mincho"/>
          <w:bCs/>
          <w:sz w:val="24"/>
          <w:szCs w:val="24"/>
          <w:lang w:eastAsia="ja-JP"/>
        </w:rPr>
        <w:t>T</w:t>
      </w:r>
      <w:r w:rsidRPr="00C2339F">
        <w:rPr>
          <w:rFonts w:eastAsia="MS Mincho"/>
          <w:bCs/>
          <w:sz w:val="24"/>
          <w:szCs w:val="24"/>
          <w:lang w:eastAsia="ja-JP"/>
        </w:rPr>
        <w:t>;</w:t>
      </w:r>
    </w:p>
    <w:p w:rsidR="00FB4771" w:rsidRPr="00C2339F" w:rsidRDefault="00FB4771" w:rsidP="00357593">
      <w:pPr>
        <w:pStyle w:val="Paragrafoelenco"/>
        <w:numPr>
          <w:ilvl w:val="0"/>
          <w:numId w:val="16"/>
        </w:numPr>
        <w:overflowPunct/>
        <w:autoSpaceDE/>
        <w:autoSpaceDN/>
        <w:adjustRightInd/>
        <w:ind w:left="0" w:firstLine="1069"/>
        <w:jc w:val="both"/>
        <w:textAlignment w:val="auto"/>
        <w:rPr>
          <w:rFonts w:eastAsia="MS Mincho"/>
          <w:bCs/>
          <w:sz w:val="24"/>
          <w:szCs w:val="24"/>
          <w:lang w:eastAsia="ja-JP"/>
        </w:rPr>
      </w:pPr>
      <w:r w:rsidRPr="00C2339F">
        <w:rPr>
          <w:rFonts w:eastAsia="MS Mincho"/>
          <w:bCs/>
          <w:sz w:val="24"/>
          <w:szCs w:val="24"/>
          <w:lang w:eastAsia="ja-JP"/>
        </w:rPr>
        <w:t xml:space="preserve">a segnalare al proprio superiore gerarchico eventuali situazioni di illecito nell’amministrazione di cui sia venuto a conoscenza, fermo restando l’obbligo di denuncia all’autorità giudiziaria o alla Corte dei conti o segnalare al proprio superiore gerarchico condotte che presume illecite, di cui sia venuto a conoscenza in ragione del rapporto di lavoro. In ogni caso risultano valide le misure previste dal presente piano, Par. 3.8, e le forme di tutela di cui all’articolo 54-bis, </w:t>
      </w:r>
      <w:proofErr w:type="spellStart"/>
      <w:r w:rsidRPr="00C2339F">
        <w:rPr>
          <w:rFonts w:eastAsia="MS Mincho"/>
          <w:bCs/>
          <w:sz w:val="24"/>
          <w:szCs w:val="24"/>
          <w:lang w:eastAsia="ja-JP"/>
        </w:rPr>
        <w:t>D.Lgs.</w:t>
      </w:r>
      <w:proofErr w:type="spellEnd"/>
      <w:r w:rsidRPr="00C2339F">
        <w:rPr>
          <w:rFonts w:eastAsia="MS Mincho"/>
          <w:bCs/>
          <w:sz w:val="24"/>
          <w:szCs w:val="24"/>
          <w:lang w:eastAsia="ja-JP"/>
        </w:rPr>
        <w:t xml:space="preserve"> 165/2001 e </w:t>
      </w:r>
      <w:proofErr w:type="spellStart"/>
      <w:r w:rsidRPr="00C2339F">
        <w:rPr>
          <w:rFonts w:eastAsia="MS Mincho"/>
          <w:bCs/>
          <w:sz w:val="24"/>
          <w:szCs w:val="24"/>
          <w:lang w:eastAsia="ja-JP"/>
        </w:rPr>
        <w:t>ss.mm.ii</w:t>
      </w:r>
      <w:proofErr w:type="spellEnd"/>
      <w:r w:rsidRPr="00C2339F">
        <w:rPr>
          <w:rFonts w:eastAsia="MS Mincho"/>
          <w:bCs/>
          <w:sz w:val="24"/>
          <w:szCs w:val="24"/>
          <w:lang w:eastAsia="ja-JP"/>
        </w:rPr>
        <w:t>.;</w:t>
      </w:r>
    </w:p>
    <w:p w:rsidR="00FB4771" w:rsidRPr="00FB4771" w:rsidRDefault="00FB4771" w:rsidP="00357593">
      <w:pPr>
        <w:numPr>
          <w:ilvl w:val="0"/>
          <w:numId w:val="13"/>
        </w:numPr>
        <w:overflowPunct/>
        <w:autoSpaceDE/>
        <w:autoSpaceDN/>
        <w:adjustRightInd/>
        <w:spacing w:before="120"/>
        <w:ind w:left="0" w:firstLine="709"/>
        <w:jc w:val="both"/>
        <w:textAlignment w:val="auto"/>
        <w:rPr>
          <w:rFonts w:ascii="Garamond" w:eastAsia="MS Mincho" w:hAnsi="Garamond"/>
          <w:bCs/>
          <w:sz w:val="24"/>
          <w:szCs w:val="24"/>
          <w:lang w:eastAsia="ja-JP"/>
        </w:rPr>
      </w:pPr>
      <w:r w:rsidRPr="00FB4771">
        <w:rPr>
          <w:rFonts w:eastAsia="MS Mincho"/>
          <w:bCs/>
          <w:sz w:val="24"/>
          <w:szCs w:val="24"/>
          <w:lang w:eastAsia="ja-JP"/>
        </w:rPr>
        <w:t>laddove i dipendenti svolgano attività ad alto rischio di corruzione, a relazionare, tempestivamente al proprio dirigente in merito ad ogni eventuale anomalia riscontrata ed, altresì, al rispetto dei tempi procedimentali</w:t>
      </w:r>
      <w:r w:rsidRPr="00FB4771">
        <w:rPr>
          <w:rFonts w:ascii="Garamond" w:eastAsia="MS Mincho" w:hAnsi="Garamond"/>
          <w:bCs/>
          <w:sz w:val="24"/>
          <w:szCs w:val="24"/>
          <w:lang w:eastAsia="ja-JP"/>
        </w:rPr>
        <w:t>.</w:t>
      </w:r>
    </w:p>
    <w:p w:rsidR="00FB4771" w:rsidRPr="00FB4771" w:rsidRDefault="00FB4771" w:rsidP="00FB4771">
      <w:pPr>
        <w:overflowPunct/>
        <w:autoSpaceDE/>
        <w:autoSpaceDN/>
        <w:adjustRightInd/>
        <w:ind w:firstLine="709"/>
        <w:jc w:val="both"/>
        <w:textAlignment w:val="auto"/>
        <w:rPr>
          <w:rFonts w:ascii="Garamond" w:eastAsia="MS Mincho" w:hAnsi="Garamond"/>
          <w:bCs/>
          <w:sz w:val="24"/>
          <w:szCs w:val="24"/>
          <w:lang w:eastAsia="ja-JP"/>
        </w:rPr>
      </w:pPr>
      <w:r w:rsidRPr="00FB4771">
        <w:rPr>
          <w:rFonts w:ascii="Garamond" w:eastAsia="MS Mincho" w:hAnsi="Garamond"/>
          <w:bCs/>
          <w:sz w:val="24"/>
          <w:szCs w:val="24"/>
          <w:lang w:eastAsia="ja-JP"/>
        </w:rPr>
        <w:tab/>
      </w:r>
    </w:p>
    <w:p w:rsidR="00FB4771" w:rsidRPr="00FB4771" w:rsidRDefault="00FB4771" w:rsidP="00C2339F">
      <w:pPr>
        <w:pStyle w:val="Titolo3"/>
        <w:rPr>
          <w:lang w:eastAsia="ja-JP"/>
        </w:rPr>
      </w:pPr>
      <w:bookmarkStart w:id="30" w:name="_Toc442115463"/>
      <w:bookmarkStart w:id="31" w:name="_Toc504817503"/>
      <w:r w:rsidRPr="00FB4771">
        <w:rPr>
          <w:lang w:eastAsia="ja-JP"/>
        </w:rPr>
        <w:t>La responsabilità dei dipendenti</w:t>
      </w:r>
      <w:bookmarkEnd w:id="30"/>
      <w:bookmarkEnd w:id="31"/>
    </w:p>
    <w:p w:rsidR="00FB4771" w:rsidRPr="00FB4771" w:rsidRDefault="00FB4771" w:rsidP="00FB4771">
      <w:pPr>
        <w:overflowPunct/>
        <w:autoSpaceDE/>
        <w:autoSpaceDN/>
        <w:adjustRightInd/>
        <w:ind w:firstLine="709"/>
        <w:jc w:val="both"/>
        <w:textAlignment w:val="auto"/>
        <w:rPr>
          <w:rFonts w:eastAsia="MS Mincho"/>
          <w:bCs/>
          <w:sz w:val="24"/>
          <w:szCs w:val="24"/>
          <w:lang w:eastAsia="ja-JP"/>
        </w:rPr>
      </w:pPr>
      <w:r w:rsidRPr="00FB4771">
        <w:rPr>
          <w:rFonts w:eastAsia="MS Mincho"/>
          <w:bCs/>
          <w:sz w:val="24"/>
          <w:szCs w:val="24"/>
          <w:lang w:eastAsia="ja-JP"/>
        </w:rPr>
        <w:t xml:space="preserve">Ai sensi dell’articolo 1, commi 14 e 44, L. 190/12, l’eventuale violazione da parte dei dipendenti (ivi compreso il personale dirigenziale) delle disposizioni dei Codici di comportamento o delle misure previste dal presente piano per la prevenzione della corruzione costituisce illecito disciplinare, fermo restando le ipotesi in cui la suddetta violazione dia luogo anche a responsabilità penale, civile, amministrativa e contabile. </w:t>
      </w:r>
    </w:p>
    <w:p w:rsidR="00FB4771" w:rsidRPr="00FB4771" w:rsidRDefault="00FB4771" w:rsidP="00FB4771">
      <w:pPr>
        <w:overflowPunct/>
        <w:autoSpaceDE/>
        <w:autoSpaceDN/>
        <w:adjustRightInd/>
        <w:ind w:firstLine="709"/>
        <w:jc w:val="both"/>
        <w:textAlignment w:val="auto"/>
        <w:rPr>
          <w:rFonts w:eastAsia="MS Mincho"/>
          <w:bCs/>
          <w:sz w:val="24"/>
          <w:szCs w:val="24"/>
          <w:lang w:eastAsia="ja-JP"/>
        </w:rPr>
      </w:pPr>
      <w:r w:rsidRPr="00FB4771">
        <w:rPr>
          <w:rFonts w:eastAsia="MS Mincho"/>
          <w:bCs/>
          <w:sz w:val="24"/>
          <w:szCs w:val="24"/>
          <w:lang w:eastAsia="ja-JP"/>
        </w:rPr>
        <w:t xml:space="preserve">In particolare, il comma 44 novella il disposto dell’articolo 54 del D.lgs. </w:t>
      </w:r>
      <w:r w:rsidR="000F4232">
        <w:rPr>
          <w:rFonts w:eastAsia="MS Mincho"/>
          <w:bCs/>
          <w:sz w:val="24"/>
          <w:szCs w:val="24"/>
          <w:lang w:eastAsia="ja-JP"/>
        </w:rPr>
        <w:t>1</w:t>
      </w:r>
      <w:r w:rsidRPr="00FB4771">
        <w:rPr>
          <w:rFonts w:eastAsia="MS Mincho"/>
          <w:bCs/>
          <w:sz w:val="24"/>
          <w:szCs w:val="24"/>
          <w:lang w:eastAsia="ja-JP"/>
        </w:rPr>
        <w:t>65 prevedendo al comma 3 che ““</w:t>
      </w:r>
      <w:r w:rsidRPr="00FB4771">
        <w:rPr>
          <w:rFonts w:eastAsia="MS Mincho"/>
          <w:bCs/>
          <w:i/>
          <w:sz w:val="24"/>
          <w:szCs w:val="24"/>
          <w:lang w:eastAsia="ja-JP"/>
        </w:rPr>
        <w:t>La violazione dei doveri contenuti nel codice di  comportamento, compresi quelli relativi  all'attuazione  del  Piano  di  prevenzione della  corruzione,  è fonte  di  responsabilità  disciplinare</w:t>
      </w:r>
      <w:r w:rsidRPr="00FB4771">
        <w:rPr>
          <w:rFonts w:eastAsia="MS Mincho"/>
          <w:bCs/>
          <w:sz w:val="24"/>
          <w:szCs w:val="24"/>
          <w:lang w:eastAsia="ja-JP"/>
        </w:rPr>
        <w:t>”.</w:t>
      </w:r>
    </w:p>
    <w:p w:rsidR="00FB4771" w:rsidRPr="00FB4771" w:rsidRDefault="00FB4771" w:rsidP="00FB4771">
      <w:pPr>
        <w:overflowPunct/>
        <w:autoSpaceDE/>
        <w:autoSpaceDN/>
        <w:adjustRightInd/>
        <w:ind w:firstLine="709"/>
        <w:jc w:val="both"/>
        <w:textAlignment w:val="auto"/>
        <w:rPr>
          <w:rFonts w:ascii="Garamond" w:eastAsia="MS Mincho" w:hAnsi="Garamond"/>
          <w:bCs/>
          <w:sz w:val="24"/>
          <w:szCs w:val="24"/>
          <w:lang w:eastAsia="ja-JP"/>
        </w:rPr>
      </w:pPr>
      <w:r w:rsidRPr="00FB4771">
        <w:rPr>
          <w:rFonts w:eastAsia="MS Mincho"/>
          <w:bCs/>
          <w:sz w:val="24"/>
          <w:szCs w:val="24"/>
          <w:lang w:eastAsia="ja-JP"/>
        </w:rPr>
        <w:t>Il DPR 6</w:t>
      </w:r>
      <w:r w:rsidR="00AD63AE">
        <w:rPr>
          <w:rFonts w:eastAsia="MS Mincho"/>
          <w:bCs/>
          <w:sz w:val="24"/>
          <w:szCs w:val="24"/>
          <w:lang w:eastAsia="ja-JP"/>
        </w:rPr>
        <w:t>2/2013</w:t>
      </w:r>
      <w:r w:rsidRPr="00FB4771">
        <w:rPr>
          <w:rFonts w:eastAsia="MS Mincho"/>
          <w:bCs/>
          <w:sz w:val="24"/>
          <w:szCs w:val="24"/>
          <w:lang w:eastAsia="ja-JP"/>
        </w:rPr>
        <w:t xml:space="preserve"> recante “Regolamento recante codice di comportamento dei dipendenti pubblici, a norma dell'articolo 54 del decreto legislativo 30 marzo 2001, n.165” prevede all’articolo 8 rubricato “Prevenzione della corruzione” che “[…] il dipendente rispetta le prescrizioni contenute nel piano per la prevenzione della corruzione”. </w:t>
      </w:r>
    </w:p>
    <w:p w:rsidR="00FB4771" w:rsidRDefault="00FB4771" w:rsidP="00C2339F">
      <w:pPr>
        <w:pStyle w:val="Titolo2"/>
      </w:pPr>
      <w:bookmarkStart w:id="32" w:name="_Toc442115464"/>
      <w:bookmarkStart w:id="33" w:name="_Toc504817504"/>
      <w:r w:rsidRPr="00FB4771">
        <w:t>I collaboratori e consulenti a qualsiasi titolo dell’amministrazione</w:t>
      </w:r>
      <w:bookmarkEnd w:id="32"/>
      <w:r w:rsidR="00557B07">
        <w:t xml:space="preserve"> scolastica</w:t>
      </w:r>
      <w:bookmarkEnd w:id="33"/>
    </w:p>
    <w:p w:rsidR="00557B07" w:rsidRPr="00557B07" w:rsidRDefault="00557B07" w:rsidP="00557B07"/>
    <w:p w:rsidR="00FB4771" w:rsidRPr="00FB4771" w:rsidRDefault="00FB4771" w:rsidP="00FB4771">
      <w:pPr>
        <w:overflowPunct/>
        <w:autoSpaceDE/>
        <w:autoSpaceDN/>
        <w:adjustRightInd/>
        <w:ind w:firstLine="709"/>
        <w:jc w:val="both"/>
        <w:textAlignment w:val="auto"/>
        <w:rPr>
          <w:rFonts w:eastAsia="MS Mincho"/>
          <w:bCs/>
          <w:sz w:val="24"/>
          <w:szCs w:val="24"/>
          <w:lang w:eastAsia="ja-JP"/>
        </w:rPr>
      </w:pPr>
      <w:r w:rsidRPr="00FB4771">
        <w:rPr>
          <w:rFonts w:eastAsia="MS Mincho"/>
          <w:bCs/>
          <w:sz w:val="24"/>
          <w:szCs w:val="24"/>
          <w:lang w:eastAsia="ja-JP"/>
        </w:rPr>
        <w:t xml:space="preserve">Tutti i collaboratori o consulenti, con qualsiasi tipologia di contratto o incarico e a qualsiasi titolo, nonché tutti i collaboratori a qualsiasi titolo di imprese fornitrici di beni o servizi e che realizzano opere in favore del </w:t>
      </w:r>
      <w:r w:rsidR="00BF43B2">
        <w:rPr>
          <w:rFonts w:eastAsia="MS Mincho"/>
          <w:bCs/>
          <w:sz w:val="24"/>
          <w:szCs w:val="24"/>
          <w:lang w:eastAsia="ja-JP"/>
        </w:rPr>
        <w:t>MI</w:t>
      </w:r>
      <w:r w:rsidRPr="00FB4771">
        <w:rPr>
          <w:rFonts w:eastAsia="MS Mincho"/>
          <w:bCs/>
          <w:sz w:val="24"/>
          <w:szCs w:val="24"/>
          <w:lang w:eastAsia="ja-JP"/>
        </w:rPr>
        <w:t xml:space="preserve"> sono tenuti ad osservare le misure contenute nel presente P.T.P.C. e a segnalare le situazioni di illecito (articolo 8 Codice di comportamento generale).</w:t>
      </w:r>
    </w:p>
    <w:p w:rsidR="00FB4771" w:rsidRPr="00FB4771" w:rsidRDefault="00FB4771" w:rsidP="00FB4771">
      <w:pPr>
        <w:overflowPunct/>
        <w:autoSpaceDE/>
        <w:autoSpaceDN/>
        <w:adjustRightInd/>
        <w:ind w:firstLine="709"/>
        <w:jc w:val="both"/>
        <w:textAlignment w:val="auto"/>
        <w:rPr>
          <w:rFonts w:ascii="Garamond" w:eastAsia="MS Mincho" w:hAnsi="Garamond"/>
          <w:bCs/>
          <w:sz w:val="24"/>
          <w:szCs w:val="24"/>
          <w:lang w:eastAsia="ja-JP"/>
        </w:rPr>
      </w:pPr>
    </w:p>
    <w:p w:rsidR="00FB4771" w:rsidRPr="00FB4771" w:rsidRDefault="00FB4771" w:rsidP="00C2339F">
      <w:pPr>
        <w:pStyle w:val="Titolo3"/>
        <w:rPr>
          <w:lang w:eastAsia="ja-JP"/>
        </w:rPr>
      </w:pPr>
      <w:bookmarkStart w:id="34" w:name="_Toc442115465"/>
      <w:bookmarkStart w:id="35" w:name="_Toc504817505"/>
      <w:r w:rsidRPr="00FB4771">
        <w:rPr>
          <w:lang w:eastAsia="ja-JP"/>
        </w:rPr>
        <w:t>La responsabilità dei collaboratori e consulenti a qualsiasi titolo</w:t>
      </w:r>
      <w:bookmarkEnd w:id="34"/>
      <w:bookmarkEnd w:id="35"/>
    </w:p>
    <w:p w:rsidR="00FB4771" w:rsidRPr="00FB4771" w:rsidRDefault="00FB4771" w:rsidP="00FB4771">
      <w:pPr>
        <w:overflowPunct/>
        <w:autoSpaceDE/>
        <w:autoSpaceDN/>
        <w:adjustRightInd/>
        <w:ind w:firstLine="709"/>
        <w:jc w:val="both"/>
        <w:textAlignment w:val="auto"/>
        <w:rPr>
          <w:rFonts w:eastAsia="MS Mincho"/>
          <w:bCs/>
          <w:sz w:val="24"/>
          <w:szCs w:val="24"/>
          <w:lang w:eastAsia="ja-JP"/>
        </w:rPr>
      </w:pPr>
      <w:r w:rsidRPr="00FB4771">
        <w:rPr>
          <w:rFonts w:eastAsia="MS Mincho"/>
          <w:bCs/>
          <w:sz w:val="24"/>
          <w:szCs w:val="24"/>
          <w:lang w:eastAsia="ja-JP"/>
        </w:rPr>
        <w:t>Ai fini dell’applicabilità delle disposizioni contenute nel Co</w:t>
      </w:r>
      <w:r w:rsidR="00BE19F7">
        <w:rPr>
          <w:rFonts w:eastAsia="MS Mincho"/>
          <w:bCs/>
          <w:sz w:val="24"/>
          <w:szCs w:val="24"/>
          <w:lang w:eastAsia="ja-JP"/>
        </w:rPr>
        <w:t xml:space="preserve">dice di comportamento generale </w:t>
      </w:r>
      <w:r w:rsidRPr="00FB4771">
        <w:rPr>
          <w:rFonts w:eastAsia="MS Mincho"/>
          <w:bCs/>
          <w:sz w:val="24"/>
          <w:szCs w:val="24"/>
          <w:lang w:eastAsia="ja-JP"/>
        </w:rPr>
        <w:t xml:space="preserve"> sono considerati dipendenti dell’amministrazione </w:t>
      </w:r>
      <w:r w:rsidR="00C2339F" w:rsidRPr="00C2339F">
        <w:rPr>
          <w:rFonts w:eastAsia="MS Mincho"/>
          <w:bCs/>
          <w:sz w:val="24"/>
          <w:szCs w:val="24"/>
          <w:lang w:eastAsia="ja-JP"/>
        </w:rPr>
        <w:t xml:space="preserve">scolastica </w:t>
      </w:r>
      <w:r w:rsidRPr="00FB4771">
        <w:rPr>
          <w:rFonts w:eastAsia="MS Mincho"/>
          <w:bCs/>
          <w:sz w:val="24"/>
          <w:szCs w:val="24"/>
          <w:lang w:eastAsia="ja-JP"/>
        </w:rPr>
        <w:t xml:space="preserve">anche i collaboratori e i consulenti a qualsiasi titolo dell’amministrazione. </w:t>
      </w:r>
    </w:p>
    <w:p w:rsidR="004B43AC" w:rsidRDefault="00FB4771" w:rsidP="00C2339F">
      <w:pPr>
        <w:overflowPunct/>
        <w:autoSpaceDE/>
        <w:autoSpaceDN/>
        <w:adjustRightInd/>
        <w:ind w:firstLine="709"/>
        <w:jc w:val="both"/>
        <w:textAlignment w:val="auto"/>
        <w:rPr>
          <w:rFonts w:eastAsia="MS Mincho"/>
          <w:bCs/>
          <w:sz w:val="24"/>
          <w:szCs w:val="24"/>
          <w:lang w:eastAsia="ja-JP"/>
        </w:rPr>
      </w:pPr>
      <w:r w:rsidRPr="00FB4771">
        <w:rPr>
          <w:rFonts w:eastAsia="MS Mincho"/>
          <w:bCs/>
          <w:sz w:val="24"/>
          <w:szCs w:val="24"/>
          <w:lang w:eastAsia="ja-JP"/>
        </w:rPr>
        <w:t xml:space="preserve">I collaboratori e i consulenti a qualsiasi titolo dell’amministrazione rispondono, conseguentemente, al pari degli altri dipendenti </w:t>
      </w:r>
      <w:r w:rsidR="00C2339F">
        <w:rPr>
          <w:rFonts w:eastAsia="MS Mincho"/>
          <w:bCs/>
          <w:sz w:val="24"/>
          <w:szCs w:val="24"/>
          <w:lang w:eastAsia="ja-JP"/>
        </w:rPr>
        <w:t xml:space="preserve">delle istituzioni scolastiche </w:t>
      </w:r>
      <w:r w:rsidRPr="00FB4771">
        <w:rPr>
          <w:rFonts w:eastAsia="MS Mincho"/>
          <w:bCs/>
          <w:sz w:val="24"/>
          <w:szCs w:val="24"/>
          <w:lang w:eastAsia="ja-JP"/>
        </w:rPr>
        <w:t>per la mancata osservanza delle pr</w:t>
      </w:r>
      <w:r w:rsidR="00C2339F">
        <w:rPr>
          <w:rFonts w:eastAsia="MS Mincho"/>
          <w:bCs/>
          <w:sz w:val="24"/>
          <w:szCs w:val="24"/>
          <w:lang w:eastAsia="ja-JP"/>
        </w:rPr>
        <w:t>escrizioni previste dal Piano.</w:t>
      </w:r>
    </w:p>
    <w:p w:rsidR="004B43AC" w:rsidRDefault="004B43AC" w:rsidP="00C2339F">
      <w:pPr>
        <w:overflowPunct/>
        <w:autoSpaceDE/>
        <w:autoSpaceDN/>
        <w:adjustRightInd/>
        <w:ind w:firstLine="709"/>
        <w:jc w:val="both"/>
        <w:textAlignment w:val="auto"/>
        <w:rPr>
          <w:rFonts w:eastAsia="MS Mincho"/>
          <w:bCs/>
          <w:sz w:val="24"/>
          <w:szCs w:val="24"/>
          <w:lang w:eastAsia="ja-JP"/>
        </w:rPr>
      </w:pPr>
    </w:p>
    <w:p w:rsidR="004B43AC" w:rsidRPr="004B43AC" w:rsidRDefault="004B43AC" w:rsidP="004B43AC">
      <w:pPr>
        <w:pStyle w:val="Titolo3"/>
        <w:rPr>
          <w:rFonts w:eastAsia="MS Mincho"/>
          <w:lang w:eastAsia="ja-JP"/>
        </w:rPr>
      </w:pPr>
      <w:bookmarkStart w:id="36" w:name="_Toc504817506"/>
      <w:r w:rsidRPr="004B43AC">
        <w:rPr>
          <w:rFonts w:eastAsia="MS Mincho"/>
          <w:lang w:eastAsia="ja-JP"/>
        </w:rPr>
        <w:lastRenderedPageBreak/>
        <w:t xml:space="preserve">L’U.S.R. </w:t>
      </w:r>
      <w:r>
        <w:rPr>
          <w:rFonts w:eastAsia="MS Mincho"/>
          <w:lang w:eastAsia="ja-JP"/>
        </w:rPr>
        <w:t>Toscana</w:t>
      </w:r>
      <w:bookmarkEnd w:id="36"/>
    </w:p>
    <w:p w:rsidR="004B43AC" w:rsidRPr="004B43AC" w:rsidRDefault="004B43AC" w:rsidP="004B43AC">
      <w:pPr>
        <w:overflowPunct/>
        <w:autoSpaceDE/>
        <w:autoSpaceDN/>
        <w:adjustRightInd/>
        <w:ind w:firstLine="709"/>
        <w:jc w:val="both"/>
        <w:textAlignment w:val="auto"/>
        <w:rPr>
          <w:rFonts w:eastAsia="MS Mincho"/>
          <w:bCs/>
          <w:sz w:val="24"/>
          <w:szCs w:val="24"/>
          <w:lang w:eastAsia="ja-JP"/>
        </w:rPr>
      </w:pPr>
      <w:r w:rsidRPr="004B43AC">
        <w:rPr>
          <w:rFonts w:eastAsia="MS Mincho"/>
          <w:bCs/>
          <w:sz w:val="24"/>
          <w:szCs w:val="24"/>
          <w:lang w:eastAsia="ja-JP"/>
        </w:rPr>
        <w:t xml:space="preserve">Ai sensi dell’articolo 8, comma 2, del DPCM 11 febbraio 2014, n. 98 (GU n. 161 del 14 luglio 2014) recante “Regolamento di organizzazione del Ministero dell’istruzione, dell’università e della ricerca”, l'Ufficio Scolastico Regionale vigila sul rispetto delle norme generali sull'istruzione e dei livelli essenziali delle prestazioni, sull'attuazione degli ordinamenti scolastici, sui livelli di efficacia dell'azione formativa e sull'osservanza degli standard programmati; cura altresì l'attuazione, nell'ambito territoriale di propria competenza, delle politiche nazionali per gli studenti, provvede alla costituzione della segreteria del consiglio regionale dell'istruzione a norma dell'articolo 4 del decreto legislativo 30 giugno 1999, n. 233, e, 24  nella prospettiva della graduale attuazione dell'articolo 117, secondo comma, lettera m), della Costituzione, promuove la ricognizione delle esigenze formative e lo sviluppo della relativa offerta sul territorio in collaborazione con la regione e gli enti locali. </w:t>
      </w:r>
    </w:p>
    <w:p w:rsidR="004B43AC" w:rsidRPr="004B43AC" w:rsidRDefault="004B43AC" w:rsidP="004B43AC">
      <w:pPr>
        <w:overflowPunct/>
        <w:autoSpaceDE/>
        <w:autoSpaceDN/>
        <w:adjustRightInd/>
        <w:ind w:firstLine="709"/>
        <w:jc w:val="both"/>
        <w:textAlignment w:val="auto"/>
        <w:rPr>
          <w:rFonts w:eastAsia="MS Mincho"/>
          <w:bCs/>
          <w:sz w:val="24"/>
          <w:szCs w:val="24"/>
          <w:lang w:eastAsia="ja-JP"/>
        </w:rPr>
      </w:pPr>
      <w:r w:rsidRPr="004B43AC">
        <w:rPr>
          <w:rFonts w:eastAsia="MS Mincho"/>
          <w:bCs/>
          <w:sz w:val="24"/>
          <w:szCs w:val="24"/>
          <w:lang w:eastAsia="ja-JP"/>
        </w:rPr>
        <w:t xml:space="preserve">Tra le competenze dell’Ufficio vi sono inoltre la vigilanza sulle scuole non statali paritarie e non  paritarie, nonché sulle scuole straniere in Italia; l’attività di verifica e di vigilanza al fine di rilevare l'efficienza dell'attività delle istituzioni scolastiche; la valutazione del grado di realizzazione del piano per l'offerta formativa; l’assegnazione alle istituzioni scolastiche ed educative delle risorse di personale e l’esercizio di tutte le competenze, ivi comprese le relazioni sindacali, non attribuite alle istituzioni scolastiche o non riservate all'Amministrazione centrale. </w:t>
      </w:r>
    </w:p>
    <w:p w:rsidR="004B43AC" w:rsidRPr="004B43AC" w:rsidRDefault="004B43AC" w:rsidP="004B43AC">
      <w:pPr>
        <w:overflowPunct/>
        <w:autoSpaceDE/>
        <w:autoSpaceDN/>
        <w:adjustRightInd/>
        <w:ind w:firstLine="709"/>
        <w:jc w:val="both"/>
        <w:textAlignment w:val="auto"/>
        <w:rPr>
          <w:rFonts w:eastAsia="MS Mincho"/>
          <w:bCs/>
          <w:sz w:val="24"/>
          <w:szCs w:val="24"/>
          <w:lang w:eastAsia="ja-JP"/>
        </w:rPr>
      </w:pPr>
      <w:r w:rsidRPr="004B43AC">
        <w:rPr>
          <w:rFonts w:eastAsia="MS Mincho"/>
          <w:bCs/>
          <w:sz w:val="24"/>
          <w:szCs w:val="24"/>
          <w:lang w:eastAsia="ja-JP"/>
        </w:rPr>
        <w:t xml:space="preserve">Ai sensi dell’articolo 8, comma 7, lettera g) del DPCM 14 febbraio 2014, n. 98, l’Ufficio Scolastico regionale (USR) per </w:t>
      </w:r>
      <w:r>
        <w:rPr>
          <w:rFonts w:eastAsia="MS Mincho"/>
          <w:bCs/>
          <w:sz w:val="24"/>
          <w:szCs w:val="24"/>
          <w:lang w:eastAsia="ja-JP"/>
        </w:rPr>
        <w:t>la Toscana</w:t>
      </w:r>
      <w:r w:rsidRPr="004B43AC">
        <w:rPr>
          <w:rFonts w:eastAsia="MS Mincho"/>
          <w:bCs/>
          <w:sz w:val="24"/>
          <w:szCs w:val="24"/>
          <w:lang w:eastAsia="ja-JP"/>
        </w:rPr>
        <w:t xml:space="preserve"> con sede in </w:t>
      </w:r>
      <w:r>
        <w:rPr>
          <w:rFonts w:eastAsia="MS Mincho"/>
          <w:bCs/>
          <w:sz w:val="24"/>
          <w:szCs w:val="24"/>
          <w:lang w:eastAsia="ja-JP"/>
        </w:rPr>
        <w:t>Firenze</w:t>
      </w:r>
      <w:r w:rsidRPr="004B43AC">
        <w:rPr>
          <w:rFonts w:eastAsia="MS Mincho"/>
          <w:bCs/>
          <w:sz w:val="24"/>
          <w:szCs w:val="24"/>
          <w:lang w:eastAsia="ja-JP"/>
        </w:rPr>
        <w:t>, di cui è titolare un dirigente di live</w:t>
      </w:r>
      <w:r>
        <w:rPr>
          <w:rFonts w:eastAsia="MS Mincho"/>
          <w:bCs/>
          <w:sz w:val="24"/>
          <w:szCs w:val="24"/>
          <w:lang w:eastAsia="ja-JP"/>
        </w:rPr>
        <w:t>llo generale, si articola in n. 12</w:t>
      </w:r>
      <w:r w:rsidRPr="004B43AC">
        <w:rPr>
          <w:rFonts w:eastAsia="MS Mincho"/>
          <w:bCs/>
          <w:sz w:val="24"/>
          <w:szCs w:val="24"/>
          <w:lang w:eastAsia="ja-JP"/>
        </w:rPr>
        <w:t xml:space="preserve"> uffici dirigenziali di livello non generale con compiti di supporto alle scuole, amministrativi e di monitoraggio, in coordinamento con le direzioni generali com</w:t>
      </w:r>
      <w:r>
        <w:rPr>
          <w:rFonts w:eastAsia="MS Mincho"/>
          <w:bCs/>
          <w:sz w:val="24"/>
          <w:szCs w:val="24"/>
          <w:lang w:eastAsia="ja-JP"/>
        </w:rPr>
        <w:t>petenti del Ministero, di cui n</w:t>
      </w:r>
      <w:r w:rsidRPr="004B43AC">
        <w:rPr>
          <w:rFonts w:eastAsia="MS Mincho"/>
          <w:bCs/>
          <w:sz w:val="24"/>
          <w:szCs w:val="24"/>
          <w:lang w:eastAsia="ja-JP"/>
        </w:rPr>
        <w:t>.</w:t>
      </w:r>
      <w:r>
        <w:rPr>
          <w:rFonts w:eastAsia="MS Mincho"/>
          <w:bCs/>
          <w:sz w:val="24"/>
          <w:szCs w:val="24"/>
          <w:lang w:eastAsia="ja-JP"/>
        </w:rPr>
        <w:t xml:space="preserve"> 4</w:t>
      </w:r>
      <w:r w:rsidRPr="004B43AC">
        <w:rPr>
          <w:rFonts w:eastAsia="MS Mincho"/>
          <w:bCs/>
          <w:sz w:val="24"/>
          <w:szCs w:val="24"/>
          <w:lang w:eastAsia="ja-JP"/>
        </w:rPr>
        <w:t xml:space="preserve"> uffici con competenze a livello regionale e n. </w:t>
      </w:r>
      <w:r>
        <w:rPr>
          <w:rFonts w:eastAsia="MS Mincho"/>
          <w:bCs/>
          <w:sz w:val="24"/>
          <w:szCs w:val="24"/>
          <w:lang w:eastAsia="ja-JP"/>
        </w:rPr>
        <w:t>8</w:t>
      </w:r>
      <w:r w:rsidRPr="004B43AC">
        <w:rPr>
          <w:rFonts w:eastAsia="MS Mincho"/>
          <w:bCs/>
          <w:sz w:val="24"/>
          <w:szCs w:val="24"/>
          <w:lang w:eastAsia="ja-JP"/>
        </w:rPr>
        <w:t xml:space="preserve"> uffici</w:t>
      </w:r>
      <w:r>
        <w:rPr>
          <w:rFonts w:eastAsia="MS Mincho"/>
          <w:bCs/>
          <w:sz w:val="24"/>
          <w:szCs w:val="24"/>
          <w:lang w:eastAsia="ja-JP"/>
        </w:rPr>
        <w:t xml:space="preserve"> per gli Ambiti Territoriali. </w:t>
      </w:r>
      <w:r w:rsidRPr="004B43AC">
        <w:rPr>
          <w:rFonts w:eastAsia="MS Mincho"/>
          <w:bCs/>
          <w:sz w:val="24"/>
          <w:szCs w:val="24"/>
          <w:lang w:eastAsia="ja-JP"/>
        </w:rPr>
        <w:t xml:space="preserve">L’espletamento delle funzioni tecnico-ispettive è attribuito a n. 5 posizioni dirigenziali non generali. </w:t>
      </w:r>
    </w:p>
    <w:p w:rsidR="004B43AC" w:rsidRPr="004B43AC" w:rsidRDefault="004B43AC" w:rsidP="004B43AC">
      <w:pPr>
        <w:overflowPunct/>
        <w:autoSpaceDE/>
        <w:autoSpaceDN/>
        <w:adjustRightInd/>
        <w:ind w:firstLine="709"/>
        <w:jc w:val="both"/>
        <w:textAlignment w:val="auto"/>
        <w:rPr>
          <w:rFonts w:eastAsia="MS Mincho"/>
          <w:bCs/>
          <w:sz w:val="24"/>
          <w:szCs w:val="24"/>
          <w:lang w:eastAsia="ja-JP"/>
        </w:rPr>
      </w:pPr>
      <w:r w:rsidRPr="004B43AC">
        <w:rPr>
          <w:rFonts w:eastAsia="MS Mincho"/>
          <w:bCs/>
          <w:sz w:val="24"/>
          <w:szCs w:val="24"/>
          <w:lang w:eastAsia="ja-JP"/>
        </w:rPr>
        <w:t xml:space="preserve">Con il Decreto Ministeriale (D.M.) di natura non regolamentare n. </w:t>
      </w:r>
      <w:r w:rsidR="00E01F2D">
        <w:rPr>
          <w:rFonts w:eastAsia="MS Mincho"/>
          <w:bCs/>
          <w:sz w:val="24"/>
          <w:szCs w:val="24"/>
          <w:lang w:eastAsia="ja-JP"/>
        </w:rPr>
        <w:t xml:space="preserve">919/2014 </w:t>
      </w:r>
      <w:r w:rsidRPr="004B43AC">
        <w:rPr>
          <w:rFonts w:eastAsia="MS Mincho"/>
          <w:bCs/>
          <w:sz w:val="24"/>
          <w:szCs w:val="24"/>
          <w:lang w:eastAsia="ja-JP"/>
        </w:rPr>
        <w:t xml:space="preserve">sono stati individuati, su proposta del titolare dell’Ufficio Scolastico regionale, i compiti degli uffici di livello dirigenziale non generale istituiti presso ciascun ufficio territoriale. </w:t>
      </w:r>
    </w:p>
    <w:p w:rsidR="004B43AC" w:rsidRPr="004B43AC" w:rsidRDefault="004B43AC" w:rsidP="004B43AC">
      <w:pPr>
        <w:overflowPunct/>
        <w:autoSpaceDE/>
        <w:autoSpaceDN/>
        <w:adjustRightInd/>
        <w:ind w:firstLine="709"/>
        <w:jc w:val="both"/>
        <w:textAlignment w:val="auto"/>
        <w:rPr>
          <w:rFonts w:eastAsia="MS Mincho"/>
          <w:bCs/>
          <w:sz w:val="24"/>
          <w:szCs w:val="24"/>
          <w:lang w:eastAsia="ja-JP"/>
        </w:rPr>
      </w:pPr>
      <w:r w:rsidRPr="004B43AC">
        <w:rPr>
          <w:rFonts w:eastAsia="MS Mincho"/>
          <w:bCs/>
          <w:sz w:val="24"/>
          <w:szCs w:val="24"/>
          <w:lang w:eastAsia="ja-JP"/>
        </w:rPr>
        <w:t>Nello specifico, ai sensi d</w:t>
      </w:r>
      <w:r w:rsidR="00BE19F7">
        <w:rPr>
          <w:rFonts w:eastAsia="MS Mincho"/>
          <w:bCs/>
          <w:sz w:val="24"/>
          <w:szCs w:val="24"/>
          <w:lang w:eastAsia="ja-JP"/>
        </w:rPr>
        <w:t>egli artt. 2 e 3 del citato D.M</w:t>
      </w:r>
      <w:r w:rsidRPr="004B43AC">
        <w:rPr>
          <w:rFonts w:eastAsia="MS Mincho"/>
          <w:bCs/>
          <w:sz w:val="24"/>
          <w:szCs w:val="24"/>
          <w:lang w:eastAsia="ja-JP"/>
        </w:rPr>
        <w:t xml:space="preserve">, l’Ufficio Scolastico Regionale per </w:t>
      </w:r>
      <w:r w:rsidR="00E01F2D">
        <w:rPr>
          <w:rFonts w:eastAsia="MS Mincho"/>
          <w:bCs/>
          <w:sz w:val="24"/>
          <w:szCs w:val="24"/>
          <w:lang w:eastAsia="ja-JP"/>
        </w:rPr>
        <w:t xml:space="preserve">la Toscana </w:t>
      </w:r>
      <w:r w:rsidRPr="004B43AC">
        <w:rPr>
          <w:rFonts w:eastAsia="MS Mincho"/>
          <w:bCs/>
          <w:sz w:val="24"/>
          <w:szCs w:val="24"/>
          <w:lang w:eastAsia="ja-JP"/>
        </w:rPr>
        <w:t xml:space="preserve">si articola per funzioni in n. </w:t>
      </w:r>
      <w:r w:rsidR="00E01F2D">
        <w:rPr>
          <w:rFonts w:eastAsia="MS Mincho"/>
          <w:bCs/>
          <w:sz w:val="24"/>
          <w:szCs w:val="24"/>
          <w:lang w:eastAsia="ja-JP"/>
        </w:rPr>
        <w:t>12</w:t>
      </w:r>
      <w:r w:rsidRPr="004B43AC">
        <w:rPr>
          <w:rFonts w:eastAsia="MS Mincho"/>
          <w:bCs/>
          <w:sz w:val="24"/>
          <w:szCs w:val="24"/>
          <w:lang w:eastAsia="ja-JP"/>
        </w:rPr>
        <w:t xml:space="preserve"> uffici di livello dirigenziale non generale con le seguenti competenze esercitate a livello regionale: </w:t>
      </w:r>
    </w:p>
    <w:p w:rsidR="004B43AC" w:rsidRPr="00E01F2D" w:rsidRDefault="004B43AC" w:rsidP="00357593">
      <w:pPr>
        <w:pStyle w:val="Paragrafoelenco"/>
        <w:numPr>
          <w:ilvl w:val="0"/>
          <w:numId w:val="9"/>
        </w:numPr>
        <w:overflowPunct/>
        <w:autoSpaceDE/>
        <w:autoSpaceDN/>
        <w:adjustRightInd/>
        <w:jc w:val="both"/>
        <w:textAlignment w:val="auto"/>
        <w:rPr>
          <w:rFonts w:eastAsia="MS Mincho"/>
          <w:bCs/>
          <w:sz w:val="24"/>
          <w:szCs w:val="24"/>
          <w:lang w:eastAsia="ja-JP"/>
        </w:rPr>
      </w:pPr>
      <w:r w:rsidRPr="00E01F2D">
        <w:rPr>
          <w:rFonts w:eastAsia="MS Mincho"/>
          <w:bCs/>
          <w:sz w:val="24"/>
          <w:szCs w:val="24"/>
          <w:lang w:eastAsia="ja-JP"/>
        </w:rPr>
        <w:t xml:space="preserve">UFFICIO I - </w:t>
      </w:r>
      <w:r w:rsidR="00E01F2D" w:rsidRPr="00E01F2D">
        <w:rPr>
          <w:rFonts w:eastAsia="MS Mincho"/>
          <w:bCs/>
          <w:sz w:val="24"/>
          <w:szCs w:val="24"/>
          <w:lang w:eastAsia="ja-JP"/>
        </w:rPr>
        <w:t>Affari Generali, personale e servizi della Direzione Generale, Funzioni vicarie, affari generali, ufficio legale e disciplinare, esami, personale e servizi della Direzione Generale</w:t>
      </w:r>
    </w:p>
    <w:p w:rsidR="004B43AC" w:rsidRPr="00E01F2D" w:rsidRDefault="004B43AC" w:rsidP="00357593">
      <w:pPr>
        <w:pStyle w:val="Paragrafoelenco"/>
        <w:numPr>
          <w:ilvl w:val="0"/>
          <w:numId w:val="9"/>
        </w:numPr>
        <w:overflowPunct/>
        <w:autoSpaceDE/>
        <w:autoSpaceDN/>
        <w:adjustRightInd/>
        <w:jc w:val="both"/>
        <w:textAlignment w:val="auto"/>
        <w:rPr>
          <w:rFonts w:eastAsia="MS Mincho"/>
          <w:bCs/>
          <w:sz w:val="24"/>
          <w:szCs w:val="24"/>
          <w:lang w:eastAsia="ja-JP"/>
        </w:rPr>
      </w:pPr>
      <w:r w:rsidRPr="00E01F2D">
        <w:rPr>
          <w:rFonts w:eastAsia="MS Mincho"/>
          <w:bCs/>
          <w:sz w:val="24"/>
          <w:szCs w:val="24"/>
          <w:lang w:eastAsia="ja-JP"/>
        </w:rPr>
        <w:t xml:space="preserve">UFFICIO II – </w:t>
      </w:r>
      <w:r w:rsidR="00E01F2D" w:rsidRPr="00E01F2D">
        <w:rPr>
          <w:rFonts w:eastAsia="MS Mincho"/>
          <w:bCs/>
          <w:sz w:val="24"/>
          <w:szCs w:val="24"/>
          <w:lang w:eastAsia="ja-JP"/>
        </w:rPr>
        <w:t>Risorse finanziarie e vigilanza sulle scuole non statali, paritarie e non paritarie</w:t>
      </w:r>
    </w:p>
    <w:p w:rsidR="004B43AC" w:rsidRPr="00E01F2D" w:rsidRDefault="004B43AC" w:rsidP="00357593">
      <w:pPr>
        <w:pStyle w:val="Paragrafoelenco"/>
        <w:numPr>
          <w:ilvl w:val="0"/>
          <w:numId w:val="9"/>
        </w:numPr>
        <w:overflowPunct/>
        <w:autoSpaceDE/>
        <w:autoSpaceDN/>
        <w:adjustRightInd/>
        <w:jc w:val="both"/>
        <w:textAlignment w:val="auto"/>
        <w:rPr>
          <w:rFonts w:eastAsia="MS Mincho"/>
          <w:bCs/>
          <w:sz w:val="24"/>
          <w:szCs w:val="24"/>
          <w:lang w:eastAsia="ja-JP"/>
        </w:rPr>
      </w:pPr>
      <w:r w:rsidRPr="00E01F2D">
        <w:rPr>
          <w:rFonts w:eastAsia="MS Mincho"/>
          <w:bCs/>
          <w:sz w:val="24"/>
          <w:szCs w:val="24"/>
          <w:lang w:eastAsia="ja-JP"/>
        </w:rPr>
        <w:t xml:space="preserve">UFFICIO III – </w:t>
      </w:r>
      <w:r w:rsidR="00E01F2D" w:rsidRPr="00E01F2D">
        <w:rPr>
          <w:rFonts w:eastAsia="MS Mincho"/>
          <w:bCs/>
          <w:sz w:val="24"/>
          <w:szCs w:val="24"/>
          <w:lang w:eastAsia="ja-JP"/>
        </w:rPr>
        <w:t>Politiche di supporto all’autonomia scolastica coordinate con gli enti locali, nazionali ed internazionali, studenti, diritto allo studio, disabilità</w:t>
      </w:r>
    </w:p>
    <w:p w:rsidR="004B43AC" w:rsidRPr="00E01F2D" w:rsidRDefault="004B43AC" w:rsidP="00357593">
      <w:pPr>
        <w:pStyle w:val="Paragrafoelenco"/>
        <w:numPr>
          <w:ilvl w:val="0"/>
          <w:numId w:val="9"/>
        </w:numPr>
        <w:overflowPunct/>
        <w:autoSpaceDE/>
        <w:autoSpaceDN/>
        <w:adjustRightInd/>
        <w:jc w:val="both"/>
        <w:textAlignment w:val="auto"/>
        <w:rPr>
          <w:rFonts w:eastAsia="MS Mincho"/>
          <w:bCs/>
          <w:sz w:val="24"/>
          <w:szCs w:val="24"/>
          <w:lang w:eastAsia="ja-JP"/>
        </w:rPr>
      </w:pPr>
      <w:r w:rsidRPr="00E01F2D">
        <w:rPr>
          <w:rFonts w:eastAsia="MS Mincho"/>
          <w:bCs/>
          <w:sz w:val="24"/>
          <w:szCs w:val="24"/>
          <w:lang w:eastAsia="ja-JP"/>
        </w:rPr>
        <w:t xml:space="preserve">UFFICIO IV – </w:t>
      </w:r>
      <w:r w:rsidR="00E01F2D" w:rsidRPr="00E01F2D">
        <w:rPr>
          <w:rFonts w:eastAsia="MS Mincho"/>
          <w:bCs/>
          <w:sz w:val="24"/>
          <w:szCs w:val="24"/>
          <w:lang w:eastAsia="ja-JP"/>
        </w:rPr>
        <w:t>Gestione del personale della scuola, servizi informatici e comunicazione</w:t>
      </w:r>
    </w:p>
    <w:p w:rsidR="00E01F2D" w:rsidRDefault="00E01F2D" w:rsidP="00E01F2D">
      <w:pPr>
        <w:overflowPunct/>
        <w:autoSpaceDE/>
        <w:autoSpaceDN/>
        <w:adjustRightInd/>
        <w:jc w:val="both"/>
        <w:textAlignment w:val="auto"/>
        <w:rPr>
          <w:rFonts w:eastAsia="MS Mincho"/>
          <w:bCs/>
          <w:sz w:val="24"/>
          <w:szCs w:val="24"/>
          <w:lang w:eastAsia="ja-JP"/>
        </w:rPr>
      </w:pPr>
    </w:p>
    <w:p w:rsidR="00E01F2D" w:rsidRDefault="004B43AC" w:rsidP="00E01F2D">
      <w:pPr>
        <w:overflowPunct/>
        <w:autoSpaceDE/>
        <w:autoSpaceDN/>
        <w:adjustRightInd/>
        <w:jc w:val="both"/>
        <w:textAlignment w:val="auto"/>
        <w:rPr>
          <w:rFonts w:eastAsia="MS Mincho"/>
          <w:bCs/>
          <w:sz w:val="24"/>
          <w:szCs w:val="24"/>
          <w:lang w:eastAsia="ja-JP"/>
        </w:rPr>
      </w:pPr>
      <w:r w:rsidRPr="004B43AC">
        <w:rPr>
          <w:rFonts w:eastAsia="MS Mincho"/>
          <w:bCs/>
          <w:sz w:val="24"/>
          <w:szCs w:val="24"/>
          <w:lang w:eastAsia="ja-JP"/>
        </w:rPr>
        <w:t xml:space="preserve">L’Ufficio Scolastico Regionale per </w:t>
      </w:r>
      <w:r w:rsidR="00E01F2D">
        <w:rPr>
          <w:rFonts w:eastAsia="MS Mincho"/>
          <w:bCs/>
          <w:sz w:val="24"/>
          <w:szCs w:val="24"/>
          <w:lang w:eastAsia="ja-JP"/>
        </w:rPr>
        <w:t xml:space="preserve">la Toscana </w:t>
      </w:r>
      <w:r w:rsidRPr="004B43AC">
        <w:rPr>
          <w:rFonts w:eastAsia="MS Mincho"/>
          <w:bCs/>
          <w:sz w:val="24"/>
          <w:szCs w:val="24"/>
          <w:lang w:eastAsia="ja-JP"/>
        </w:rPr>
        <w:t xml:space="preserve">si articola sul territorio nei seguenti </w:t>
      </w:r>
      <w:r w:rsidR="00E01F2D">
        <w:rPr>
          <w:rFonts w:eastAsia="MS Mincho"/>
          <w:bCs/>
          <w:sz w:val="24"/>
          <w:szCs w:val="24"/>
          <w:lang w:eastAsia="ja-JP"/>
        </w:rPr>
        <w:t>8</w:t>
      </w:r>
      <w:r w:rsidRPr="004B43AC">
        <w:rPr>
          <w:rFonts w:eastAsia="MS Mincho"/>
          <w:bCs/>
          <w:sz w:val="24"/>
          <w:szCs w:val="24"/>
          <w:lang w:eastAsia="ja-JP"/>
        </w:rPr>
        <w:t xml:space="preserve"> uffici di livello dirigenziale non generale: </w:t>
      </w:r>
    </w:p>
    <w:p w:rsidR="00E01F2D" w:rsidRDefault="00E01F2D" w:rsidP="00357593">
      <w:pPr>
        <w:pStyle w:val="Paragrafoelenco"/>
        <w:numPr>
          <w:ilvl w:val="0"/>
          <w:numId w:val="19"/>
        </w:numPr>
        <w:overflowPunct/>
        <w:autoSpaceDE/>
        <w:autoSpaceDN/>
        <w:adjustRightInd/>
        <w:jc w:val="both"/>
        <w:textAlignment w:val="auto"/>
        <w:rPr>
          <w:rFonts w:eastAsia="MS Mincho"/>
          <w:bCs/>
          <w:sz w:val="24"/>
          <w:szCs w:val="24"/>
          <w:lang w:eastAsia="ja-JP"/>
        </w:rPr>
      </w:pPr>
      <w:r w:rsidRPr="00E01F2D">
        <w:rPr>
          <w:rFonts w:eastAsia="MS Mincho"/>
          <w:bCs/>
          <w:sz w:val="24"/>
          <w:szCs w:val="24"/>
          <w:lang w:eastAsia="ja-JP"/>
        </w:rPr>
        <w:t>UFFICIO V –  Ambito territoriale di Firenze</w:t>
      </w:r>
    </w:p>
    <w:p w:rsidR="00E01F2D" w:rsidRDefault="004B43AC" w:rsidP="00357593">
      <w:pPr>
        <w:pStyle w:val="Paragrafoelenco"/>
        <w:numPr>
          <w:ilvl w:val="0"/>
          <w:numId w:val="19"/>
        </w:numPr>
        <w:overflowPunct/>
        <w:autoSpaceDE/>
        <w:autoSpaceDN/>
        <w:adjustRightInd/>
        <w:jc w:val="both"/>
        <w:textAlignment w:val="auto"/>
        <w:rPr>
          <w:rFonts w:eastAsia="MS Mincho"/>
          <w:bCs/>
          <w:sz w:val="24"/>
          <w:szCs w:val="24"/>
          <w:lang w:eastAsia="ja-JP"/>
        </w:rPr>
      </w:pPr>
      <w:r w:rsidRPr="00E01F2D">
        <w:rPr>
          <w:rFonts w:eastAsia="MS Mincho"/>
          <w:bCs/>
          <w:sz w:val="24"/>
          <w:szCs w:val="24"/>
          <w:lang w:eastAsia="ja-JP"/>
        </w:rPr>
        <w:t xml:space="preserve">UFFICIO VI – Ambito territoriale di </w:t>
      </w:r>
      <w:r w:rsidR="00E01F2D" w:rsidRPr="00E01F2D">
        <w:rPr>
          <w:rFonts w:eastAsia="MS Mincho"/>
          <w:bCs/>
          <w:sz w:val="24"/>
          <w:szCs w:val="24"/>
          <w:lang w:eastAsia="ja-JP"/>
        </w:rPr>
        <w:t>Arezzo</w:t>
      </w:r>
    </w:p>
    <w:p w:rsidR="00E01F2D" w:rsidRDefault="004B43AC" w:rsidP="00357593">
      <w:pPr>
        <w:pStyle w:val="Paragrafoelenco"/>
        <w:numPr>
          <w:ilvl w:val="0"/>
          <w:numId w:val="19"/>
        </w:numPr>
        <w:overflowPunct/>
        <w:autoSpaceDE/>
        <w:autoSpaceDN/>
        <w:adjustRightInd/>
        <w:jc w:val="both"/>
        <w:textAlignment w:val="auto"/>
        <w:rPr>
          <w:rFonts w:eastAsia="MS Mincho"/>
          <w:bCs/>
          <w:sz w:val="24"/>
          <w:szCs w:val="24"/>
          <w:lang w:eastAsia="ja-JP"/>
        </w:rPr>
      </w:pPr>
      <w:r w:rsidRPr="00E01F2D">
        <w:rPr>
          <w:rFonts w:eastAsia="MS Mincho"/>
          <w:bCs/>
          <w:sz w:val="24"/>
          <w:szCs w:val="24"/>
          <w:lang w:eastAsia="ja-JP"/>
        </w:rPr>
        <w:t xml:space="preserve">UFFICIO VII – Ambito territoriale di </w:t>
      </w:r>
      <w:r w:rsidR="00E01F2D" w:rsidRPr="00E01F2D">
        <w:rPr>
          <w:rFonts w:eastAsia="MS Mincho"/>
          <w:bCs/>
          <w:sz w:val="24"/>
          <w:szCs w:val="24"/>
          <w:lang w:eastAsia="ja-JP"/>
        </w:rPr>
        <w:t>Grosseto</w:t>
      </w:r>
    </w:p>
    <w:p w:rsidR="00E01F2D" w:rsidRDefault="004B43AC" w:rsidP="00357593">
      <w:pPr>
        <w:pStyle w:val="Paragrafoelenco"/>
        <w:numPr>
          <w:ilvl w:val="0"/>
          <w:numId w:val="19"/>
        </w:numPr>
        <w:overflowPunct/>
        <w:autoSpaceDE/>
        <w:autoSpaceDN/>
        <w:adjustRightInd/>
        <w:jc w:val="both"/>
        <w:textAlignment w:val="auto"/>
        <w:rPr>
          <w:rFonts w:eastAsia="MS Mincho"/>
          <w:bCs/>
          <w:sz w:val="24"/>
          <w:szCs w:val="24"/>
          <w:lang w:eastAsia="ja-JP"/>
        </w:rPr>
      </w:pPr>
      <w:r w:rsidRPr="00E01F2D">
        <w:rPr>
          <w:rFonts w:eastAsia="MS Mincho"/>
          <w:bCs/>
          <w:sz w:val="24"/>
          <w:szCs w:val="24"/>
          <w:lang w:eastAsia="ja-JP"/>
        </w:rPr>
        <w:t xml:space="preserve">UFFICIO VIII – Ambito territoriale di </w:t>
      </w:r>
      <w:r w:rsidR="00E01F2D" w:rsidRPr="00E01F2D">
        <w:rPr>
          <w:rFonts w:eastAsia="MS Mincho"/>
          <w:bCs/>
          <w:sz w:val="24"/>
          <w:szCs w:val="24"/>
          <w:lang w:eastAsia="ja-JP"/>
        </w:rPr>
        <w:t>Livorno</w:t>
      </w:r>
    </w:p>
    <w:p w:rsidR="00E01F2D" w:rsidRDefault="00E01F2D" w:rsidP="00357593">
      <w:pPr>
        <w:pStyle w:val="Paragrafoelenco"/>
        <w:numPr>
          <w:ilvl w:val="0"/>
          <w:numId w:val="19"/>
        </w:numPr>
        <w:overflowPunct/>
        <w:autoSpaceDE/>
        <w:autoSpaceDN/>
        <w:adjustRightInd/>
        <w:jc w:val="both"/>
        <w:textAlignment w:val="auto"/>
        <w:rPr>
          <w:rFonts w:eastAsia="MS Mincho"/>
          <w:bCs/>
          <w:sz w:val="24"/>
          <w:szCs w:val="24"/>
          <w:lang w:eastAsia="ja-JP"/>
        </w:rPr>
      </w:pPr>
      <w:r>
        <w:rPr>
          <w:rFonts w:eastAsia="MS Mincho"/>
          <w:bCs/>
          <w:sz w:val="24"/>
          <w:szCs w:val="24"/>
          <w:lang w:eastAsia="ja-JP"/>
        </w:rPr>
        <w:t>UFFICIO IX – Ambiti territoriali</w:t>
      </w:r>
      <w:r w:rsidR="004B43AC" w:rsidRPr="00E01F2D">
        <w:rPr>
          <w:rFonts w:eastAsia="MS Mincho"/>
          <w:bCs/>
          <w:sz w:val="24"/>
          <w:szCs w:val="24"/>
          <w:lang w:eastAsia="ja-JP"/>
        </w:rPr>
        <w:t xml:space="preserve"> di </w:t>
      </w:r>
      <w:r w:rsidRPr="00E01F2D">
        <w:rPr>
          <w:rFonts w:eastAsia="MS Mincho"/>
          <w:bCs/>
          <w:sz w:val="24"/>
          <w:szCs w:val="24"/>
          <w:lang w:eastAsia="ja-JP"/>
        </w:rPr>
        <w:t>L</w:t>
      </w:r>
      <w:r>
        <w:rPr>
          <w:rFonts w:eastAsia="MS Mincho"/>
          <w:bCs/>
          <w:sz w:val="24"/>
          <w:szCs w:val="24"/>
          <w:lang w:eastAsia="ja-JP"/>
        </w:rPr>
        <w:t>ucca e</w:t>
      </w:r>
      <w:r w:rsidRPr="00E01F2D">
        <w:rPr>
          <w:rFonts w:eastAsia="MS Mincho"/>
          <w:bCs/>
          <w:sz w:val="24"/>
          <w:szCs w:val="24"/>
          <w:lang w:eastAsia="ja-JP"/>
        </w:rPr>
        <w:t xml:space="preserve"> Massa Carrara</w:t>
      </w:r>
    </w:p>
    <w:p w:rsidR="00E01F2D" w:rsidRDefault="0044134C" w:rsidP="00357593">
      <w:pPr>
        <w:pStyle w:val="Paragrafoelenco"/>
        <w:numPr>
          <w:ilvl w:val="0"/>
          <w:numId w:val="19"/>
        </w:numPr>
        <w:overflowPunct/>
        <w:autoSpaceDE/>
        <w:autoSpaceDN/>
        <w:adjustRightInd/>
        <w:jc w:val="both"/>
        <w:textAlignment w:val="auto"/>
        <w:rPr>
          <w:rFonts w:eastAsia="MS Mincho"/>
          <w:bCs/>
          <w:sz w:val="24"/>
          <w:szCs w:val="24"/>
          <w:lang w:eastAsia="ja-JP"/>
        </w:rPr>
      </w:pPr>
      <w:r>
        <w:rPr>
          <w:rFonts w:eastAsia="MS Mincho"/>
          <w:bCs/>
          <w:sz w:val="24"/>
          <w:szCs w:val="24"/>
          <w:lang w:eastAsia="ja-JP"/>
        </w:rPr>
        <w:t xml:space="preserve">UFFICIO X – </w:t>
      </w:r>
      <w:r w:rsidR="004B43AC" w:rsidRPr="00E01F2D">
        <w:rPr>
          <w:rFonts w:eastAsia="MS Mincho"/>
          <w:bCs/>
          <w:sz w:val="24"/>
          <w:szCs w:val="24"/>
          <w:lang w:eastAsia="ja-JP"/>
        </w:rPr>
        <w:t xml:space="preserve">Ambito territoriale di </w:t>
      </w:r>
      <w:r w:rsidR="00E01F2D" w:rsidRPr="00E01F2D">
        <w:rPr>
          <w:rFonts w:eastAsia="MS Mincho"/>
          <w:bCs/>
          <w:sz w:val="24"/>
          <w:szCs w:val="24"/>
          <w:lang w:eastAsia="ja-JP"/>
        </w:rPr>
        <w:t>Pisa</w:t>
      </w:r>
    </w:p>
    <w:p w:rsidR="00E01F2D" w:rsidRDefault="00E01F2D" w:rsidP="00357593">
      <w:pPr>
        <w:pStyle w:val="Paragrafoelenco"/>
        <w:numPr>
          <w:ilvl w:val="0"/>
          <w:numId w:val="19"/>
        </w:numPr>
        <w:overflowPunct/>
        <w:autoSpaceDE/>
        <w:autoSpaceDN/>
        <w:adjustRightInd/>
        <w:jc w:val="both"/>
        <w:textAlignment w:val="auto"/>
        <w:rPr>
          <w:rFonts w:eastAsia="MS Mincho"/>
          <w:bCs/>
          <w:sz w:val="24"/>
          <w:szCs w:val="24"/>
          <w:lang w:eastAsia="ja-JP"/>
        </w:rPr>
      </w:pPr>
      <w:r w:rsidRPr="00E01F2D">
        <w:rPr>
          <w:rFonts w:eastAsia="MS Mincho"/>
          <w:bCs/>
          <w:sz w:val="24"/>
          <w:szCs w:val="24"/>
          <w:lang w:eastAsia="ja-JP"/>
        </w:rPr>
        <w:t xml:space="preserve">UFFICIO XI </w:t>
      </w:r>
      <w:r w:rsidR="0044134C">
        <w:rPr>
          <w:rFonts w:eastAsia="MS Mincho"/>
          <w:bCs/>
          <w:sz w:val="24"/>
          <w:szCs w:val="24"/>
          <w:lang w:eastAsia="ja-JP"/>
        </w:rPr>
        <w:t xml:space="preserve">– </w:t>
      </w:r>
      <w:r w:rsidRPr="00E01F2D">
        <w:rPr>
          <w:rFonts w:eastAsia="MS Mincho"/>
          <w:bCs/>
          <w:sz w:val="24"/>
          <w:szCs w:val="24"/>
          <w:lang w:eastAsia="ja-JP"/>
        </w:rPr>
        <w:t>Ambiti territoriali di Pistoia e Prato</w:t>
      </w:r>
    </w:p>
    <w:p w:rsidR="00E01F2D" w:rsidRPr="00E01F2D" w:rsidRDefault="00E01F2D" w:rsidP="00357593">
      <w:pPr>
        <w:pStyle w:val="Paragrafoelenco"/>
        <w:numPr>
          <w:ilvl w:val="0"/>
          <w:numId w:val="19"/>
        </w:numPr>
        <w:overflowPunct/>
        <w:autoSpaceDE/>
        <w:autoSpaceDN/>
        <w:adjustRightInd/>
        <w:jc w:val="both"/>
        <w:textAlignment w:val="auto"/>
        <w:rPr>
          <w:rFonts w:eastAsia="MS Mincho"/>
          <w:bCs/>
          <w:sz w:val="24"/>
          <w:szCs w:val="24"/>
          <w:lang w:eastAsia="ja-JP"/>
        </w:rPr>
      </w:pPr>
      <w:r w:rsidRPr="00E01F2D">
        <w:rPr>
          <w:rFonts w:eastAsia="MS Mincho"/>
          <w:bCs/>
          <w:sz w:val="24"/>
          <w:szCs w:val="24"/>
          <w:lang w:eastAsia="ja-JP"/>
        </w:rPr>
        <w:t xml:space="preserve">UFFICIO XII </w:t>
      </w:r>
      <w:r w:rsidR="0044134C">
        <w:rPr>
          <w:rFonts w:eastAsia="MS Mincho"/>
          <w:bCs/>
          <w:sz w:val="24"/>
          <w:szCs w:val="24"/>
          <w:lang w:eastAsia="ja-JP"/>
        </w:rPr>
        <w:t xml:space="preserve">– </w:t>
      </w:r>
      <w:r w:rsidRPr="00E01F2D">
        <w:rPr>
          <w:rFonts w:eastAsia="MS Mincho"/>
          <w:bCs/>
          <w:sz w:val="24"/>
          <w:szCs w:val="24"/>
          <w:lang w:eastAsia="ja-JP"/>
        </w:rPr>
        <w:t>Ambito territoriale di Siena</w:t>
      </w:r>
    </w:p>
    <w:p w:rsidR="00E01F2D" w:rsidRPr="004B43AC" w:rsidRDefault="00E01F2D" w:rsidP="004B43AC">
      <w:pPr>
        <w:overflowPunct/>
        <w:autoSpaceDE/>
        <w:autoSpaceDN/>
        <w:adjustRightInd/>
        <w:ind w:firstLine="709"/>
        <w:jc w:val="both"/>
        <w:textAlignment w:val="auto"/>
        <w:rPr>
          <w:rFonts w:eastAsia="MS Mincho"/>
          <w:bCs/>
          <w:sz w:val="24"/>
          <w:szCs w:val="24"/>
          <w:lang w:eastAsia="ja-JP"/>
        </w:rPr>
      </w:pPr>
    </w:p>
    <w:p w:rsidR="004B43AC" w:rsidRPr="004B43AC" w:rsidRDefault="004B43AC" w:rsidP="004B43AC">
      <w:pPr>
        <w:overflowPunct/>
        <w:autoSpaceDE/>
        <w:autoSpaceDN/>
        <w:adjustRightInd/>
        <w:ind w:firstLine="709"/>
        <w:jc w:val="both"/>
        <w:textAlignment w:val="auto"/>
        <w:rPr>
          <w:rFonts w:eastAsia="MS Mincho"/>
          <w:bCs/>
          <w:sz w:val="24"/>
          <w:szCs w:val="24"/>
          <w:lang w:eastAsia="ja-JP"/>
        </w:rPr>
      </w:pPr>
    </w:p>
    <w:p w:rsidR="004B43AC" w:rsidRDefault="004B43AC" w:rsidP="004B43AC">
      <w:pPr>
        <w:overflowPunct/>
        <w:autoSpaceDE/>
        <w:autoSpaceDN/>
        <w:adjustRightInd/>
        <w:ind w:firstLine="709"/>
        <w:jc w:val="both"/>
        <w:textAlignment w:val="auto"/>
        <w:rPr>
          <w:rFonts w:eastAsia="MS Mincho"/>
          <w:bCs/>
          <w:sz w:val="24"/>
          <w:szCs w:val="24"/>
          <w:lang w:eastAsia="ja-JP"/>
        </w:rPr>
      </w:pPr>
      <w:r w:rsidRPr="004B43AC">
        <w:rPr>
          <w:rFonts w:eastAsia="MS Mincho"/>
          <w:bCs/>
          <w:sz w:val="24"/>
          <w:szCs w:val="24"/>
          <w:lang w:eastAsia="ja-JP"/>
        </w:rPr>
        <w:lastRenderedPageBreak/>
        <w:t xml:space="preserve">Ai sensi dell’art. 4, comma 1, del citato D.M. il corpo ispettivo composto dai dirigenti in servizio presso l’USR investiti dell’esercizio della funzione ispettiva tecnica, collocato in posizione di dipendenza funzionale dal dirigente preposto all’USR medesimo, assolve alle funzioni previste dall’articolo 397 del d.lgs. 16 aprile 1994, n. 297, e successive modificazioni. Le modalità di esercizio della funzione ispettiva tecnica sono determinate con apposito atto di indirizzo del Ministro, ai sensi dell’art. 9 del </w:t>
      </w:r>
      <w:proofErr w:type="spellStart"/>
      <w:r w:rsidRPr="004B43AC">
        <w:rPr>
          <w:rFonts w:eastAsia="MS Mincho"/>
          <w:bCs/>
          <w:sz w:val="24"/>
          <w:szCs w:val="24"/>
          <w:lang w:eastAsia="ja-JP"/>
        </w:rPr>
        <w:t>d.P.C.M</w:t>
      </w:r>
      <w:proofErr w:type="spellEnd"/>
      <w:r w:rsidRPr="004B43AC">
        <w:rPr>
          <w:rFonts w:eastAsia="MS Mincho"/>
          <w:bCs/>
          <w:sz w:val="24"/>
          <w:szCs w:val="24"/>
          <w:lang w:eastAsia="ja-JP"/>
        </w:rPr>
        <w:t xml:space="preserve">. n. 98 del 2014. </w:t>
      </w:r>
    </w:p>
    <w:p w:rsidR="009F35F8" w:rsidRPr="004B43AC" w:rsidRDefault="009F35F8" w:rsidP="004B43AC">
      <w:pPr>
        <w:overflowPunct/>
        <w:autoSpaceDE/>
        <w:autoSpaceDN/>
        <w:adjustRightInd/>
        <w:ind w:firstLine="709"/>
        <w:jc w:val="both"/>
        <w:textAlignment w:val="auto"/>
        <w:rPr>
          <w:rFonts w:eastAsia="MS Mincho"/>
          <w:bCs/>
          <w:sz w:val="24"/>
          <w:szCs w:val="24"/>
          <w:lang w:eastAsia="ja-JP"/>
        </w:rPr>
      </w:pPr>
    </w:p>
    <w:p w:rsidR="004B43AC" w:rsidRPr="004B43AC" w:rsidRDefault="004B43AC" w:rsidP="004B43AC">
      <w:pPr>
        <w:overflowPunct/>
        <w:autoSpaceDE/>
        <w:autoSpaceDN/>
        <w:adjustRightInd/>
        <w:ind w:firstLine="709"/>
        <w:jc w:val="both"/>
        <w:textAlignment w:val="auto"/>
        <w:rPr>
          <w:rFonts w:eastAsia="MS Mincho"/>
          <w:bCs/>
          <w:sz w:val="24"/>
          <w:szCs w:val="24"/>
          <w:lang w:eastAsia="ja-JP"/>
        </w:rPr>
      </w:pPr>
      <w:r w:rsidRPr="004B43AC">
        <w:rPr>
          <w:rFonts w:eastAsia="MS Mincho"/>
          <w:bCs/>
          <w:sz w:val="24"/>
          <w:szCs w:val="24"/>
          <w:lang w:eastAsia="ja-JP"/>
        </w:rPr>
        <w:t xml:space="preserve">*** </w:t>
      </w:r>
    </w:p>
    <w:p w:rsidR="004B43AC" w:rsidRPr="004B43AC" w:rsidRDefault="004B43AC" w:rsidP="004B43AC">
      <w:pPr>
        <w:overflowPunct/>
        <w:autoSpaceDE/>
        <w:autoSpaceDN/>
        <w:adjustRightInd/>
        <w:ind w:firstLine="709"/>
        <w:jc w:val="both"/>
        <w:textAlignment w:val="auto"/>
        <w:rPr>
          <w:rFonts w:eastAsia="MS Mincho"/>
          <w:bCs/>
          <w:sz w:val="24"/>
          <w:szCs w:val="24"/>
          <w:lang w:eastAsia="ja-JP"/>
        </w:rPr>
      </w:pPr>
      <w:r w:rsidRPr="004B43AC">
        <w:rPr>
          <w:rFonts w:eastAsia="MS Mincho"/>
          <w:bCs/>
          <w:sz w:val="24"/>
          <w:szCs w:val="24"/>
          <w:lang w:eastAsia="ja-JP"/>
        </w:rPr>
        <w:t xml:space="preserve">Di seguito sono indicate alcune delle principali attività dell’Ufficio Scolastico Regionale a favore delle Istituzioni Scolastiche: </w:t>
      </w:r>
    </w:p>
    <w:p w:rsidR="004B43AC" w:rsidRPr="004B43AC" w:rsidRDefault="004B43AC" w:rsidP="00357593">
      <w:pPr>
        <w:numPr>
          <w:ilvl w:val="0"/>
          <w:numId w:val="18"/>
        </w:numPr>
        <w:overflowPunct/>
        <w:autoSpaceDE/>
        <w:autoSpaceDN/>
        <w:adjustRightInd/>
        <w:jc w:val="both"/>
        <w:textAlignment w:val="auto"/>
        <w:rPr>
          <w:rFonts w:eastAsia="MS Mincho"/>
          <w:bCs/>
          <w:sz w:val="24"/>
          <w:szCs w:val="24"/>
          <w:lang w:eastAsia="ja-JP"/>
        </w:rPr>
      </w:pPr>
      <w:r w:rsidRPr="004B43AC">
        <w:rPr>
          <w:rFonts w:eastAsia="MS Mincho"/>
          <w:bCs/>
          <w:sz w:val="24"/>
          <w:szCs w:val="24"/>
          <w:lang w:eastAsia="ja-JP"/>
        </w:rPr>
        <w:t xml:space="preserve">attuazione degli indirizzi e delle strategie nazionali ed interventi in materia di ordinamenti; qualità e valutazione degli apprendimenti e della qualità complessiva dell’offerta formativa; </w:t>
      </w:r>
    </w:p>
    <w:p w:rsidR="004B43AC" w:rsidRPr="004B43AC" w:rsidRDefault="004B43AC" w:rsidP="00357593">
      <w:pPr>
        <w:numPr>
          <w:ilvl w:val="0"/>
          <w:numId w:val="18"/>
        </w:numPr>
        <w:overflowPunct/>
        <w:autoSpaceDE/>
        <w:autoSpaceDN/>
        <w:adjustRightInd/>
        <w:jc w:val="both"/>
        <w:textAlignment w:val="auto"/>
        <w:rPr>
          <w:rFonts w:eastAsia="MS Mincho"/>
          <w:bCs/>
          <w:sz w:val="24"/>
          <w:szCs w:val="24"/>
          <w:lang w:eastAsia="ja-JP"/>
        </w:rPr>
      </w:pPr>
      <w:r w:rsidRPr="004B43AC">
        <w:rPr>
          <w:rFonts w:eastAsia="MS Mincho"/>
          <w:bCs/>
          <w:sz w:val="24"/>
          <w:szCs w:val="24"/>
          <w:lang w:eastAsia="ja-JP"/>
        </w:rPr>
        <w:t xml:space="preserve">promozione della valutazione e autovalutazione d'istituto e dell'efficacia dell'azione formativa; vigilanza sul rispetto delle norme generali sull’istruzione e sull’attuazione dei livelli essenziali delle prestazioni; coordinamento in materia di esami di stato di I e II grado; </w:t>
      </w:r>
    </w:p>
    <w:p w:rsidR="004B43AC" w:rsidRPr="004B43AC" w:rsidRDefault="004B43AC" w:rsidP="00357593">
      <w:pPr>
        <w:numPr>
          <w:ilvl w:val="0"/>
          <w:numId w:val="18"/>
        </w:numPr>
        <w:overflowPunct/>
        <w:autoSpaceDE/>
        <w:autoSpaceDN/>
        <w:adjustRightInd/>
        <w:jc w:val="both"/>
        <w:textAlignment w:val="auto"/>
        <w:rPr>
          <w:rFonts w:eastAsia="MS Mincho"/>
          <w:bCs/>
          <w:sz w:val="24"/>
          <w:szCs w:val="24"/>
          <w:lang w:eastAsia="ja-JP"/>
        </w:rPr>
      </w:pPr>
      <w:r w:rsidRPr="004B43AC">
        <w:rPr>
          <w:rFonts w:eastAsia="MS Mincho"/>
          <w:bCs/>
          <w:sz w:val="24"/>
          <w:szCs w:val="24"/>
          <w:lang w:eastAsia="ja-JP"/>
        </w:rPr>
        <w:t>attivazione, in base</w:t>
      </w:r>
      <w:r w:rsidR="00BE19F7">
        <w:rPr>
          <w:rFonts w:eastAsia="MS Mincho"/>
          <w:bCs/>
          <w:sz w:val="24"/>
          <w:szCs w:val="24"/>
          <w:lang w:eastAsia="ja-JP"/>
        </w:rPr>
        <w:t xml:space="preserve"> all’Intesa con la Regione Toscana</w:t>
      </w:r>
      <w:r w:rsidRPr="004B43AC">
        <w:rPr>
          <w:rFonts w:eastAsia="MS Mincho"/>
          <w:bCs/>
          <w:sz w:val="24"/>
          <w:szCs w:val="24"/>
          <w:lang w:eastAsia="ja-JP"/>
        </w:rPr>
        <w:t xml:space="preserve">, del servizio educativo delle sezioni primavera; concessione, diniego e revoca della parità per le scuole paritarie; </w:t>
      </w:r>
    </w:p>
    <w:p w:rsidR="004B43AC" w:rsidRPr="004B43AC" w:rsidRDefault="004B43AC" w:rsidP="00357593">
      <w:pPr>
        <w:numPr>
          <w:ilvl w:val="0"/>
          <w:numId w:val="18"/>
        </w:numPr>
        <w:overflowPunct/>
        <w:autoSpaceDE/>
        <w:autoSpaceDN/>
        <w:adjustRightInd/>
        <w:jc w:val="both"/>
        <w:textAlignment w:val="auto"/>
        <w:rPr>
          <w:rFonts w:eastAsia="MS Mincho"/>
          <w:bCs/>
          <w:sz w:val="24"/>
          <w:szCs w:val="24"/>
          <w:lang w:eastAsia="ja-JP"/>
        </w:rPr>
      </w:pPr>
      <w:r w:rsidRPr="004B43AC">
        <w:rPr>
          <w:rFonts w:eastAsia="MS Mincho"/>
          <w:bCs/>
          <w:sz w:val="24"/>
          <w:szCs w:val="24"/>
          <w:lang w:eastAsia="ja-JP"/>
        </w:rPr>
        <w:t xml:space="preserve">vigilanza sul funzionamento delle scuole paritarie di II grado di tutta la regione e assegnazione candidati privatisti agli ambiti territoriali; procedure in ordine all’assegnazione di contributi alle scuole paritarie; </w:t>
      </w:r>
    </w:p>
    <w:p w:rsidR="004B43AC" w:rsidRPr="004B43AC" w:rsidRDefault="004B43AC" w:rsidP="00357593">
      <w:pPr>
        <w:numPr>
          <w:ilvl w:val="0"/>
          <w:numId w:val="18"/>
        </w:numPr>
        <w:overflowPunct/>
        <w:autoSpaceDE/>
        <w:autoSpaceDN/>
        <w:adjustRightInd/>
        <w:jc w:val="both"/>
        <w:textAlignment w:val="auto"/>
        <w:rPr>
          <w:rFonts w:eastAsia="MS Mincho"/>
          <w:bCs/>
          <w:sz w:val="24"/>
          <w:szCs w:val="24"/>
          <w:lang w:eastAsia="ja-JP"/>
        </w:rPr>
      </w:pPr>
      <w:r w:rsidRPr="004B43AC">
        <w:rPr>
          <w:rFonts w:eastAsia="MS Mincho"/>
          <w:bCs/>
          <w:sz w:val="24"/>
          <w:szCs w:val="24"/>
          <w:lang w:eastAsia="ja-JP"/>
        </w:rPr>
        <w:t xml:space="preserve">pianificazione, programmazione e integrazione delle politiche formative; </w:t>
      </w:r>
    </w:p>
    <w:p w:rsidR="004B43AC" w:rsidRPr="004B43AC" w:rsidRDefault="004B43AC" w:rsidP="00357593">
      <w:pPr>
        <w:numPr>
          <w:ilvl w:val="0"/>
          <w:numId w:val="18"/>
        </w:numPr>
        <w:overflowPunct/>
        <w:autoSpaceDE/>
        <w:autoSpaceDN/>
        <w:adjustRightInd/>
        <w:jc w:val="both"/>
        <w:textAlignment w:val="auto"/>
        <w:rPr>
          <w:rFonts w:eastAsia="MS Mincho"/>
          <w:bCs/>
          <w:sz w:val="24"/>
          <w:szCs w:val="24"/>
          <w:lang w:eastAsia="ja-JP"/>
        </w:rPr>
      </w:pPr>
      <w:r w:rsidRPr="004B43AC">
        <w:rPr>
          <w:rFonts w:eastAsia="MS Mincho"/>
          <w:bCs/>
          <w:sz w:val="24"/>
          <w:szCs w:val="24"/>
          <w:lang w:eastAsia="ja-JP"/>
        </w:rPr>
        <w:t xml:space="preserve">attuazione delle politiche nazionali in materia di diritto allo studio e politiche sociali in favore degli studenti: anagrafe studenti diversamente abili e politiche per l’integrazione, GLIP, GLIR, Sostegno; </w:t>
      </w:r>
    </w:p>
    <w:p w:rsidR="004B43AC" w:rsidRPr="004B43AC" w:rsidRDefault="004B43AC" w:rsidP="00357593">
      <w:pPr>
        <w:numPr>
          <w:ilvl w:val="0"/>
          <w:numId w:val="18"/>
        </w:numPr>
        <w:overflowPunct/>
        <w:autoSpaceDE/>
        <w:autoSpaceDN/>
        <w:adjustRightInd/>
        <w:jc w:val="both"/>
        <w:textAlignment w:val="auto"/>
        <w:rPr>
          <w:rFonts w:eastAsia="MS Mincho"/>
          <w:bCs/>
          <w:sz w:val="24"/>
          <w:szCs w:val="24"/>
          <w:lang w:eastAsia="ja-JP"/>
        </w:rPr>
      </w:pPr>
      <w:r w:rsidRPr="004B43AC">
        <w:rPr>
          <w:rFonts w:eastAsia="MS Mincho"/>
          <w:bCs/>
          <w:sz w:val="24"/>
          <w:szCs w:val="24"/>
          <w:lang w:eastAsia="ja-JP"/>
        </w:rPr>
        <w:t xml:space="preserve">stipula di Protocolli di Intesa con Enti ed Università per l’attuazione delle politiche formative; </w:t>
      </w:r>
    </w:p>
    <w:p w:rsidR="004B43AC" w:rsidRPr="004B43AC" w:rsidRDefault="004B43AC" w:rsidP="00357593">
      <w:pPr>
        <w:numPr>
          <w:ilvl w:val="0"/>
          <w:numId w:val="18"/>
        </w:numPr>
        <w:overflowPunct/>
        <w:autoSpaceDE/>
        <w:autoSpaceDN/>
        <w:adjustRightInd/>
        <w:jc w:val="both"/>
        <w:textAlignment w:val="auto"/>
        <w:rPr>
          <w:rFonts w:eastAsia="MS Mincho"/>
          <w:bCs/>
          <w:sz w:val="24"/>
          <w:szCs w:val="24"/>
          <w:lang w:eastAsia="ja-JP"/>
        </w:rPr>
      </w:pPr>
      <w:r w:rsidRPr="004B43AC">
        <w:rPr>
          <w:rFonts w:eastAsia="MS Mincho"/>
          <w:bCs/>
          <w:sz w:val="24"/>
          <w:szCs w:val="24"/>
          <w:lang w:eastAsia="ja-JP"/>
        </w:rPr>
        <w:t xml:space="preserve">rapporti con l’amministrazione regionale e gli Enti locali per la definizione della rete scolastica regionale (Dimensionamento) e per l’edilizia scolastica; </w:t>
      </w:r>
    </w:p>
    <w:p w:rsidR="004B43AC" w:rsidRPr="004B43AC" w:rsidRDefault="004B43AC" w:rsidP="00357593">
      <w:pPr>
        <w:numPr>
          <w:ilvl w:val="0"/>
          <w:numId w:val="18"/>
        </w:numPr>
        <w:overflowPunct/>
        <w:autoSpaceDE/>
        <w:autoSpaceDN/>
        <w:adjustRightInd/>
        <w:jc w:val="both"/>
        <w:textAlignment w:val="auto"/>
        <w:rPr>
          <w:rFonts w:eastAsia="MS Mincho"/>
          <w:bCs/>
          <w:sz w:val="24"/>
          <w:szCs w:val="24"/>
          <w:lang w:eastAsia="ja-JP"/>
        </w:rPr>
      </w:pPr>
      <w:r w:rsidRPr="004B43AC">
        <w:rPr>
          <w:rFonts w:eastAsia="MS Mincho"/>
          <w:bCs/>
          <w:sz w:val="24"/>
          <w:szCs w:val="24"/>
          <w:lang w:eastAsia="ja-JP"/>
        </w:rPr>
        <w:t xml:space="preserve">integrazione degli studenti in situazione di disabilità; di ospedalizzazione e di assistenza domiciliare e relativi rapporti </w:t>
      </w:r>
      <w:proofErr w:type="spellStart"/>
      <w:r w:rsidRPr="004B43AC">
        <w:rPr>
          <w:rFonts w:eastAsia="MS Mincho"/>
          <w:bCs/>
          <w:sz w:val="24"/>
          <w:szCs w:val="24"/>
          <w:lang w:eastAsia="ja-JP"/>
        </w:rPr>
        <w:t>interistituzionali</w:t>
      </w:r>
      <w:proofErr w:type="spellEnd"/>
      <w:r w:rsidRPr="004B43AC">
        <w:rPr>
          <w:rFonts w:eastAsia="MS Mincho"/>
          <w:bCs/>
          <w:sz w:val="24"/>
          <w:szCs w:val="24"/>
          <w:lang w:eastAsia="ja-JP"/>
        </w:rPr>
        <w:t xml:space="preserve">; </w:t>
      </w:r>
    </w:p>
    <w:p w:rsidR="004B43AC" w:rsidRPr="004B43AC" w:rsidRDefault="004B43AC" w:rsidP="00357593">
      <w:pPr>
        <w:numPr>
          <w:ilvl w:val="0"/>
          <w:numId w:val="18"/>
        </w:numPr>
        <w:overflowPunct/>
        <w:autoSpaceDE/>
        <w:autoSpaceDN/>
        <w:adjustRightInd/>
        <w:jc w:val="both"/>
        <w:textAlignment w:val="auto"/>
        <w:rPr>
          <w:rFonts w:eastAsia="MS Mincho"/>
          <w:bCs/>
          <w:sz w:val="24"/>
          <w:szCs w:val="24"/>
          <w:lang w:eastAsia="ja-JP"/>
        </w:rPr>
      </w:pPr>
      <w:r w:rsidRPr="004B43AC">
        <w:rPr>
          <w:rFonts w:eastAsia="MS Mincho"/>
          <w:bCs/>
          <w:sz w:val="24"/>
          <w:szCs w:val="24"/>
          <w:lang w:eastAsia="ja-JP"/>
        </w:rPr>
        <w:t xml:space="preserve">politiche sociali in favore delle studentesse e degli studenti ed integrazione degli studenti immigrati; </w:t>
      </w:r>
    </w:p>
    <w:p w:rsidR="004B43AC" w:rsidRPr="004B43AC" w:rsidRDefault="004B43AC" w:rsidP="00357593">
      <w:pPr>
        <w:numPr>
          <w:ilvl w:val="0"/>
          <w:numId w:val="18"/>
        </w:numPr>
        <w:overflowPunct/>
        <w:autoSpaceDE/>
        <w:autoSpaceDN/>
        <w:adjustRightInd/>
        <w:jc w:val="both"/>
        <w:textAlignment w:val="auto"/>
        <w:rPr>
          <w:rFonts w:eastAsia="MS Mincho"/>
          <w:bCs/>
          <w:sz w:val="24"/>
          <w:szCs w:val="24"/>
          <w:lang w:eastAsia="ja-JP"/>
        </w:rPr>
      </w:pPr>
      <w:r w:rsidRPr="004B43AC">
        <w:rPr>
          <w:rFonts w:eastAsia="MS Mincho"/>
          <w:bCs/>
          <w:sz w:val="24"/>
          <w:szCs w:val="24"/>
          <w:lang w:eastAsia="ja-JP"/>
        </w:rPr>
        <w:t xml:space="preserve">diffusione tra le scuole dei bandi di concorso per progetti nazionali, europei ed internazionali; </w:t>
      </w:r>
    </w:p>
    <w:p w:rsidR="004B43AC" w:rsidRPr="004B43AC" w:rsidRDefault="00BE19F7" w:rsidP="00357593">
      <w:pPr>
        <w:numPr>
          <w:ilvl w:val="0"/>
          <w:numId w:val="18"/>
        </w:numPr>
        <w:overflowPunct/>
        <w:autoSpaceDE/>
        <w:autoSpaceDN/>
        <w:adjustRightInd/>
        <w:jc w:val="both"/>
        <w:textAlignment w:val="auto"/>
        <w:rPr>
          <w:rFonts w:eastAsia="MS Mincho"/>
          <w:bCs/>
          <w:sz w:val="24"/>
          <w:szCs w:val="24"/>
          <w:lang w:eastAsia="ja-JP"/>
        </w:rPr>
      </w:pPr>
      <w:r>
        <w:rPr>
          <w:rFonts w:eastAsia="MS Mincho"/>
          <w:bCs/>
          <w:sz w:val="24"/>
          <w:szCs w:val="24"/>
          <w:lang w:eastAsia="ja-JP"/>
        </w:rPr>
        <w:t xml:space="preserve"> C</w:t>
      </w:r>
      <w:r w:rsidR="004B43AC" w:rsidRPr="004B43AC">
        <w:rPr>
          <w:rFonts w:eastAsia="MS Mincho"/>
          <w:bCs/>
          <w:sz w:val="24"/>
          <w:szCs w:val="24"/>
          <w:lang w:eastAsia="ja-JP"/>
        </w:rPr>
        <w:t>oordinamento delle consulte delle associazioni degli studenti e dei genitori a livello regionale; coordinamento regionale per gli interventi a sostegno dell’attività fisica, motoria e sportiva nella s</w:t>
      </w:r>
      <w:r>
        <w:rPr>
          <w:rFonts w:eastAsia="MS Mincho"/>
          <w:bCs/>
          <w:sz w:val="24"/>
          <w:szCs w:val="24"/>
          <w:lang w:eastAsia="ja-JP"/>
        </w:rPr>
        <w:t>cuola</w:t>
      </w:r>
      <w:r w:rsidR="004B43AC" w:rsidRPr="004B43AC">
        <w:rPr>
          <w:rFonts w:eastAsia="MS Mincho"/>
          <w:bCs/>
          <w:sz w:val="24"/>
          <w:szCs w:val="24"/>
          <w:lang w:eastAsia="ja-JP"/>
        </w:rPr>
        <w:t xml:space="preserve">; </w:t>
      </w:r>
    </w:p>
    <w:p w:rsidR="004B43AC" w:rsidRPr="004B43AC" w:rsidRDefault="004B43AC" w:rsidP="00357593">
      <w:pPr>
        <w:numPr>
          <w:ilvl w:val="0"/>
          <w:numId w:val="18"/>
        </w:numPr>
        <w:overflowPunct/>
        <w:autoSpaceDE/>
        <w:autoSpaceDN/>
        <w:adjustRightInd/>
        <w:jc w:val="both"/>
        <w:textAlignment w:val="auto"/>
        <w:rPr>
          <w:rFonts w:eastAsia="MS Mincho"/>
          <w:bCs/>
          <w:sz w:val="24"/>
          <w:szCs w:val="24"/>
          <w:lang w:eastAsia="ja-JP"/>
        </w:rPr>
      </w:pPr>
      <w:r w:rsidRPr="004B43AC">
        <w:rPr>
          <w:rFonts w:eastAsia="MS Mincho"/>
          <w:bCs/>
          <w:sz w:val="24"/>
          <w:szCs w:val="24"/>
          <w:lang w:eastAsia="ja-JP"/>
        </w:rPr>
        <w:t xml:space="preserve"> prevenzione e contrasto dell’abbandono scolastico e del disagio giovanile; attività per la promozione dell’orientamento scolastico, universitario, al lavoro e alle professioni; </w:t>
      </w:r>
    </w:p>
    <w:p w:rsidR="004B43AC" w:rsidRPr="004B43AC" w:rsidRDefault="004B43AC" w:rsidP="00357593">
      <w:pPr>
        <w:numPr>
          <w:ilvl w:val="0"/>
          <w:numId w:val="18"/>
        </w:numPr>
        <w:overflowPunct/>
        <w:autoSpaceDE/>
        <w:autoSpaceDN/>
        <w:adjustRightInd/>
        <w:jc w:val="both"/>
        <w:textAlignment w:val="auto"/>
        <w:rPr>
          <w:rFonts w:eastAsia="MS Mincho"/>
          <w:bCs/>
          <w:sz w:val="24"/>
          <w:szCs w:val="24"/>
          <w:lang w:eastAsia="ja-JP"/>
        </w:rPr>
      </w:pPr>
      <w:r w:rsidRPr="004B43AC">
        <w:rPr>
          <w:rFonts w:eastAsia="MS Mincho"/>
          <w:bCs/>
          <w:sz w:val="24"/>
          <w:szCs w:val="24"/>
          <w:lang w:eastAsia="ja-JP"/>
        </w:rPr>
        <w:t xml:space="preserve"> sostegno ai processi di innovazione nel sistema scolastico, alla ricerca e all’autonomia delle Istituzioni Scolastiche; </w:t>
      </w:r>
    </w:p>
    <w:p w:rsidR="004B43AC" w:rsidRPr="004B43AC" w:rsidRDefault="004B43AC" w:rsidP="00357593">
      <w:pPr>
        <w:numPr>
          <w:ilvl w:val="0"/>
          <w:numId w:val="18"/>
        </w:numPr>
        <w:overflowPunct/>
        <w:autoSpaceDE/>
        <w:autoSpaceDN/>
        <w:adjustRightInd/>
        <w:jc w:val="both"/>
        <w:textAlignment w:val="auto"/>
        <w:rPr>
          <w:rFonts w:eastAsia="MS Mincho"/>
          <w:bCs/>
          <w:sz w:val="24"/>
          <w:szCs w:val="24"/>
          <w:lang w:eastAsia="ja-JP"/>
        </w:rPr>
      </w:pPr>
      <w:r w:rsidRPr="004B43AC">
        <w:rPr>
          <w:rFonts w:eastAsia="MS Mincho"/>
          <w:bCs/>
          <w:sz w:val="24"/>
          <w:szCs w:val="24"/>
          <w:lang w:eastAsia="ja-JP"/>
        </w:rPr>
        <w:t xml:space="preserve"> consulenza contrattuale e legale sulle tematiche di competenza delle Istituzioni Scolastiche; gestione del contenzioso, attività di conciliazione; </w:t>
      </w:r>
    </w:p>
    <w:p w:rsidR="004B43AC" w:rsidRPr="004B43AC" w:rsidRDefault="004B43AC" w:rsidP="00357593">
      <w:pPr>
        <w:numPr>
          <w:ilvl w:val="0"/>
          <w:numId w:val="18"/>
        </w:numPr>
        <w:overflowPunct/>
        <w:autoSpaceDE/>
        <w:autoSpaceDN/>
        <w:adjustRightInd/>
        <w:jc w:val="both"/>
        <w:textAlignment w:val="auto"/>
        <w:rPr>
          <w:rFonts w:eastAsia="MS Mincho"/>
          <w:bCs/>
          <w:sz w:val="24"/>
          <w:szCs w:val="24"/>
          <w:lang w:eastAsia="ja-JP"/>
        </w:rPr>
      </w:pPr>
      <w:r w:rsidRPr="004B43AC">
        <w:rPr>
          <w:rFonts w:eastAsia="MS Mincho"/>
          <w:bCs/>
          <w:sz w:val="24"/>
          <w:szCs w:val="24"/>
          <w:lang w:eastAsia="ja-JP"/>
        </w:rPr>
        <w:t xml:space="preserve"> reclutamento, organizzazione, gestione e valutazione dei Dirigenti Scolastici; </w:t>
      </w:r>
    </w:p>
    <w:p w:rsidR="004B43AC" w:rsidRPr="004B43AC" w:rsidRDefault="004B43AC" w:rsidP="00357593">
      <w:pPr>
        <w:numPr>
          <w:ilvl w:val="0"/>
          <w:numId w:val="18"/>
        </w:numPr>
        <w:overflowPunct/>
        <w:autoSpaceDE/>
        <w:autoSpaceDN/>
        <w:adjustRightInd/>
        <w:jc w:val="both"/>
        <w:textAlignment w:val="auto"/>
        <w:rPr>
          <w:rFonts w:eastAsia="MS Mincho"/>
          <w:bCs/>
          <w:sz w:val="24"/>
          <w:szCs w:val="24"/>
          <w:lang w:eastAsia="ja-JP"/>
        </w:rPr>
      </w:pPr>
      <w:r w:rsidRPr="004B43AC">
        <w:rPr>
          <w:rFonts w:eastAsia="MS Mincho"/>
          <w:bCs/>
          <w:sz w:val="24"/>
          <w:szCs w:val="24"/>
          <w:lang w:eastAsia="ja-JP"/>
        </w:rPr>
        <w:t xml:space="preserve">rapporti con l’Amministrazione regionale e gli Enti locali ed interventi di sostegno; promozione e sviluppo in materia di: obbligo di istruzione; istruzione e formazione tecnica e professionale; realizzazione dell’offerta formativa integrata, educazione degli adulti; istruzione e formazione tecnica superiore; alternanza scuola-lavoro; </w:t>
      </w:r>
    </w:p>
    <w:p w:rsidR="004B43AC" w:rsidRPr="004B43AC" w:rsidRDefault="004B43AC" w:rsidP="00357593">
      <w:pPr>
        <w:numPr>
          <w:ilvl w:val="0"/>
          <w:numId w:val="18"/>
        </w:numPr>
        <w:overflowPunct/>
        <w:autoSpaceDE/>
        <w:autoSpaceDN/>
        <w:adjustRightInd/>
        <w:jc w:val="both"/>
        <w:textAlignment w:val="auto"/>
        <w:rPr>
          <w:rFonts w:eastAsia="MS Mincho"/>
          <w:bCs/>
          <w:sz w:val="24"/>
          <w:szCs w:val="24"/>
          <w:lang w:eastAsia="ja-JP"/>
        </w:rPr>
      </w:pPr>
      <w:r w:rsidRPr="004B43AC">
        <w:rPr>
          <w:rFonts w:eastAsia="MS Mincho"/>
          <w:bCs/>
          <w:sz w:val="24"/>
          <w:szCs w:val="24"/>
          <w:lang w:eastAsia="ja-JP"/>
        </w:rPr>
        <w:t xml:space="preserve">formazione e aggiornamento del personale della scuola e gestione delle dotazioni organiche del personale scolastico della Regione, ivi compresi i docenti di religione cattolica; </w:t>
      </w:r>
    </w:p>
    <w:p w:rsidR="004B43AC" w:rsidRPr="004B43AC" w:rsidRDefault="004B43AC" w:rsidP="00357593">
      <w:pPr>
        <w:numPr>
          <w:ilvl w:val="0"/>
          <w:numId w:val="18"/>
        </w:numPr>
        <w:overflowPunct/>
        <w:autoSpaceDE/>
        <w:autoSpaceDN/>
        <w:adjustRightInd/>
        <w:jc w:val="both"/>
        <w:textAlignment w:val="auto"/>
        <w:rPr>
          <w:rFonts w:eastAsia="MS Mincho"/>
          <w:bCs/>
          <w:sz w:val="24"/>
          <w:szCs w:val="24"/>
          <w:lang w:eastAsia="ja-JP"/>
        </w:rPr>
      </w:pPr>
      <w:r w:rsidRPr="004B43AC">
        <w:rPr>
          <w:rFonts w:eastAsia="MS Mincho"/>
          <w:bCs/>
          <w:sz w:val="24"/>
          <w:szCs w:val="24"/>
          <w:lang w:eastAsia="ja-JP"/>
        </w:rPr>
        <w:lastRenderedPageBreak/>
        <w:t xml:space="preserve">elaborazione delle direttive e degli indirizzi generali per la determinazione degli organici e vigilanza sull’uniformità dell’azione amministrativa degli Uffici con competenza territoriale; </w:t>
      </w:r>
    </w:p>
    <w:p w:rsidR="004B43AC" w:rsidRPr="004B43AC" w:rsidRDefault="004B43AC" w:rsidP="00357593">
      <w:pPr>
        <w:numPr>
          <w:ilvl w:val="0"/>
          <w:numId w:val="18"/>
        </w:numPr>
        <w:overflowPunct/>
        <w:autoSpaceDE/>
        <w:autoSpaceDN/>
        <w:adjustRightInd/>
        <w:jc w:val="both"/>
        <w:textAlignment w:val="auto"/>
        <w:rPr>
          <w:rFonts w:eastAsia="MS Mincho"/>
          <w:bCs/>
          <w:sz w:val="24"/>
          <w:szCs w:val="24"/>
          <w:lang w:eastAsia="ja-JP"/>
        </w:rPr>
      </w:pPr>
      <w:r w:rsidRPr="004B43AC">
        <w:rPr>
          <w:rFonts w:eastAsia="MS Mincho"/>
          <w:bCs/>
          <w:sz w:val="24"/>
          <w:szCs w:val="24"/>
          <w:lang w:eastAsia="ja-JP"/>
        </w:rPr>
        <w:t xml:space="preserve">coordinamento dei concorsi regionali per il personale docente, educativo e A.T.A.; </w:t>
      </w:r>
    </w:p>
    <w:p w:rsidR="004B43AC" w:rsidRPr="004B43AC" w:rsidRDefault="004B43AC" w:rsidP="00357593">
      <w:pPr>
        <w:numPr>
          <w:ilvl w:val="0"/>
          <w:numId w:val="18"/>
        </w:numPr>
        <w:overflowPunct/>
        <w:autoSpaceDE/>
        <w:autoSpaceDN/>
        <w:adjustRightInd/>
        <w:jc w:val="both"/>
        <w:textAlignment w:val="auto"/>
        <w:rPr>
          <w:rFonts w:eastAsia="MS Mincho"/>
          <w:bCs/>
          <w:sz w:val="24"/>
          <w:szCs w:val="24"/>
          <w:lang w:eastAsia="ja-JP"/>
        </w:rPr>
      </w:pPr>
      <w:r w:rsidRPr="004B43AC">
        <w:rPr>
          <w:rFonts w:eastAsia="MS Mincho"/>
          <w:bCs/>
          <w:sz w:val="24"/>
          <w:szCs w:val="24"/>
          <w:lang w:eastAsia="ja-JP"/>
        </w:rPr>
        <w:t xml:space="preserve">disciplina del personale della scuola; </w:t>
      </w:r>
    </w:p>
    <w:p w:rsidR="004B43AC" w:rsidRPr="004B43AC" w:rsidRDefault="004B43AC" w:rsidP="00357593">
      <w:pPr>
        <w:numPr>
          <w:ilvl w:val="0"/>
          <w:numId w:val="18"/>
        </w:numPr>
        <w:overflowPunct/>
        <w:autoSpaceDE/>
        <w:autoSpaceDN/>
        <w:adjustRightInd/>
        <w:jc w:val="both"/>
        <w:textAlignment w:val="auto"/>
        <w:rPr>
          <w:rFonts w:eastAsia="MS Mincho"/>
          <w:bCs/>
          <w:sz w:val="24"/>
          <w:szCs w:val="24"/>
          <w:lang w:eastAsia="ja-JP"/>
        </w:rPr>
      </w:pPr>
      <w:r w:rsidRPr="004B43AC">
        <w:rPr>
          <w:rFonts w:eastAsia="MS Mincho"/>
          <w:bCs/>
          <w:sz w:val="24"/>
          <w:szCs w:val="24"/>
          <w:lang w:eastAsia="ja-JP"/>
        </w:rPr>
        <w:t xml:space="preserve">coordinamento delle operazioni di mobilità e di nomina del personale della scuola per l'avvio dell’anno scolastico, ivi compresi i docenti di religione cattolica. </w:t>
      </w:r>
    </w:p>
    <w:p w:rsidR="004B43AC" w:rsidRPr="004B43AC" w:rsidRDefault="004B43AC" w:rsidP="00357593">
      <w:pPr>
        <w:numPr>
          <w:ilvl w:val="0"/>
          <w:numId w:val="18"/>
        </w:numPr>
        <w:overflowPunct/>
        <w:autoSpaceDE/>
        <w:autoSpaceDN/>
        <w:adjustRightInd/>
        <w:jc w:val="both"/>
        <w:textAlignment w:val="auto"/>
        <w:rPr>
          <w:rFonts w:eastAsia="MS Mincho"/>
          <w:bCs/>
          <w:sz w:val="24"/>
          <w:szCs w:val="24"/>
          <w:lang w:eastAsia="ja-JP"/>
        </w:rPr>
      </w:pPr>
      <w:r w:rsidRPr="004B43AC">
        <w:rPr>
          <w:rFonts w:eastAsia="MS Mincho"/>
          <w:bCs/>
          <w:sz w:val="24"/>
          <w:szCs w:val="24"/>
          <w:lang w:eastAsia="ja-JP"/>
        </w:rPr>
        <w:t xml:space="preserve"> relazioni sindacali e contrattazione integrativa regionale per il personale della scuola; </w:t>
      </w:r>
    </w:p>
    <w:p w:rsidR="004B43AC" w:rsidRPr="004B43AC" w:rsidRDefault="004B43AC" w:rsidP="00357593">
      <w:pPr>
        <w:numPr>
          <w:ilvl w:val="0"/>
          <w:numId w:val="18"/>
        </w:numPr>
        <w:overflowPunct/>
        <w:autoSpaceDE/>
        <w:autoSpaceDN/>
        <w:adjustRightInd/>
        <w:jc w:val="both"/>
        <w:textAlignment w:val="auto"/>
        <w:rPr>
          <w:rFonts w:eastAsia="MS Mincho"/>
          <w:bCs/>
          <w:sz w:val="24"/>
          <w:szCs w:val="24"/>
          <w:lang w:eastAsia="ja-JP"/>
        </w:rPr>
      </w:pPr>
      <w:r w:rsidRPr="004B43AC">
        <w:rPr>
          <w:rFonts w:eastAsia="MS Mincho"/>
          <w:bCs/>
          <w:sz w:val="24"/>
          <w:szCs w:val="24"/>
          <w:lang w:eastAsia="ja-JP"/>
        </w:rPr>
        <w:t xml:space="preserve"> autorizzazione in deroga dei posti di sostegno agli alunni disabili e relativo monitoraggio; </w:t>
      </w:r>
    </w:p>
    <w:p w:rsidR="004B43AC" w:rsidRPr="004B43AC" w:rsidRDefault="004B43AC" w:rsidP="00357593">
      <w:pPr>
        <w:numPr>
          <w:ilvl w:val="0"/>
          <w:numId w:val="18"/>
        </w:numPr>
        <w:overflowPunct/>
        <w:autoSpaceDE/>
        <w:autoSpaceDN/>
        <w:adjustRightInd/>
        <w:jc w:val="both"/>
        <w:textAlignment w:val="auto"/>
        <w:rPr>
          <w:rFonts w:eastAsia="MS Mincho"/>
          <w:bCs/>
          <w:sz w:val="24"/>
          <w:szCs w:val="24"/>
          <w:lang w:eastAsia="ja-JP"/>
        </w:rPr>
      </w:pPr>
      <w:r w:rsidRPr="004B43AC">
        <w:rPr>
          <w:rFonts w:eastAsia="MS Mincho"/>
          <w:bCs/>
          <w:sz w:val="24"/>
          <w:szCs w:val="24"/>
          <w:lang w:eastAsia="ja-JP"/>
        </w:rPr>
        <w:t xml:space="preserve"> dotazione organica di diritto e di fatto del personale docente ed A.T.A.; </w:t>
      </w:r>
    </w:p>
    <w:p w:rsidR="004B43AC" w:rsidRPr="004B43AC" w:rsidRDefault="004B43AC" w:rsidP="00357593">
      <w:pPr>
        <w:numPr>
          <w:ilvl w:val="0"/>
          <w:numId w:val="18"/>
        </w:numPr>
        <w:overflowPunct/>
        <w:autoSpaceDE/>
        <w:autoSpaceDN/>
        <w:adjustRightInd/>
        <w:jc w:val="both"/>
        <w:textAlignment w:val="auto"/>
        <w:rPr>
          <w:rFonts w:eastAsia="MS Mincho"/>
          <w:bCs/>
          <w:sz w:val="24"/>
          <w:szCs w:val="24"/>
          <w:lang w:eastAsia="ja-JP"/>
        </w:rPr>
      </w:pPr>
      <w:r w:rsidRPr="004B43AC">
        <w:rPr>
          <w:rFonts w:eastAsia="MS Mincho"/>
          <w:bCs/>
          <w:sz w:val="24"/>
          <w:szCs w:val="24"/>
          <w:lang w:eastAsia="ja-JP"/>
        </w:rPr>
        <w:t xml:space="preserve"> elaborazione bandi concorso per soli titoli del personale ATA e predisposizione dei decreti di approvazione delle relative graduatorie definitive; </w:t>
      </w:r>
    </w:p>
    <w:p w:rsidR="004B43AC" w:rsidRPr="004B43AC" w:rsidRDefault="004B43AC" w:rsidP="00357593">
      <w:pPr>
        <w:numPr>
          <w:ilvl w:val="0"/>
          <w:numId w:val="18"/>
        </w:numPr>
        <w:overflowPunct/>
        <w:autoSpaceDE/>
        <w:autoSpaceDN/>
        <w:adjustRightInd/>
        <w:jc w:val="both"/>
        <w:textAlignment w:val="auto"/>
        <w:rPr>
          <w:rFonts w:eastAsia="MS Mincho"/>
          <w:bCs/>
          <w:sz w:val="24"/>
          <w:szCs w:val="24"/>
          <w:lang w:eastAsia="ja-JP"/>
        </w:rPr>
      </w:pPr>
      <w:r w:rsidRPr="004B43AC">
        <w:rPr>
          <w:rFonts w:eastAsia="MS Mincho"/>
          <w:bCs/>
          <w:sz w:val="24"/>
          <w:szCs w:val="24"/>
          <w:lang w:eastAsia="ja-JP"/>
        </w:rPr>
        <w:t xml:space="preserve">reclutamento; organici; affidamento e revoca incarichi; mobilità; attuazione degli istituti contrattuali e gestione dello stato giuridico dei dirigenti scolastici; </w:t>
      </w:r>
    </w:p>
    <w:p w:rsidR="004B43AC" w:rsidRPr="004B43AC" w:rsidRDefault="004B43AC" w:rsidP="00357593">
      <w:pPr>
        <w:numPr>
          <w:ilvl w:val="0"/>
          <w:numId w:val="18"/>
        </w:numPr>
        <w:overflowPunct/>
        <w:autoSpaceDE/>
        <w:autoSpaceDN/>
        <w:adjustRightInd/>
        <w:jc w:val="both"/>
        <w:textAlignment w:val="auto"/>
        <w:rPr>
          <w:rFonts w:eastAsia="MS Mincho"/>
          <w:bCs/>
          <w:sz w:val="24"/>
          <w:szCs w:val="24"/>
          <w:lang w:eastAsia="ja-JP"/>
        </w:rPr>
      </w:pPr>
      <w:r w:rsidRPr="004B43AC">
        <w:rPr>
          <w:rFonts w:eastAsia="MS Mincho"/>
          <w:bCs/>
          <w:sz w:val="24"/>
          <w:szCs w:val="24"/>
          <w:lang w:eastAsia="ja-JP"/>
        </w:rPr>
        <w:t xml:space="preserve">contrattazione integrativa regionale e relazioni sindacali; </w:t>
      </w:r>
    </w:p>
    <w:p w:rsidR="004B43AC" w:rsidRPr="004B43AC" w:rsidRDefault="004B43AC" w:rsidP="00357593">
      <w:pPr>
        <w:numPr>
          <w:ilvl w:val="0"/>
          <w:numId w:val="18"/>
        </w:numPr>
        <w:overflowPunct/>
        <w:autoSpaceDE/>
        <w:autoSpaceDN/>
        <w:adjustRightInd/>
        <w:jc w:val="both"/>
        <w:textAlignment w:val="auto"/>
        <w:rPr>
          <w:rFonts w:eastAsia="MS Mincho"/>
          <w:bCs/>
          <w:sz w:val="24"/>
          <w:szCs w:val="24"/>
          <w:lang w:eastAsia="ja-JP"/>
        </w:rPr>
      </w:pPr>
      <w:r w:rsidRPr="004B43AC">
        <w:rPr>
          <w:rFonts w:eastAsia="MS Mincho"/>
          <w:bCs/>
          <w:sz w:val="24"/>
          <w:szCs w:val="24"/>
          <w:lang w:eastAsia="ja-JP"/>
        </w:rPr>
        <w:t xml:space="preserve">coordinamento regionale degli incarichi di presidenza; </w:t>
      </w:r>
    </w:p>
    <w:p w:rsidR="004B43AC" w:rsidRPr="004B43AC" w:rsidRDefault="004B43AC" w:rsidP="00357593">
      <w:pPr>
        <w:numPr>
          <w:ilvl w:val="0"/>
          <w:numId w:val="18"/>
        </w:numPr>
        <w:overflowPunct/>
        <w:autoSpaceDE/>
        <w:autoSpaceDN/>
        <w:adjustRightInd/>
        <w:jc w:val="both"/>
        <w:textAlignment w:val="auto"/>
        <w:rPr>
          <w:rFonts w:eastAsia="MS Mincho"/>
          <w:bCs/>
          <w:sz w:val="24"/>
          <w:szCs w:val="24"/>
          <w:lang w:eastAsia="ja-JP"/>
        </w:rPr>
      </w:pPr>
      <w:r w:rsidRPr="004B43AC">
        <w:rPr>
          <w:rFonts w:eastAsia="MS Mincho"/>
          <w:bCs/>
          <w:sz w:val="24"/>
          <w:szCs w:val="24"/>
          <w:lang w:eastAsia="ja-JP"/>
        </w:rPr>
        <w:t xml:space="preserve">supporto e sviluppo delle reti di scuole e dei gruppi provinciali di studio istituiti per l’attuazione dei programmi di sviluppo dell’autonomia scolastica e per le attività di informazione e formazione sui nuovi ordinamenti e curricoli. </w:t>
      </w:r>
    </w:p>
    <w:p w:rsidR="004B43AC" w:rsidRPr="004B43AC" w:rsidRDefault="004B43AC" w:rsidP="004B43AC">
      <w:pPr>
        <w:overflowPunct/>
        <w:autoSpaceDE/>
        <w:autoSpaceDN/>
        <w:adjustRightInd/>
        <w:ind w:firstLine="709"/>
        <w:jc w:val="both"/>
        <w:textAlignment w:val="auto"/>
        <w:rPr>
          <w:rFonts w:eastAsia="MS Mincho"/>
          <w:bCs/>
          <w:sz w:val="24"/>
          <w:szCs w:val="24"/>
          <w:lang w:eastAsia="ja-JP"/>
        </w:rPr>
      </w:pPr>
    </w:p>
    <w:p w:rsidR="004B43AC" w:rsidRPr="004B43AC" w:rsidRDefault="004B43AC" w:rsidP="00E01F2D">
      <w:pPr>
        <w:pStyle w:val="Titolo3"/>
        <w:rPr>
          <w:rFonts w:eastAsia="MS Mincho"/>
          <w:lang w:eastAsia="ja-JP"/>
        </w:rPr>
      </w:pPr>
      <w:bookmarkStart w:id="37" w:name="_Toc504817507"/>
      <w:r w:rsidRPr="004B43AC">
        <w:rPr>
          <w:rFonts w:eastAsia="MS Mincho"/>
          <w:lang w:eastAsia="ja-JP"/>
        </w:rPr>
        <w:t>Aspetti organizzativi delle IS</w:t>
      </w:r>
      <w:bookmarkEnd w:id="37"/>
    </w:p>
    <w:p w:rsidR="004B43AC" w:rsidRPr="004B43AC" w:rsidRDefault="004B43AC" w:rsidP="004B43AC">
      <w:pPr>
        <w:overflowPunct/>
        <w:autoSpaceDE/>
        <w:autoSpaceDN/>
        <w:adjustRightInd/>
        <w:ind w:firstLine="709"/>
        <w:jc w:val="both"/>
        <w:textAlignment w:val="auto"/>
        <w:rPr>
          <w:rFonts w:eastAsia="MS Mincho"/>
          <w:bCs/>
          <w:sz w:val="24"/>
          <w:szCs w:val="24"/>
          <w:lang w:eastAsia="ja-JP"/>
        </w:rPr>
      </w:pPr>
      <w:r w:rsidRPr="004B43AC">
        <w:rPr>
          <w:rFonts w:eastAsia="MS Mincho"/>
          <w:bCs/>
          <w:sz w:val="24"/>
          <w:szCs w:val="24"/>
          <w:lang w:eastAsia="ja-JP"/>
        </w:rPr>
        <w:t>Le Istituzi</w:t>
      </w:r>
      <w:r w:rsidR="00BE19F7">
        <w:rPr>
          <w:rFonts w:eastAsia="MS Mincho"/>
          <w:bCs/>
          <w:sz w:val="24"/>
          <w:szCs w:val="24"/>
          <w:lang w:eastAsia="ja-JP"/>
        </w:rPr>
        <w:t>oni Scolastiche dotate di</w:t>
      </w:r>
      <w:r w:rsidRPr="004B43AC">
        <w:rPr>
          <w:rFonts w:eastAsia="MS Mincho"/>
          <w:bCs/>
          <w:sz w:val="24"/>
          <w:szCs w:val="24"/>
          <w:lang w:eastAsia="ja-JP"/>
        </w:rPr>
        <w:t xml:space="preserve"> autonomia didattica, organizzativa e di ricerca, sperimentazione e sviluppo, ai sensi del D.P.R. n. 275/1999, predispongono il Piano trienn</w:t>
      </w:r>
      <w:r w:rsidR="00814CF1">
        <w:rPr>
          <w:rFonts w:eastAsia="MS Mincho"/>
          <w:bCs/>
          <w:sz w:val="24"/>
          <w:szCs w:val="24"/>
          <w:lang w:eastAsia="ja-JP"/>
        </w:rPr>
        <w:t>ale dell’offerta formativa (PTOF</w:t>
      </w:r>
      <w:r w:rsidRPr="004B43AC">
        <w:rPr>
          <w:rFonts w:eastAsia="MS Mincho"/>
          <w:bCs/>
          <w:sz w:val="24"/>
          <w:szCs w:val="24"/>
          <w:lang w:eastAsia="ja-JP"/>
        </w:rPr>
        <w:t xml:space="preserve">), un documento fondamentale, che deve essere coerente con gli obiettivi </w:t>
      </w:r>
    </w:p>
    <w:p w:rsidR="004B43AC" w:rsidRPr="004B43AC" w:rsidRDefault="004B43AC" w:rsidP="00BE19F7">
      <w:pPr>
        <w:overflowPunct/>
        <w:autoSpaceDE/>
        <w:autoSpaceDN/>
        <w:adjustRightInd/>
        <w:ind w:firstLine="709"/>
        <w:jc w:val="both"/>
        <w:textAlignment w:val="auto"/>
        <w:rPr>
          <w:rFonts w:eastAsia="MS Mincho"/>
          <w:bCs/>
          <w:sz w:val="24"/>
          <w:szCs w:val="24"/>
          <w:lang w:eastAsia="ja-JP"/>
        </w:rPr>
      </w:pPr>
      <w:r w:rsidRPr="004B43AC">
        <w:rPr>
          <w:rFonts w:eastAsia="MS Mincho"/>
          <w:bCs/>
          <w:sz w:val="24"/>
          <w:szCs w:val="24"/>
          <w:lang w:eastAsia="ja-JP"/>
        </w:rPr>
        <w:t xml:space="preserve">generali ed educativi dei diversi tipi e indirizzi di studio determinati a livello nazionale e, contemporaneamente, deve riflettere le esigenze del contesto culturale, sociale ed economico della realtà locale. Il </w:t>
      </w:r>
      <w:proofErr w:type="spellStart"/>
      <w:r w:rsidRPr="004B43AC">
        <w:rPr>
          <w:rFonts w:eastAsia="MS Mincho"/>
          <w:bCs/>
          <w:sz w:val="24"/>
          <w:szCs w:val="24"/>
          <w:lang w:eastAsia="ja-JP"/>
        </w:rPr>
        <w:t>Ptof</w:t>
      </w:r>
      <w:proofErr w:type="spellEnd"/>
      <w:r w:rsidRPr="004B43AC">
        <w:rPr>
          <w:rFonts w:eastAsia="MS Mincho"/>
          <w:bCs/>
          <w:sz w:val="24"/>
          <w:szCs w:val="24"/>
          <w:lang w:eastAsia="ja-JP"/>
        </w:rPr>
        <w:t xml:space="preserve"> è elaborato dal collegio dei docenti sul</w:t>
      </w:r>
      <w:r w:rsidR="002939A6">
        <w:rPr>
          <w:rFonts w:eastAsia="MS Mincho"/>
          <w:bCs/>
          <w:sz w:val="24"/>
          <w:szCs w:val="24"/>
          <w:lang w:eastAsia="ja-JP"/>
        </w:rPr>
        <w:t xml:space="preserve">la base degli indirizzi per le attività della scuola e delle scelte di gestione e di amministrazione definiti dal dirigente scolastico; il piano è approvato dal consiglio d’istituto e viene consegnato agli alunni e alle famiglie all’atto dell’iscrizione. </w:t>
      </w:r>
      <w:r w:rsidRPr="004B43AC">
        <w:rPr>
          <w:rFonts w:eastAsia="MS Mincho"/>
          <w:bCs/>
          <w:sz w:val="24"/>
          <w:szCs w:val="24"/>
          <w:lang w:eastAsia="ja-JP"/>
        </w:rPr>
        <w:t>Negli istituti scolastici la direzione e la gestione sono tenute da vari o</w:t>
      </w:r>
      <w:r w:rsidR="00BE19F7">
        <w:rPr>
          <w:rFonts w:eastAsia="MS Mincho"/>
          <w:bCs/>
          <w:sz w:val="24"/>
          <w:szCs w:val="24"/>
          <w:lang w:eastAsia="ja-JP"/>
        </w:rPr>
        <w:t>rgani.</w:t>
      </w:r>
    </w:p>
    <w:p w:rsidR="004B43AC" w:rsidRPr="004B43AC" w:rsidRDefault="004B43AC" w:rsidP="004B43AC">
      <w:pPr>
        <w:overflowPunct/>
        <w:autoSpaceDE/>
        <w:autoSpaceDN/>
        <w:adjustRightInd/>
        <w:ind w:firstLine="709"/>
        <w:jc w:val="both"/>
        <w:textAlignment w:val="auto"/>
        <w:rPr>
          <w:rFonts w:eastAsia="MS Mincho"/>
          <w:bCs/>
          <w:sz w:val="24"/>
          <w:szCs w:val="24"/>
          <w:lang w:eastAsia="ja-JP"/>
        </w:rPr>
      </w:pPr>
      <w:r w:rsidRPr="004B43AC">
        <w:rPr>
          <w:rFonts w:eastAsia="MS Mincho"/>
          <w:bCs/>
          <w:sz w:val="24"/>
          <w:szCs w:val="24"/>
          <w:lang w:eastAsia="ja-JP"/>
        </w:rPr>
        <w:t>Il dirigente scolastico assicura la gestione unitaria dell’istituzione, ne ha la rappresentanza legale, è responsabile della gestione delle risorse finanziarie e strumentali, e dei risultati del servizio. Il Direttore dei servizi generali e amministrativi (DSGA) sovrintende, con autonomia operativa</w:t>
      </w:r>
      <w:r w:rsidR="00BE19F7">
        <w:rPr>
          <w:rFonts w:eastAsia="MS Mincho"/>
          <w:bCs/>
          <w:sz w:val="24"/>
          <w:szCs w:val="24"/>
          <w:lang w:eastAsia="ja-JP"/>
        </w:rPr>
        <w:t xml:space="preserve">, nell’ambito delle direttive </w:t>
      </w:r>
      <w:r w:rsidRPr="004B43AC">
        <w:rPr>
          <w:rFonts w:eastAsia="MS Mincho"/>
          <w:bCs/>
          <w:sz w:val="24"/>
          <w:szCs w:val="24"/>
          <w:lang w:eastAsia="ja-JP"/>
        </w:rPr>
        <w:t>impartite dal dirigente e degli obiettivi assegnati, ai servizi amministrativi e ai servizi generali dell’istruzione scolastica, coordinando il relativo personale.</w:t>
      </w:r>
    </w:p>
    <w:p w:rsidR="004B43AC" w:rsidRPr="004B43AC" w:rsidRDefault="004B43AC" w:rsidP="004B43AC">
      <w:pPr>
        <w:overflowPunct/>
        <w:autoSpaceDE/>
        <w:autoSpaceDN/>
        <w:adjustRightInd/>
        <w:ind w:firstLine="709"/>
        <w:jc w:val="both"/>
        <w:textAlignment w:val="auto"/>
        <w:rPr>
          <w:rFonts w:eastAsia="MS Mincho"/>
          <w:bCs/>
          <w:sz w:val="24"/>
          <w:szCs w:val="24"/>
          <w:lang w:eastAsia="ja-JP"/>
        </w:rPr>
      </w:pPr>
      <w:r w:rsidRPr="004B43AC">
        <w:rPr>
          <w:rFonts w:eastAsia="MS Mincho"/>
          <w:bCs/>
          <w:sz w:val="24"/>
          <w:szCs w:val="24"/>
          <w:lang w:eastAsia="ja-JP"/>
        </w:rPr>
        <w:t xml:space="preserve">Il Consiglio di circolo (nei circoli didattici delle scuole primarie) e Consiglio di istituto (negli istituti comprensivi e nelle scuole secondarie) sono formati da rappresentanti eletti del personale insegnante e non insegnante, dei genitori e, nelle scuole secondarie di secondo grado, degli alunni. </w:t>
      </w:r>
    </w:p>
    <w:p w:rsidR="004B43AC" w:rsidRPr="004B43AC" w:rsidRDefault="004B43AC" w:rsidP="004B43AC">
      <w:pPr>
        <w:overflowPunct/>
        <w:autoSpaceDE/>
        <w:autoSpaceDN/>
        <w:adjustRightInd/>
        <w:ind w:firstLine="709"/>
        <w:jc w:val="both"/>
        <w:textAlignment w:val="auto"/>
        <w:rPr>
          <w:rFonts w:eastAsia="MS Mincho"/>
          <w:bCs/>
          <w:sz w:val="24"/>
          <w:szCs w:val="24"/>
          <w:lang w:eastAsia="ja-JP"/>
        </w:rPr>
      </w:pPr>
      <w:r w:rsidRPr="004B43AC">
        <w:rPr>
          <w:rFonts w:eastAsia="MS Mincho"/>
          <w:bCs/>
          <w:sz w:val="24"/>
          <w:szCs w:val="24"/>
          <w:lang w:eastAsia="ja-JP"/>
        </w:rPr>
        <w:t xml:space="preserve">Il dirigente scolastico è membro di diritto. Il presidente è eletto fra i rappresentanti dei genitori. Il consiglio ha potere deliberante per quanto concerne l’organizzazione dell’attività della scuola e fornisce al collegio dei docenti gli indirizzi generali per la predisposizione del </w:t>
      </w:r>
      <w:proofErr w:type="spellStart"/>
      <w:r w:rsidRPr="004B43AC">
        <w:rPr>
          <w:rFonts w:eastAsia="MS Mincho"/>
          <w:bCs/>
          <w:sz w:val="24"/>
          <w:szCs w:val="24"/>
          <w:lang w:eastAsia="ja-JP"/>
        </w:rPr>
        <w:t>Ptof</w:t>
      </w:r>
      <w:proofErr w:type="spellEnd"/>
      <w:r w:rsidRPr="004B43AC">
        <w:rPr>
          <w:rFonts w:eastAsia="MS Mincho"/>
          <w:bCs/>
          <w:sz w:val="24"/>
          <w:szCs w:val="24"/>
          <w:lang w:eastAsia="ja-JP"/>
        </w:rPr>
        <w:t xml:space="preserve"> e adotta formalmente il </w:t>
      </w:r>
      <w:proofErr w:type="spellStart"/>
      <w:r w:rsidRPr="004B43AC">
        <w:rPr>
          <w:rFonts w:eastAsia="MS Mincho"/>
          <w:bCs/>
          <w:sz w:val="24"/>
          <w:szCs w:val="24"/>
          <w:lang w:eastAsia="ja-JP"/>
        </w:rPr>
        <w:t>Ptof</w:t>
      </w:r>
      <w:proofErr w:type="spellEnd"/>
      <w:r w:rsidRPr="004B43AC">
        <w:rPr>
          <w:rFonts w:eastAsia="MS Mincho"/>
          <w:bCs/>
          <w:sz w:val="24"/>
          <w:szCs w:val="24"/>
          <w:lang w:eastAsia="ja-JP"/>
        </w:rPr>
        <w:t xml:space="preserve"> stesso.</w:t>
      </w:r>
    </w:p>
    <w:p w:rsidR="00C2339F" w:rsidRPr="007220CD" w:rsidRDefault="004B43AC" w:rsidP="007220CD">
      <w:pPr>
        <w:overflowPunct/>
        <w:autoSpaceDE/>
        <w:autoSpaceDN/>
        <w:adjustRightInd/>
        <w:ind w:firstLine="709"/>
        <w:jc w:val="both"/>
        <w:textAlignment w:val="auto"/>
        <w:rPr>
          <w:rFonts w:eastAsia="MS Mincho"/>
          <w:bCs/>
          <w:sz w:val="24"/>
          <w:szCs w:val="24"/>
          <w:lang w:eastAsia="ja-JP"/>
        </w:rPr>
      </w:pPr>
      <w:r w:rsidRPr="004B43AC">
        <w:rPr>
          <w:rFonts w:eastAsia="MS Mincho"/>
          <w:bCs/>
          <w:sz w:val="24"/>
          <w:szCs w:val="24"/>
          <w:lang w:eastAsia="ja-JP"/>
        </w:rPr>
        <w:t xml:space="preserve">Il collegio dei docenti è formato dagli insegnanti a tempo indeterminato e determinato di ciascun circolo didattico o istituto. È presieduto dal dirigente scolastico ed elabora il </w:t>
      </w:r>
      <w:proofErr w:type="spellStart"/>
      <w:r w:rsidRPr="004B43AC">
        <w:rPr>
          <w:rFonts w:eastAsia="MS Mincho"/>
          <w:bCs/>
          <w:sz w:val="24"/>
          <w:szCs w:val="24"/>
          <w:lang w:eastAsia="ja-JP"/>
        </w:rPr>
        <w:t>Ptof</w:t>
      </w:r>
      <w:proofErr w:type="spellEnd"/>
      <w:r w:rsidRPr="004B43AC">
        <w:rPr>
          <w:rFonts w:eastAsia="MS Mincho"/>
          <w:bCs/>
          <w:sz w:val="24"/>
          <w:szCs w:val="24"/>
          <w:lang w:eastAsia="ja-JP"/>
        </w:rPr>
        <w:t>, sulla base degli indirizzi generali, gestionali e amministrativi definiti d</w:t>
      </w:r>
      <w:r w:rsidR="00C455C0">
        <w:rPr>
          <w:rFonts w:eastAsia="MS Mincho"/>
          <w:bCs/>
          <w:sz w:val="24"/>
          <w:szCs w:val="24"/>
          <w:lang w:eastAsia="ja-JP"/>
        </w:rPr>
        <w:t>al dirigente sco</w:t>
      </w:r>
      <w:r w:rsidR="000A0E88">
        <w:rPr>
          <w:rFonts w:eastAsia="MS Mincho"/>
          <w:bCs/>
          <w:sz w:val="24"/>
          <w:szCs w:val="24"/>
          <w:lang w:eastAsia="ja-JP"/>
        </w:rPr>
        <w:t>l</w:t>
      </w:r>
      <w:r w:rsidR="00C455C0">
        <w:rPr>
          <w:rFonts w:eastAsia="MS Mincho"/>
          <w:bCs/>
          <w:sz w:val="24"/>
          <w:szCs w:val="24"/>
          <w:lang w:eastAsia="ja-JP"/>
        </w:rPr>
        <w:t>astico</w:t>
      </w:r>
      <w:r w:rsidRPr="004B43AC">
        <w:rPr>
          <w:rFonts w:eastAsia="MS Mincho"/>
          <w:bCs/>
          <w:sz w:val="24"/>
          <w:szCs w:val="24"/>
          <w:lang w:eastAsia="ja-JP"/>
        </w:rPr>
        <w:t xml:space="preserve"> e tenendo conto delle proposte dei principali Stakeholder della scuola. Il Consiglio di intersezione, di interclasse e di classe, rispettivamente per la scuola dell’infanzia, per la scuola primaria, per la scuola secondaria di primo e secondo grado, sono costituiti da docenti e rappresentanti dei genitori, nonché rappresentanti degli studenti nella scuola secondaria di secondo grado. Tali consigli, quando si </w:t>
      </w:r>
      <w:r w:rsidRPr="004B43AC">
        <w:rPr>
          <w:rFonts w:eastAsia="MS Mincho"/>
          <w:bCs/>
          <w:sz w:val="24"/>
          <w:szCs w:val="24"/>
          <w:lang w:eastAsia="ja-JP"/>
        </w:rPr>
        <w:lastRenderedPageBreak/>
        <w:t>riuniscono con la presenza dei genitori e, ove previsti, degli studenti, hanno il compito di agevolare i rapporti tra le varie compon</w:t>
      </w:r>
      <w:r w:rsidR="00E01F2D">
        <w:rPr>
          <w:rFonts w:eastAsia="MS Mincho"/>
          <w:bCs/>
          <w:sz w:val="24"/>
          <w:szCs w:val="24"/>
          <w:lang w:eastAsia="ja-JP"/>
        </w:rPr>
        <w:t xml:space="preserve">enti della comunità scolastica </w:t>
      </w:r>
      <w:r w:rsidRPr="004B43AC">
        <w:rPr>
          <w:rFonts w:eastAsia="MS Mincho"/>
          <w:bCs/>
          <w:sz w:val="24"/>
          <w:szCs w:val="24"/>
          <w:lang w:eastAsia="ja-JP"/>
        </w:rPr>
        <w:t>e di formulare al collegio dei docenti proposte in ordine all’azione educativa e didattica. Quando si riuniscono con la sola presenza dei docenti svolgono compiti di programmazione didattica e di valutazione periodica e finale degli alunni. Inoltre, presso ogni istituzione scolastica è istituito il Comitato per la valutazione dei docenti, ex art. 11 del d.lgs. n. 297/1994, novellato dal comma 129 dell’art. 1 della Legge 13 luglio 2015, n. 107, che ha il compito, tra l’altro, di individuare criteri per la “valorizzazione dei docenti”.</w:t>
      </w:r>
      <w:r w:rsidR="00C2339F">
        <w:rPr>
          <w:sz w:val="24"/>
          <w:szCs w:val="24"/>
          <w:lang w:eastAsia="ar-SA"/>
        </w:rPr>
        <w:br w:type="page"/>
      </w:r>
    </w:p>
    <w:p w:rsidR="00FB4771" w:rsidRDefault="00E01C96" w:rsidP="00201B78">
      <w:pPr>
        <w:pStyle w:val="Titolo1"/>
      </w:pPr>
      <w:bookmarkStart w:id="38" w:name="_Toc504817508"/>
      <w:r>
        <w:lastRenderedPageBreak/>
        <w:t>L’OGGETTO E IL CONTESTO NORMATIVO DI RIFERIMENTO</w:t>
      </w:r>
      <w:bookmarkEnd w:id="38"/>
    </w:p>
    <w:p w:rsidR="00C2339F" w:rsidRPr="00C2339F" w:rsidRDefault="00C2339F" w:rsidP="00C2339F">
      <w:pPr>
        <w:pStyle w:val="Titolo2"/>
      </w:pPr>
      <w:bookmarkStart w:id="39" w:name="_Toc442115441"/>
      <w:bookmarkStart w:id="40" w:name="_Toc504817509"/>
      <w:r w:rsidRPr="00C2339F">
        <w:t>La Legge 190/2012</w:t>
      </w:r>
      <w:bookmarkEnd w:id="39"/>
      <w:bookmarkEnd w:id="40"/>
    </w:p>
    <w:p w:rsidR="00C2339F" w:rsidRPr="00C2339F" w:rsidRDefault="00C2339F" w:rsidP="00C2339F">
      <w:pPr>
        <w:overflowPunct/>
        <w:autoSpaceDE/>
        <w:autoSpaceDN/>
        <w:adjustRightInd/>
        <w:jc w:val="both"/>
        <w:textAlignment w:val="auto"/>
        <w:rPr>
          <w:rFonts w:ascii="Garamond" w:hAnsi="Garamond"/>
          <w:sz w:val="24"/>
          <w:szCs w:val="24"/>
        </w:rPr>
      </w:pPr>
    </w:p>
    <w:p w:rsidR="00C2339F" w:rsidRPr="00C2339F" w:rsidRDefault="00C2339F" w:rsidP="00C2339F">
      <w:pPr>
        <w:overflowPunct/>
        <w:autoSpaceDE/>
        <w:autoSpaceDN/>
        <w:adjustRightInd/>
        <w:ind w:firstLine="709"/>
        <w:jc w:val="both"/>
        <w:textAlignment w:val="auto"/>
        <w:rPr>
          <w:rFonts w:eastAsia="MS Mincho"/>
          <w:bCs/>
          <w:sz w:val="24"/>
          <w:szCs w:val="24"/>
          <w:lang w:eastAsia="ja-JP"/>
        </w:rPr>
      </w:pPr>
      <w:r w:rsidRPr="00C2339F">
        <w:rPr>
          <w:rFonts w:ascii="Garamond" w:eastAsia="MS Mincho" w:hAnsi="Garamond"/>
          <w:sz w:val="24"/>
          <w:szCs w:val="24"/>
          <w:lang w:eastAsia="ja-JP"/>
        </w:rPr>
        <w:tab/>
      </w:r>
      <w:r w:rsidRPr="00C2339F">
        <w:rPr>
          <w:rFonts w:eastAsia="MS Mincho"/>
          <w:bCs/>
          <w:sz w:val="24"/>
          <w:szCs w:val="24"/>
          <w:lang w:eastAsia="ja-JP"/>
        </w:rPr>
        <w:t xml:space="preserve">La lotta al fenomeno della corruzione è divenuta nel corso dell’ultimo decennio una delle principali priorità a livello internazionale,  con particolare riguardo alla corruzione nella Pubblica Amministrazione. Ciò che rileva è che, in realtà, il fenomeno corruttivo in Italia presenta preoccupanti elementi di crescita. </w:t>
      </w:r>
    </w:p>
    <w:p w:rsidR="00C2339F" w:rsidRPr="00C2339F" w:rsidRDefault="00C2339F" w:rsidP="00B10C21">
      <w:pPr>
        <w:overflowPunct/>
        <w:autoSpaceDE/>
        <w:autoSpaceDN/>
        <w:adjustRightInd/>
        <w:ind w:firstLine="709"/>
        <w:jc w:val="both"/>
        <w:textAlignment w:val="auto"/>
        <w:rPr>
          <w:rFonts w:eastAsia="MS Mincho"/>
          <w:bCs/>
          <w:sz w:val="24"/>
          <w:szCs w:val="24"/>
          <w:lang w:eastAsia="ja-JP"/>
        </w:rPr>
      </w:pPr>
      <w:r w:rsidRPr="00C2339F">
        <w:rPr>
          <w:rFonts w:ascii="Garamond" w:eastAsia="MS Mincho" w:hAnsi="Garamond"/>
          <w:sz w:val="24"/>
          <w:szCs w:val="24"/>
          <w:lang w:eastAsia="ja-JP"/>
        </w:rPr>
        <w:tab/>
      </w:r>
      <w:r w:rsidRPr="00C2339F">
        <w:rPr>
          <w:rFonts w:eastAsia="MS Mincho"/>
          <w:bCs/>
          <w:sz w:val="24"/>
          <w:szCs w:val="24"/>
          <w:lang w:eastAsia="ja-JP"/>
        </w:rPr>
        <w:t>Al fine di dare una risposta al Paese ed un segnale positivo nella lotta contro la corruzione, il 6 novembre 2012 il Parlamento Italiano ha approvato, dopo un lungo iter parlamentare, la legge n. 190 recante “</w:t>
      </w:r>
      <w:r w:rsidRPr="00C2339F">
        <w:rPr>
          <w:rFonts w:eastAsia="MS Mincho"/>
          <w:bCs/>
          <w:i/>
          <w:sz w:val="24"/>
          <w:szCs w:val="24"/>
          <w:lang w:eastAsia="ja-JP"/>
        </w:rPr>
        <w:t>Disposizioni per la prevenzione e la repressione della corruzione e della illegalità nella Pubblica Amministrazione</w:t>
      </w:r>
      <w:r w:rsidRPr="00C2339F">
        <w:rPr>
          <w:rFonts w:eastAsia="MS Mincho"/>
          <w:bCs/>
          <w:sz w:val="24"/>
          <w:szCs w:val="24"/>
          <w:lang w:eastAsia="ja-JP"/>
        </w:rPr>
        <w:t xml:space="preserve">”, la quale rappresenta un primo e importante intervento dedicato alla prevenzione della corruzione nell'azione amministrativa e alla cura dell'integrità nell'attività della Pubblica amministrazione. </w:t>
      </w:r>
    </w:p>
    <w:p w:rsidR="00C2339F" w:rsidRDefault="00C2339F" w:rsidP="00B10C21">
      <w:pPr>
        <w:overflowPunct/>
        <w:autoSpaceDE/>
        <w:autoSpaceDN/>
        <w:adjustRightInd/>
        <w:ind w:firstLine="709"/>
        <w:jc w:val="both"/>
        <w:textAlignment w:val="auto"/>
        <w:rPr>
          <w:rFonts w:ascii="Garamond" w:eastAsia="MS Mincho" w:hAnsi="Garamond"/>
          <w:sz w:val="24"/>
          <w:szCs w:val="24"/>
          <w:lang w:eastAsia="ja-JP"/>
        </w:rPr>
      </w:pPr>
      <w:r w:rsidRPr="00C2339F">
        <w:rPr>
          <w:rFonts w:eastAsia="MS Mincho"/>
          <w:bCs/>
          <w:sz w:val="24"/>
          <w:szCs w:val="24"/>
          <w:lang w:eastAsia="ja-JP"/>
        </w:rPr>
        <w:tab/>
        <w:t>In particolare, l'approvazione della legge 190/2012 risponde a due esigenze fondamentali: da una parte la lotta contro un fenome</w:t>
      </w:r>
      <w:r w:rsidR="00DD5592">
        <w:rPr>
          <w:rFonts w:eastAsia="MS Mincho"/>
          <w:bCs/>
          <w:sz w:val="24"/>
          <w:szCs w:val="24"/>
          <w:lang w:eastAsia="ja-JP"/>
        </w:rPr>
        <w:t xml:space="preserve">no inafferrabile </w:t>
      </w:r>
      <w:r w:rsidRPr="00C2339F">
        <w:rPr>
          <w:rFonts w:eastAsia="MS Mincho"/>
          <w:bCs/>
          <w:sz w:val="24"/>
          <w:szCs w:val="24"/>
          <w:lang w:eastAsia="ja-JP"/>
        </w:rPr>
        <w:t>nelle sue reali dimensioni e secondariamente il rispetto degli impegni che l'Italia ha assunto a livello internazionale negli ultimi anni</w:t>
      </w:r>
      <w:r w:rsidRPr="00C2339F">
        <w:rPr>
          <w:rFonts w:ascii="Garamond" w:eastAsia="MS Mincho" w:hAnsi="Garamond"/>
          <w:sz w:val="24"/>
          <w:szCs w:val="24"/>
          <w:lang w:eastAsia="ja-JP"/>
        </w:rPr>
        <w:t xml:space="preserve">. </w:t>
      </w:r>
    </w:p>
    <w:p w:rsidR="00B10C21" w:rsidRDefault="00B10C21" w:rsidP="00B10C21">
      <w:pPr>
        <w:overflowPunct/>
        <w:autoSpaceDE/>
        <w:autoSpaceDN/>
        <w:adjustRightInd/>
        <w:ind w:firstLine="709"/>
        <w:jc w:val="both"/>
        <w:textAlignment w:val="auto"/>
        <w:rPr>
          <w:rFonts w:eastAsia="MS Mincho"/>
          <w:bCs/>
          <w:sz w:val="24"/>
          <w:szCs w:val="24"/>
          <w:lang w:eastAsia="ja-JP"/>
        </w:rPr>
      </w:pPr>
      <w:r w:rsidRPr="00B10C21">
        <w:rPr>
          <w:rFonts w:eastAsia="MS Mincho"/>
          <w:bCs/>
          <w:sz w:val="24"/>
          <w:szCs w:val="24"/>
          <w:lang w:eastAsia="ja-JP"/>
        </w:rPr>
        <w:t>La legge n. 190 del 6 Novembre 2012, la cosiddetta “Legge Anticorruzione”, ha introdotto per la prima volta nel nostro paese un sistema organico di prevenzione della corruzione e dell’illegalità all’interno della Pubblica Amministrazione, la cui strategia d’implementazione si articola su due livelli:</w:t>
      </w:r>
    </w:p>
    <w:p w:rsidR="00B10C21" w:rsidRPr="00B10C21" w:rsidRDefault="00B10C21" w:rsidP="00357593">
      <w:pPr>
        <w:pStyle w:val="Paragrafoelenco"/>
        <w:numPr>
          <w:ilvl w:val="0"/>
          <w:numId w:val="17"/>
        </w:numPr>
        <w:ind w:left="0" w:firstLine="709"/>
        <w:jc w:val="both"/>
        <w:rPr>
          <w:rFonts w:eastAsia="MS Mincho"/>
          <w:bCs/>
          <w:sz w:val="24"/>
          <w:szCs w:val="24"/>
          <w:lang w:eastAsia="ja-JP"/>
        </w:rPr>
      </w:pPr>
      <w:r w:rsidRPr="00B10C21">
        <w:rPr>
          <w:rFonts w:eastAsia="MS Mincho"/>
          <w:bCs/>
          <w:sz w:val="24"/>
          <w:szCs w:val="24"/>
          <w:lang w:eastAsia="ja-JP"/>
        </w:rPr>
        <w:t xml:space="preserve">a livello nazionale, nell’adozione del Piano nazionale di prevenzione della corruzione predisposto dal Dipartimento della Funzione Pubblica (di seguito denominato P.N.A.) e approvato dall’ANAC con delibera n. 72 del 11 settembre 2013. Esso fissa i principi generali (elaborati a livello nazionale e internazionale) in materia di prevenzione della corruzione e dell’illegalità nelle pubbliche amministrazioni fornendo le linee guida per l’attuazione delle politiche di prevenzione all’interno dell’Amministrazione e, quindi, per l’individuazione di specifiche misure di contrasto da attuare in modo uniforme su tutto il territorio nazionale. </w:t>
      </w:r>
      <w:r w:rsidRPr="00B10C21">
        <w:rPr>
          <w:rFonts w:eastAsia="MS Mincho"/>
          <w:bCs/>
          <w:sz w:val="24"/>
          <w:lang w:eastAsia="ja-JP"/>
        </w:rPr>
        <w:t xml:space="preserve">Il 28 ottobre 2015 l’Autorità ha approvato la determinazione numero 12 di aggiornamento, per il 2015, del Piano nazionale anticorruzione. </w:t>
      </w:r>
      <w:r w:rsidRPr="00B10C21">
        <w:rPr>
          <w:rFonts w:eastAsia="MS Mincho"/>
          <w:bCs/>
          <w:sz w:val="24"/>
          <w:szCs w:val="24"/>
          <w:lang w:eastAsia="ja-JP"/>
        </w:rPr>
        <w:t xml:space="preserve">L’Autorità nazionale anticorruzione ha provveduto ad aggiornare il PNA del 2013 per tre fondamentali ragioni: </w:t>
      </w:r>
    </w:p>
    <w:p w:rsidR="00B10C21" w:rsidRPr="00B10C21" w:rsidRDefault="00B10C21" w:rsidP="00357593">
      <w:pPr>
        <w:pStyle w:val="Paragrafoelenco"/>
        <w:numPr>
          <w:ilvl w:val="1"/>
          <w:numId w:val="17"/>
        </w:numPr>
        <w:ind w:left="0" w:firstLine="1418"/>
        <w:jc w:val="both"/>
        <w:rPr>
          <w:rFonts w:eastAsia="MS Mincho"/>
          <w:bCs/>
          <w:sz w:val="24"/>
          <w:szCs w:val="24"/>
          <w:lang w:eastAsia="ja-JP"/>
        </w:rPr>
      </w:pPr>
      <w:r w:rsidRPr="00B10C21">
        <w:rPr>
          <w:rFonts w:eastAsia="MS Mincho"/>
          <w:bCs/>
          <w:sz w:val="24"/>
          <w:szCs w:val="24"/>
          <w:lang w:eastAsia="ja-JP"/>
        </w:rPr>
        <w:t xml:space="preserve">in primo luogo, l’aggiornamento è stato imposto dalle novelle normative intervenute successivamente all’approvazione del PNA; in particolare, il riferimento è al DL 90/2014 (convertito dalla legge 114/2014) il cui articolo 19 comma 5 ha trasferito all’ANAC tutte le competenze in materia di anticorruzione già assegnate dalla legge 190/2012 al Dipartimento della Funzione Pubblica; </w:t>
      </w:r>
    </w:p>
    <w:p w:rsidR="00B10C21" w:rsidRPr="00B10C21" w:rsidRDefault="00B10C21" w:rsidP="00357593">
      <w:pPr>
        <w:pStyle w:val="Paragrafoelenco"/>
        <w:numPr>
          <w:ilvl w:val="1"/>
          <w:numId w:val="17"/>
        </w:numPr>
        <w:ind w:left="0" w:firstLine="1429"/>
        <w:jc w:val="both"/>
        <w:rPr>
          <w:rFonts w:eastAsia="MS Mincho"/>
          <w:bCs/>
          <w:sz w:val="24"/>
          <w:szCs w:val="24"/>
          <w:lang w:eastAsia="ja-JP"/>
        </w:rPr>
      </w:pPr>
      <w:r w:rsidRPr="00B10C21">
        <w:rPr>
          <w:rFonts w:eastAsia="MS Mincho"/>
          <w:bCs/>
          <w:sz w:val="24"/>
          <w:szCs w:val="24"/>
          <w:lang w:eastAsia="ja-JP"/>
        </w:rPr>
        <w:t>la determinazione n. 12/2015 è pure conseguente ai risultati dell’analisi del campione di 1911 piani anticorruzione 2015-2017 svolta dall’Autorità; secondo ANAC “</w:t>
      </w:r>
      <w:r w:rsidRPr="00B10C21">
        <w:rPr>
          <w:rFonts w:eastAsia="MS Mincho"/>
          <w:bCs/>
          <w:i/>
          <w:sz w:val="24"/>
          <w:szCs w:val="24"/>
          <w:lang w:eastAsia="ja-JP"/>
        </w:rPr>
        <w:t>la qualità dei PTPC è generalmente insoddisfacente</w:t>
      </w:r>
      <w:r w:rsidRPr="00B10C21">
        <w:rPr>
          <w:rFonts w:eastAsia="MS Mincho"/>
          <w:bCs/>
          <w:sz w:val="24"/>
          <w:szCs w:val="24"/>
          <w:lang w:eastAsia="ja-JP"/>
        </w:rPr>
        <w:t xml:space="preserve">”; </w:t>
      </w:r>
    </w:p>
    <w:p w:rsidR="00B10C21" w:rsidRPr="00B10C21" w:rsidRDefault="00B10C21" w:rsidP="00357593">
      <w:pPr>
        <w:pStyle w:val="Paragrafoelenco"/>
        <w:numPr>
          <w:ilvl w:val="1"/>
          <w:numId w:val="17"/>
        </w:numPr>
        <w:ind w:left="0" w:firstLine="1429"/>
        <w:jc w:val="both"/>
        <w:rPr>
          <w:rFonts w:eastAsia="MS Mincho"/>
          <w:bCs/>
          <w:sz w:val="24"/>
          <w:szCs w:val="24"/>
          <w:lang w:eastAsia="ja-JP"/>
        </w:rPr>
      </w:pPr>
      <w:r w:rsidRPr="00B10C21">
        <w:rPr>
          <w:rFonts w:eastAsia="MS Mincho"/>
          <w:bCs/>
          <w:sz w:val="24"/>
          <w:szCs w:val="24"/>
          <w:lang w:eastAsia="ja-JP"/>
        </w:rPr>
        <w:t xml:space="preserve">infine, l’aggiornamento del PNA si è reso necessario per consentire all’Autorità di fornire risposte unitarie alle richieste di chiarimenti inoltrate dai professionisti delle pubbliche amministrazioni, nello specifico i responsabili anticorruzione.     </w:t>
      </w:r>
    </w:p>
    <w:p w:rsidR="00464C48" w:rsidRPr="00CE2842" w:rsidRDefault="007A42EF" w:rsidP="00357593">
      <w:pPr>
        <w:pStyle w:val="Paragrafoelenco"/>
        <w:numPr>
          <w:ilvl w:val="0"/>
          <w:numId w:val="17"/>
        </w:numPr>
        <w:tabs>
          <w:tab w:val="num" w:pos="360"/>
        </w:tabs>
        <w:ind w:left="0" w:firstLine="709"/>
        <w:jc w:val="both"/>
        <w:rPr>
          <w:rFonts w:eastAsia="MS Mincho"/>
          <w:bCs/>
          <w:iCs/>
          <w:sz w:val="24"/>
          <w:szCs w:val="24"/>
          <w:lang w:eastAsia="ja-JP"/>
        </w:rPr>
      </w:pPr>
      <w:bookmarkStart w:id="41" w:name="_Toc442115442"/>
      <w:r w:rsidRPr="007A42EF">
        <w:rPr>
          <w:rFonts w:eastAsia="Calibri"/>
          <w:sz w:val="24"/>
          <w:szCs w:val="24"/>
          <w:lang w:eastAsia="ja-JP"/>
        </w:rPr>
        <w:t>a livello di ciascuna amministrazione, nell’adozione del Piano triennale di prevenzione della corruzione (PTPC</w:t>
      </w:r>
      <w:r>
        <w:rPr>
          <w:rFonts w:eastAsia="Calibri"/>
          <w:sz w:val="24"/>
          <w:szCs w:val="24"/>
          <w:lang w:eastAsia="ja-JP"/>
        </w:rPr>
        <w:t>).</w:t>
      </w:r>
    </w:p>
    <w:p w:rsidR="00CE2842" w:rsidRPr="007A42EF" w:rsidRDefault="00CE2842" w:rsidP="00CE2842">
      <w:pPr>
        <w:pStyle w:val="Paragrafoelenco"/>
        <w:ind w:left="709"/>
        <w:jc w:val="both"/>
        <w:rPr>
          <w:rFonts w:eastAsia="MS Mincho"/>
          <w:bCs/>
          <w:iCs/>
          <w:sz w:val="24"/>
          <w:szCs w:val="24"/>
          <w:lang w:eastAsia="ja-JP"/>
        </w:rPr>
      </w:pPr>
    </w:p>
    <w:p w:rsidR="00C2339F" w:rsidRPr="00C2339F" w:rsidRDefault="00464C48" w:rsidP="00464C48">
      <w:pPr>
        <w:pStyle w:val="Titolo2"/>
      </w:pPr>
      <w:bookmarkStart w:id="42" w:name="_Toc504817510"/>
      <w:r>
        <w:t>Il</w:t>
      </w:r>
      <w:r w:rsidR="00C2339F" w:rsidRPr="00C2339F">
        <w:t xml:space="preserve"> concetto di corruzione</w:t>
      </w:r>
      <w:bookmarkEnd w:id="41"/>
      <w:r>
        <w:t xml:space="preserve"> nella disciplina della L. 190/2012</w:t>
      </w:r>
      <w:bookmarkEnd w:id="42"/>
    </w:p>
    <w:p w:rsidR="00464C48" w:rsidRDefault="00C2339F" w:rsidP="00464C48">
      <w:pPr>
        <w:tabs>
          <w:tab w:val="num" w:pos="360"/>
        </w:tabs>
        <w:jc w:val="both"/>
        <w:rPr>
          <w:rFonts w:ascii="Garamond" w:eastAsia="MS Mincho" w:hAnsi="Garamond"/>
          <w:sz w:val="24"/>
          <w:szCs w:val="24"/>
          <w:lang w:eastAsia="ja-JP"/>
        </w:rPr>
      </w:pPr>
      <w:r w:rsidRPr="00C2339F">
        <w:rPr>
          <w:rFonts w:ascii="Garamond" w:eastAsia="MS Mincho" w:hAnsi="Garamond"/>
          <w:sz w:val="24"/>
          <w:szCs w:val="24"/>
          <w:lang w:eastAsia="ja-JP"/>
        </w:rPr>
        <w:tab/>
      </w:r>
    </w:p>
    <w:p w:rsidR="007A42EF" w:rsidRDefault="00464C48" w:rsidP="00464C48">
      <w:pPr>
        <w:tabs>
          <w:tab w:val="num" w:pos="360"/>
        </w:tabs>
        <w:jc w:val="both"/>
        <w:rPr>
          <w:rFonts w:eastAsia="MS Mincho"/>
          <w:bCs/>
          <w:iCs/>
          <w:sz w:val="24"/>
          <w:szCs w:val="24"/>
          <w:lang w:eastAsia="ja-JP"/>
        </w:rPr>
      </w:pPr>
      <w:r>
        <w:rPr>
          <w:rFonts w:eastAsia="MS Mincho"/>
          <w:bCs/>
          <w:iCs/>
          <w:sz w:val="24"/>
          <w:szCs w:val="24"/>
          <w:lang w:eastAsia="ja-JP"/>
        </w:rPr>
        <w:tab/>
      </w:r>
      <w:r w:rsidR="00C2339F" w:rsidRPr="00C2339F">
        <w:rPr>
          <w:rFonts w:eastAsia="MS Mincho"/>
          <w:bCs/>
          <w:iCs/>
          <w:sz w:val="24"/>
          <w:szCs w:val="24"/>
          <w:lang w:eastAsia="ja-JP"/>
        </w:rPr>
        <w:t xml:space="preserve">La legge 190/2012  non contiene una definizione di corruzione che viene data per presupposta; riprendendo quanto previsto dalla circolare del Dipartimento della Funzione pubblica n. 1 del </w:t>
      </w:r>
      <w:r w:rsidR="00C2339F" w:rsidRPr="00C2339F">
        <w:rPr>
          <w:rFonts w:eastAsia="MS Mincho"/>
          <w:bCs/>
          <w:iCs/>
          <w:sz w:val="24"/>
          <w:szCs w:val="24"/>
          <w:lang w:eastAsia="ja-JP"/>
        </w:rPr>
        <w:lastRenderedPageBreak/>
        <w:t xml:space="preserve">25/01/2013 il concetto deve essere inteso come comprensivo delle varie situazioni in cui, nel corso dell'attività amministrativa, si riscontri l'abuso da parte di un soggetto del potere a lui affidato al fine di ottenere vantaggi privati. </w:t>
      </w:r>
    </w:p>
    <w:p w:rsidR="007A42EF" w:rsidRDefault="007A42EF" w:rsidP="00464C48">
      <w:pPr>
        <w:tabs>
          <w:tab w:val="num" w:pos="360"/>
        </w:tabs>
        <w:jc w:val="both"/>
        <w:rPr>
          <w:rFonts w:eastAsia="MS Mincho"/>
          <w:bCs/>
          <w:iCs/>
          <w:sz w:val="24"/>
          <w:szCs w:val="24"/>
          <w:lang w:eastAsia="ja-JP"/>
        </w:rPr>
      </w:pPr>
      <w:r>
        <w:rPr>
          <w:rFonts w:eastAsia="MS Mincho"/>
          <w:bCs/>
          <w:iCs/>
          <w:sz w:val="24"/>
          <w:szCs w:val="24"/>
          <w:lang w:eastAsia="ja-JP"/>
        </w:rPr>
        <w:tab/>
      </w:r>
      <w:r w:rsidR="00C2339F" w:rsidRPr="00C2339F">
        <w:rPr>
          <w:rFonts w:eastAsia="MS Mincho"/>
          <w:bCs/>
          <w:iCs/>
          <w:sz w:val="24"/>
          <w:szCs w:val="24"/>
          <w:lang w:eastAsia="ja-JP"/>
        </w:rPr>
        <w:t xml:space="preserve">Le situazioni rilevanti sono, quindi, evidentemente più ampie della fattispecie penalistica, che, come noto, è disciplinata negli artt. 318, 319, 319ter c.p., e sono tali da comprendere non solo l'intera gamma dei delitti contro la pubblica amministrazione disciplinati dal Titolo II Capo I del codice penale, ma anche le situazioni in cui, a prescindere dalla rilevanza penale, venga in evidenza un malfunzionamento dell'amministrazione a causa dell'uso a fini privati delle funzioni attribuite sia che tale azione abbia avuto successo, sia che rimanga a livello di tentativo. </w:t>
      </w:r>
    </w:p>
    <w:p w:rsidR="00C2339F" w:rsidRPr="00C2339F" w:rsidRDefault="007A42EF" w:rsidP="00464C48">
      <w:pPr>
        <w:tabs>
          <w:tab w:val="num" w:pos="360"/>
        </w:tabs>
        <w:jc w:val="both"/>
        <w:rPr>
          <w:rFonts w:eastAsia="MS Mincho"/>
          <w:bCs/>
          <w:iCs/>
          <w:sz w:val="24"/>
          <w:szCs w:val="24"/>
          <w:lang w:eastAsia="ja-JP"/>
        </w:rPr>
      </w:pPr>
      <w:r>
        <w:rPr>
          <w:rFonts w:eastAsia="MS Mincho"/>
          <w:bCs/>
          <w:iCs/>
          <w:sz w:val="24"/>
          <w:szCs w:val="24"/>
          <w:lang w:eastAsia="ja-JP"/>
        </w:rPr>
        <w:tab/>
      </w:r>
      <w:r w:rsidR="00C2339F" w:rsidRPr="00C2339F">
        <w:rPr>
          <w:rFonts w:eastAsia="MS Mincho"/>
          <w:bCs/>
          <w:iCs/>
          <w:sz w:val="24"/>
          <w:szCs w:val="24"/>
          <w:lang w:eastAsia="ja-JP"/>
        </w:rPr>
        <w:t>Si tratta, in sostanza,  di tutte quelle situazioni in cui, pur non verificandosi una situazione penalmente perseguibile, si realizzi una distorsione dell’azione amministrativa dovuta all’uso a fini privati delle funzioni pubbliche attribuite in violazione dei principi di trasparenza e imparzialità cui l’azione amministrativa deve ispirarsi.</w:t>
      </w:r>
    </w:p>
    <w:p w:rsidR="00C2339F" w:rsidRPr="00C2339F" w:rsidRDefault="00C2339F" w:rsidP="00464C48">
      <w:pPr>
        <w:pStyle w:val="Titolo2"/>
      </w:pPr>
      <w:r w:rsidRPr="00C2339F">
        <w:rPr>
          <w:rFonts w:ascii="Times New Roman" w:hAnsi="Times New Roman"/>
          <w:iCs/>
          <w:sz w:val="24"/>
          <w:szCs w:val="24"/>
          <w:lang w:eastAsia="ja-JP"/>
        </w:rPr>
        <w:tab/>
      </w:r>
      <w:bookmarkStart w:id="43" w:name="_Toc442115443"/>
      <w:bookmarkStart w:id="44" w:name="_Toc504817511"/>
      <w:r w:rsidRPr="00C2339F">
        <w:t>Il contesto normativo di riferimento</w:t>
      </w:r>
      <w:bookmarkEnd w:id="43"/>
      <w:bookmarkEnd w:id="44"/>
    </w:p>
    <w:p w:rsidR="007A42EF" w:rsidRDefault="00C2339F" w:rsidP="00464C48">
      <w:pPr>
        <w:tabs>
          <w:tab w:val="left" w:pos="0"/>
        </w:tabs>
        <w:overflowPunct/>
        <w:autoSpaceDE/>
        <w:autoSpaceDN/>
        <w:adjustRightInd/>
        <w:spacing w:after="120"/>
        <w:ind w:right="47"/>
        <w:jc w:val="both"/>
        <w:textAlignment w:val="auto"/>
        <w:rPr>
          <w:rFonts w:eastAsia="MS Mincho"/>
          <w:bCs/>
          <w:iCs/>
          <w:sz w:val="24"/>
          <w:szCs w:val="24"/>
          <w:lang w:eastAsia="ja-JP"/>
        </w:rPr>
      </w:pPr>
      <w:r w:rsidRPr="00C2339F">
        <w:rPr>
          <w:rFonts w:eastAsia="MS Mincho"/>
          <w:bCs/>
          <w:iCs/>
          <w:sz w:val="24"/>
          <w:szCs w:val="24"/>
          <w:lang w:eastAsia="ja-JP"/>
        </w:rPr>
        <w:tab/>
      </w:r>
      <w:r w:rsidR="00464C48" w:rsidRPr="00464C48">
        <w:rPr>
          <w:rFonts w:eastAsia="MS Mincho"/>
          <w:bCs/>
          <w:iCs/>
          <w:sz w:val="24"/>
          <w:szCs w:val="24"/>
          <w:lang w:eastAsia="ja-JP"/>
        </w:rPr>
        <w:t>Il quadro normativo definisce il complesso delle regole che devono essere seguite nel corso della</w:t>
      </w:r>
      <w:r w:rsidR="00464C48" w:rsidRPr="00464C48">
        <w:rPr>
          <w:rFonts w:ascii="Garamond" w:eastAsia="MS Mincho" w:hAnsi="Garamond"/>
          <w:sz w:val="24"/>
          <w:szCs w:val="24"/>
          <w:lang w:eastAsia="ja-JP"/>
        </w:rPr>
        <w:t xml:space="preserve"> </w:t>
      </w:r>
      <w:r w:rsidR="00464C48" w:rsidRPr="00464C48">
        <w:rPr>
          <w:rFonts w:eastAsia="MS Mincho"/>
          <w:bCs/>
          <w:iCs/>
          <w:sz w:val="24"/>
          <w:szCs w:val="24"/>
          <w:lang w:eastAsia="ja-JP"/>
        </w:rPr>
        <w:t xml:space="preserve">stesura del PTPC. </w:t>
      </w:r>
    </w:p>
    <w:p w:rsidR="00464C48" w:rsidRPr="00464C48" w:rsidRDefault="007A42EF" w:rsidP="00464C48">
      <w:pPr>
        <w:tabs>
          <w:tab w:val="left" w:pos="0"/>
        </w:tabs>
        <w:overflowPunct/>
        <w:autoSpaceDE/>
        <w:autoSpaceDN/>
        <w:adjustRightInd/>
        <w:spacing w:after="120"/>
        <w:ind w:right="47"/>
        <w:jc w:val="both"/>
        <w:textAlignment w:val="auto"/>
        <w:rPr>
          <w:rFonts w:eastAsia="MS Mincho"/>
          <w:bCs/>
          <w:iCs/>
          <w:sz w:val="24"/>
          <w:szCs w:val="24"/>
          <w:lang w:eastAsia="ja-JP"/>
        </w:rPr>
      </w:pPr>
      <w:r>
        <w:rPr>
          <w:rFonts w:eastAsia="MS Mincho"/>
          <w:bCs/>
          <w:iCs/>
          <w:sz w:val="24"/>
          <w:szCs w:val="24"/>
          <w:lang w:eastAsia="ja-JP"/>
        </w:rPr>
        <w:tab/>
      </w:r>
      <w:r w:rsidR="00464C48" w:rsidRPr="00464C48">
        <w:rPr>
          <w:rFonts w:eastAsia="MS Mincho"/>
          <w:bCs/>
          <w:iCs/>
          <w:sz w:val="24"/>
          <w:szCs w:val="24"/>
          <w:lang w:eastAsia="ja-JP"/>
        </w:rPr>
        <w:t>Di seguito si riporta un elenco non esaustivo dei principali provvedimenti normativi esaminati nel corso della predisposizione del PTPC</w:t>
      </w:r>
      <w:r w:rsidR="00D0205E">
        <w:rPr>
          <w:rFonts w:eastAsia="MS Mincho"/>
          <w:bCs/>
          <w:iCs/>
          <w:sz w:val="24"/>
          <w:szCs w:val="24"/>
          <w:lang w:eastAsia="ja-JP"/>
        </w:rPr>
        <w:t>T</w:t>
      </w:r>
      <w:r w:rsidR="00464C48" w:rsidRPr="00464C48">
        <w:rPr>
          <w:rFonts w:eastAsia="MS Mincho"/>
          <w:bCs/>
          <w:iCs/>
          <w:sz w:val="24"/>
          <w:szCs w:val="24"/>
          <w:lang w:eastAsia="ja-JP"/>
        </w:rPr>
        <w:t xml:space="preserve">, costituiti da: </w:t>
      </w:r>
    </w:p>
    <w:p w:rsidR="007A42EF" w:rsidRPr="007A42EF" w:rsidRDefault="00464C48" w:rsidP="00464C48">
      <w:pPr>
        <w:tabs>
          <w:tab w:val="left" w:pos="0"/>
        </w:tabs>
        <w:overflowPunct/>
        <w:autoSpaceDE/>
        <w:autoSpaceDN/>
        <w:adjustRightInd/>
        <w:spacing w:after="120"/>
        <w:ind w:right="47"/>
        <w:jc w:val="both"/>
        <w:textAlignment w:val="auto"/>
        <w:rPr>
          <w:rFonts w:eastAsia="MS Mincho"/>
          <w:sz w:val="24"/>
          <w:szCs w:val="24"/>
          <w:lang w:eastAsia="ja-JP"/>
        </w:rPr>
      </w:pPr>
      <w:r w:rsidRPr="007A42EF">
        <w:rPr>
          <w:rFonts w:eastAsia="MS Mincho"/>
          <w:sz w:val="24"/>
          <w:szCs w:val="24"/>
          <w:lang w:eastAsia="ja-JP"/>
        </w:rPr>
        <w:sym w:font="Symbol" w:char="F0B7"/>
      </w:r>
      <w:r w:rsidRPr="007A42EF">
        <w:rPr>
          <w:rFonts w:eastAsia="MS Mincho"/>
          <w:sz w:val="24"/>
          <w:szCs w:val="24"/>
          <w:lang w:eastAsia="ja-JP"/>
        </w:rPr>
        <w:t xml:space="preserve"> la legge 6 novembre 2012, n. 190, "</w:t>
      </w:r>
      <w:r w:rsidRPr="007A42EF">
        <w:rPr>
          <w:rFonts w:eastAsia="MS Mincho"/>
          <w:i/>
          <w:sz w:val="24"/>
          <w:szCs w:val="24"/>
          <w:lang w:eastAsia="ja-JP"/>
        </w:rPr>
        <w:t>Disposizioni per la prevenzione e la repressione della corruzione e dell'illegalità nella pubblica amministrazione</w:t>
      </w:r>
      <w:r w:rsidRPr="007A42EF">
        <w:rPr>
          <w:rFonts w:eastAsia="MS Mincho"/>
          <w:sz w:val="24"/>
          <w:szCs w:val="24"/>
          <w:lang w:eastAsia="ja-JP"/>
        </w:rPr>
        <w:t xml:space="preserve">", pubblicata sulla Gazzetta ufficiale n. 265 del 13 novembre 2012; </w:t>
      </w:r>
    </w:p>
    <w:p w:rsidR="007A42EF" w:rsidRPr="007A42EF" w:rsidRDefault="00464C48" w:rsidP="00464C48">
      <w:pPr>
        <w:tabs>
          <w:tab w:val="left" w:pos="0"/>
        </w:tabs>
        <w:overflowPunct/>
        <w:autoSpaceDE/>
        <w:autoSpaceDN/>
        <w:adjustRightInd/>
        <w:spacing w:after="120"/>
        <w:ind w:right="47"/>
        <w:jc w:val="both"/>
        <w:textAlignment w:val="auto"/>
        <w:rPr>
          <w:rFonts w:eastAsia="MS Mincho"/>
          <w:sz w:val="24"/>
          <w:szCs w:val="24"/>
          <w:lang w:eastAsia="ja-JP"/>
        </w:rPr>
      </w:pPr>
      <w:r w:rsidRPr="007A42EF">
        <w:rPr>
          <w:rFonts w:eastAsia="MS Mincho"/>
          <w:sz w:val="24"/>
          <w:szCs w:val="24"/>
          <w:lang w:eastAsia="ja-JP"/>
        </w:rPr>
        <w:sym w:font="Symbol" w:char="F0B7"/>
      </w:r>
      <w:r w:rsidRPr="007A42EF">
        <w:rPr>
          <w:rFonts w:eastAsia="MS Mincho"/>
          <w:sz w:val="24"/>
          <w:szCs w:val="24"/>
          <w:lang w:eastAsia="ja-JP"/>
        </w:rPr>
        <w:t xml:space="preserve"> il Piano Nazionale Anticorruzione predisposto dal Dipartimento della Funzione Pubblica ed approvato in data </w:t>
      </w:r>
      <w:r w:rsidR="00BF43B2">
        <w:rPr>
          <w:rFonts w:eastAsia="MS Mincho"/>
          <w:sz w:val="24"/>
          <w:szCs w:val="24"/>
          <w:lang w:eastAsia="ja-JP"/>
        </w:rPr>
        <w:t>13</w:t>
      </w:r>
      <w:r w:rsidRPr="007A42EF">
        <w:rPr>
          <w:rFonts w:eastAsia="MS Mincho"/>
          <w:sz w:val="24"/>
          <w:szCs w:val="24"/>
          <w:lang w:eastAsia="ja-JP"/>
        </w:rPr>
        <w:t xml:space="preserve"> </w:t>
      </w:r>
      <w:r w:rsidR="00BF43B2">
        <w:rPr>
          <w:rFonts w:eastAsia="MS Mincho"/>
          <w:sz w:val="24"/>
          <w:szCs w:val="24"/>
          <w:lang w:eastAsia="ja-JP"/>
        </w:rPr>
        <w:t>novembre</w:t>
      </w:r>
      <w:r w:rsidRPr="007A42EF">
        <w:rPr>
          <w:rFonts w:eastAsia="MS Mincho"/>
          <w:sz w:val="24"/>
          <w:szCs w:val="24"/>
          <w:lang w:eastAsia="ja-JP"/>
        </w:rPr>
        <w:t xml:space="preserve"> </w:t>
      </w:r>
      <w:r w:rsidR="00BF43B2">
        <w:rPr>
          <w:rFonts w:eastAsia="MS Mincho"/>
          <w:sz w:val="24"/>
          <w:szCs w:val="24"/>
          <w:lang w:eastAsia="ja-JP"/>
        </w:rPr>
        <w:t>2019</w:t>
      </w:r>
      <w:r w:rsidRPr="007A42EF">
        <w:rPr>
          <w:rFonts w:eastAsia="MS Mincho"/>
          <w:sz w:val="24"/>
          <w:szCs w:val="24"/>
          <w:lang w:eastAsia="ja-JP"/>
        </w:rPr>
        <w:t xml:space="preserve"> con la delibera dell'A.N.AC. n. </w:t>
      </w:r>
      <w:r w:rsidR="00BF43B2">
        <w:rPr>
          <w:rFonts w:eastAsia="MS Mincho"/>
          <w:sz w:val="24"/>
          <w:szCs w:val="24"/>
          <w:lang w:eastAsia="ja-JP"/>
        </w:rPr>
        <w:t>1064</w:t>
      </w:r>
      <w:r w:rsidRPr="007A42EF">
        <w:rPr>
          <w:rFonts w:eastAsia="MS Mincho"/>
          <w:sz w:val="24"/>
          <w:szCs w:val="24"/>
          <w:lang w:eastAsia="ja-JP"/>
        </w:rPr>
        <w:t>/201</w:t>
      </w:r>
      <w:r w:rsidR="00BF43B2">
        <w:rPr>
          <w:rFonts w:eastAsia="MS Mincho"/>
          <w:sz w:val="24"/>
          <w:szCs w:val="24"/>
          <w:lang w:eastAsia="ja-JP"/>
        </w:rPr>
        <w:t>9</w:t>
      </w:r>
      <w:r w:rsidRPr="007A42EF">
        <w:rPr>
          <w:rFonts w:eastAsia="MS Mincho"/>
          <w:sz w:val="24"/>
          <w:szCs w:val="24"/>
          <w:lang w:eastAsia="ja-JP"/>
        </w:rPr>
        <w:t xml:space="preserve"> ed i relativi allegati; </w:t>
      </w:r>
    </w:p>
    <w:p w:rsidR="007A42EF" w:rsidRPr="007A42EF" w:rsidRDefault="00464C48" w:rsidP="00464C48">
      <w:pPr>
        <w:tabs>
          <w:tab w:val="left" w:pos="0"/>
        </w:tabs>
        <w:overflowPunct/>
        <w:autoSpaceDE/>
        <w:autoSpaceDN/>
        <w:adjustRightInd/>
        <w:spacing w:after="120"/>
        <w:ind w:right="47"/>
        <w:jc w:val="both"/>
        <w:textAlignment w:val="auto"/>
        <w:rPr>
          <w:rFonts w:eastAsia="MS Mincho"/>
          <w:sz w:val="24"/>
          <w:szCs w:val="24"/>
          <w:lang w:eastAsia="ja-JP"/>
        </w:rPr>
      </w:pPr>
      <w:r w:rsidRPr="007A42EF">
        <w:rPr>
          <w:rFonts w:eastAsia="MS Mincho"/>
          <w:sz w:val="24"/>
          <w:szCs w:val="24"/>
          <w:lang w:eastAsia="ja-JP"/>
        </w:rPr>
        <w:sym w:font="Symbol" w:char="F0B7"/>
      </w:r>
      <w:r w:rsidRPr="007A42EF">
        <w:rPr>
          <w:rFonts w:eastAsia="MS Mincho"/>
          <w:sz w:val="24"/>
          <w:szCs w:val="24"/>
          <w:lang w:eastAsia="ja-JP"/>
        </w:rPr>
        <w:t xml:space="preserve"> il decreto legislativo 14 marzo 2013, n. 33, "Riordino della disciplina riguardante gli obblighi di pubblicità, trasparenza e diffusione di informazioni da parte delle pubbliche amministrazioni"; </w:t>
      </w:r>
    </w:p>
    <w:p w:rsidR="007A42EF" w:rsidRPr="007A42EF" w:rsidRDefault="00464C48" w:rsidP="00464C48">
      <w:pPr>
        <w:tabs>
          <w:tab w:val="left" w:pos="0"/>
        </w:tabs>
        <w:overflowPunct/>
        <w:autoSpaceDE/>
        <w:autoSpaceDN/>
        <w:adjustRightInd/>
        <w:spacing w:after="120"/>
        <w:ind w:right="47"/>
        <w:jc w:val="both"/>
        <w:textAlignment w:val="auto"/>
        <w:rPr>
          <w:rFonts w:eastAsia="MS Mincho"/>
          <w:sz w:val="24"/>
          <w:szCs w:val="24"/>
          <w:lang w:eastAsia="ja-JP"/>
        </w:rPr>
      </w:pPr>
      <w:r w:rsidRPr="007A42EF">
        <w:rPr>
          <w:rFonts w:eastAsia="MS Mincho"/>
          <w:sz w:val="24"/>
          <w:szCs w:val="24"/>
          <w:lang w:eastAsia="ja-JP"/>
        </w:rPr>
        <w:sym w:font="Symbol" w:char="F0B7"/>
      </w:r>
      <w:r w:rsidRPr="007A42EF">
        <w:rPr>
          <w:rFonts w:eastAsia="MS Mincho"/>
          <w:sz w:val="24"/>
          <w:szCs w:val="24"/>
          <w:lang w:eastAsia="ja-JP"/>
        </w:rPr>
        <w:t xml:space="preserve"> il decreto legislativo 8 aprile 2013, n. 39, "Disposizioni in materia di </w:t>
      </w:r>
      <w:proofErr w:type="spellStart"/>
      <w:r w:rsidRPr="007A42EF">
        <w:rPr>
          <w:rFonts w:eastAsia="MS Mincho"/>
          <w:sz w:val="24"/>
          <w:szCs w:val="24"/>
          <w:lang w:eastAsia="ja-JP"/>
        </w:rPr>
        <w:t>inconferibilità</w:t>
      </w:r>
      <w:proofErr w:type="spellEnd"/>
      <w:r w:rsidRPr="007A42EF">
        <w:rPr>
          <w:rFonts w:eastAsia="MS Mincho"/>
          <w:sz w:val="24"/>
          <w:szCs w:val="24"/>
          <w:lang w:eastAsia="ja-JP"/>
        </w:rPr>
        <w:t xml:space="preserve"> e incompatibilità di incarichi presso le pubbliche amministrazioni e presso gli enti privati in controllo pubblico, a norma dell'articolo 1, commi 49 e 50, della legge 6 novembre 2012, n. 190".</w:t>
      </w:r>
    </w:p>
    <w:p w:rsidR="007A42EF" w:rsidRPr="007A42EF" w:rsidRDefault="00464C48" w:rsidP="00464C48">
      <w:pPr>
        <w:tabs>
          <w:tab w:val="left" w:pos="0"/>
        </w:tabs>
        <w:overflowPunct/>
        <w:autoSpaceDE/>
        <w:autoSpaceDN/>
        <w:adjustRightInd/>
        <w:spacing w:after="120"/>
        <w:ind w:right="47"/>
        <w:jc w:val="both"/>
        <w:textAlignment w:val="auto"/>
        <w:rPr>
          <w:rFonts w:eastAsia="MS Mincho"/>
          <w:sz w:val="24"/>
          <w:szCs w:val="24"/>
          <w:lang w:eastAsia="ja-JP"/>
        </w:rPr>
      </w:pPr>
      <w:r w:rsidRPr="007A42EF">
        <w:rPr>
          <w:rFonts w:eastAsia="MS Mincho"/>
          <w:sz w:val="24"/>
          <w:szCs w:val="24"/>
          <w:lang w:eastAsia="ja-JP"/>
        </w:rPr>
        <w:sym w:font="Symbol" w:char="F0B7"/>
      </w:r>
      <w:r w:rsidRPr="007A42EF">
        <w:rPr>
          <w:rFonts w:eastAsia="MS Mincho"/>
          <w:sz w:val="24"/>
          <w:szCs w:val="24"/>
          <w:lang w:eastAsia="ja-JP"/>
        </w:rPr>
        <w:t xml:space="preserve"> il decreto legislativo 30 marzo 2001, n. 165, "</w:t>
      </w:r>
      <w:r w:rsidRPr="007A42EF">
        <w:rPr>
          <w:rFonts w:eastAsia="MS Mincho"/>
          <w:i/>
          <w:sz w:val="24"/>
          <w:szCs w:val="24"/>
          <w:lang w:eastAsia="ja-JP"/>
        </w:rPr>
        <w:t>Norme generali sull'ordinamento del lavoro alle dipendenze delle amministrazioni pubbliche"</w:t>
      </w:r>
      <w:r w:rsidRPr="007A42EF">
        <w:rPr>
          <w:rFonts w:eastAsia="MS Mincho"/>
          <w:sz w:val="24"/>
          <w:szCs w:val="24"/>
          <w:lang w:eastAsia="ja-JP"/>
        </w:rPr>
        <w:t xml:space="preserve">; </w:t>
      </w:r>
    </w:p>
    <w:p w:rsidR="00796D79" w:rsidRPr="00796D79" w:rsidRDefault="00464C48" w:rsidP="00796D79">
      <w:pPr>
        <w:tabs>
          <w:tab w:val="left" w:pos="0"/>
        </w:tabs>
        <w:overflowPunct/>
        <w:autoSpaceDE/>
        <w:autoSpaceDN/>
        <w:adjustRightInd/>
        <w:spacing w:after="120"/>
        <w:ind w:right="47"/>
        <w:jc w:val="both"/>
        <w:textAlignment w:val="auto"/>
        <w:rPr>
          <w:rFonts w:eastAsia="MS Mincho"/>
          <w:sz w:val="24"/>
          <w:szCs w:val="24"/>
          <w:lang w:eastAsia="ja-JP"/>
        </w:rPr>
      </w:pPr>
      <w:r w:rsidRPr="007A42EF">
        <w:rPr>
          <w:rFonts w:eastAsia="MS Mincho"/>
          <w:sz w:val="24"/>
          <w:szCs w:val="24"/>
          <w:lang w:eastAsia="ja-JP"/>
        </w:rPr>
        <w:sym w:font="Symbol" w:char="F0B7"/>
      </w:r>
      <w:r w:rsidRPr="007A42EF">
        <w:rPr>
          <w:rFonts w:eastAsia="MS Mincho"/>
          <w:sz w:val="24"/>
          <w:szCs w:val="24"/>
          <w:lang w:eastAsia="ja-JP"/>
        </w:rPr>
        <w:t xml:space="preserve"> </w:t>
      </w:r>
      <w:proofErr w:type="spellStart"/>
      <w:r w:rsidRPr="007A42EF">
        <w:rPr>
          <w:rFonts w:eastAsia="MS Mincho"/>
          <w:sz w:val="24"/>
          <w:szCs w:val="24"/>
          <w:lang w:eastAsia="ja-JP"/>
        </w:rPr>
        <w:t>d.p.r.</w:t>
      </w:r>
      <w:proofErr w:type="spellEnd"/>
      <w:r w:rsidRPr="007A42EF">
        <w:rPr>
          <w:rFonts w:eastAsia="MS Mincho"/>
          <w:sz w:val="24"/>
          <w:szCs w:val="24"/>
          <w:lang w:eastAsia="ja-JP"/>
        </w:rPr>
        <w:t xml:space="preserve"> 16 aprile 2013, n. 62, intitolato “Regolamento recante codice di comportamento dei dipendenti pubblici, a norma dell’articolo 54 del decreto legislativo 30 marzo 2001, n. 165”; </w:t>
      </w:r>
    </w:p>
    <w:p w:rsidR="00C2339F" w:rsidRDefault="00C2339F" w:rsidP="00C2339F">
      <w:pPr>
        <w:tabs>
          <w:tab w:val="num" w:pos="0"/>
        </w:tabs>
        <w:overflowPunct/>
        <w:autoSpaceDE/>
        <w:autoSpaceDN/>
        <w:adjustRightInd/>
        <w:ind w:firstLine="709"/>
        <w:jc w:val="both"/>
        <w:textAlignment w:val="auto"/>
        <w:rPr>
          <w:rFonts w:eastAsia="MS Mincho"/>
          <w:sz w:val="24"/>
          <w:szCs w:val="24"/>
          <w:lang w:eastAsia="ja-JP"/>
        </w:rPr>
      </w:pPr>
      <w:r w:rsidRPr="00C2339F">
        <w:rPr>
          <w:rFonts w:eastAsia="MS Mincho"/>
          <w:sz w:val="24"/>
          <w:szCs w:val="24"/>
          <w:lang w:eastAsia="ja-JP"/>
        </w:rPr>
        <w:t>I contenuti della normativa nazionale evidenziano una forte coerenza in termini di impianto con quelle che sono le strategie indicate dalle istituzioni internazionali, come risulta evidenziato nell'ambito  nel recente rapporto elaborato dall'O.E.C.D. sulla situazione dell'Italia.</w:t>
      </w:r>
    </w:p>
    <w:p w:rsidR="007A42EF" w:rsidRPr="00C2339F" w:rsidRDefault="007A42EF" w:rsidP="00C2339F">
      <w:pPr>
        <w:tabs>
          <w:tab w:val="num" w:pos="0"/>
        </w:tabs>
        <w:overflowPunct/>
        <w:autoSpaceDE/>
        <w:autoSpaceDN/>
        <w:adjustRightInd/>
        <w:ind w:firstLine="709"/>
        <w:jc w:val="both"/>
        <w:textAlignment w:val="auto"/>
        <w:rPr>
          <w:rFonts w:eastAsia="MS Mincho"/>
          <w:sz w:val="24"/>
          <w:szCs w:val="24"/>
          <w:lang w:eastAsia="ja-JP"/>
        </w:rPr>
      </w:pPr>
      <w:r>
        <w:rPr>
          <w:rFonts w:eastAsia="MS Mincho"/>
          <w:sz w:val="24"/>
          <w:szCs w:val="24"/>
          <w:lang w:eastAsia="ja-JP"/>
        </w:rPr>
        <w:t xml:space="preserve">Relativamente alle istituzioni scolastiche, indicazioni specifiche sono contenute nelle  </w:t>
      </w:r>
      <w:r w:rsidRPr="007A42EF">
        <w:rPr>
          <w:rFonts w:eastAsia="MS Mincho"/>
          <w:sz w:val="24"/>
          <w:szCs w:val="24"/>
          <w:lang w:eastAsia="ja-JP"/>
        </w:rPr>
        <w:t>“</w:t>
      </w:r>
      <w:r w:rsidRPr="007A42EF">
        <w:rPr>
          <w:rFonts w:eastAsia="MS Mincho"/>
          <w:i/>
          <w:sz w:val="24"/>
          <w:szCs w:val="24"/>
          <w:lang w:eastAsia="ja-JP"/>
        </w:rPr>
        <w:t>Linee guida sull’applicazione alle istituzioni scolastiche delle disposizioni di cui alla legge 6 novembre 2012, n. 190 e al decreto legislativo 14 marzo 2013, n. 33”,</w:t>
      </w:r>
      <w:r>
        <w:rPr>
          <w:rFonts w:eastAsia="MS Mincho"/>
          <w:i/>
          <w:sz w:val="24"/>
          <w:szCs w:val="24"/>
          <w:lang w:eastAsia="ja-JP"/>
        </w:rPr>
        <w:t xml:space="preserve"> d</w:t>
      </w:r>
      <w:r w:rsidR="00B0345A">
        <w:rPr>
          <w:rFonts w:eastAsia="MS Mincho"/>
          <w:i/>
          <w:sz w:val="24"/>
          <w:szCs w:val="24"/>
          <w:lang w:eastAsia="ja-JP"/>
        </w:rPr>
        <w:t>i cui alla delibera ANAC n. 430</w:t>
      </w:r>
      <w:r>
        <w:rPr>
          <w:rFonts w:eastAsia="MS Mincho"/>
          <w:i/>
          <w:sz w:val="24"/>
          <w:szCs w:val="24"/>
          <w:lang w:eastAsia="ja-JP"/>
        </w:rPr>
        <w:t xml:space="preserve"> del </w:t>
      </w:r>
      <w:r w:rsidRPr="007A42EF">
        <w:rPr>
          <w:rFonts w:eastAsia="MS Mincho"/>
          <w:sz w:val="24"/>
          <w:szCs w:val="24"/>
          <w:lang w:eastAsia="ja-JP"/>
        </w:rPr>
        <w:t xml:space="preserve"> </w:t>
      </w:r>
      <w:r>
        <w:rPr>
          <w:rFonts w:eastAsia="MS Mincho"/>
          <w:sz w:val="24"/>
          <w:szCs w:val="24"/>
          <w:lang w:eastAsia="ja-JP"/>
        </w:rPr>
        <w:t>13 aprile 2016.</w:t>
      </w:r>
    </w:p>
    <w:p w:rsidR="001B37D6" w:rsidRDefault="001B37D6">
      <w:pPr>
        <w:overflowPunct/>
        <w:autoSpaceDE/>
        <w:autoSpaceDN/>
        <w:adjustRightInd/>
        <w:spacing w:after="200" w:line="276" w:lineRule="auto"/>
        <w:textAlignment w:val="auto"/>
        <w:rPr>
          <w:rFonts w:ascii="Garamond" w:eastAsia="MS Mincho" w:hAnsi="Garamond"/>
          <w:sz w:val="24"/>
          <w:szCs w:val="24"/>
          <w:lang w:eastAsia="ja-JP"/>
        </w:rPr>
      </w:pPr>
      <w:r>
        <w:rPr>
          <w:rFonts w:ascii="Garamond" w:eastAsia="MS Mincho" w:hAnsi="Garamond"/>
          <w:sz w:val="24"/>
          <w:szCs w:val="24"/>
          <w:lang w:eastAsia="ja-JP"/>
        </w:rPr>
        <w:br w:type="page"/>
      </w:r>
    </w:p>
    <w:p w:rsidR="00C2339F" w:rsidRPr="00C2339F" w:rsidRDefault="00C2339F" w:rsidP="00C2339F">
      <w:pPr>
        <w:tabs>
          <w:tab w:val="num" w:pos="0"/>
        </w:tabs>
        <w:overflowPunct/>
        <w:autoSpaceDE/>
        <w:autoSpaceDN/>
        <w:adjustRightInd/>
        <w:ind w:firstLine="709"/>
        <w:textAlignment w:val="auto"/>
        <w:rPr>
          <w:rFonts w:ascii="Garamond" w:eastAsia="MS Mincho" w:hAnsi="Garamond"/>
          <w:sz w:val="24"/>
          <w:szCs w:val="24"/>
          <w:lang w:eastAsia="ja-JP"/>
        </w:rPr>
      </w:pPr>
    </w:p>
    <w:p w:rsidR="001769AE" w:rsidRPr="001B37D6" w:rsidRDefault="00557B07" w:rsidP="00201B78">
      <w:pPr>
        <w:pStyle w:val="Titolo1"/>
      </w:pPr>
      <w:bookmarkStart w:id="45" w:name="_Toc504817512"/>
      <w:r>
        <w:t xml:space="preserve">LA </w:t>
      </w:r>
      <w:r w:rsidR="00E01C96" w:rsidRPr="001B37D6">
        <w:t>GESTIONE DEL RISCHIO</w:t>
      </w:r>
      <w:bookmarkEnd w:id="45"/>
    </w:p>
    <w:p w:rsidR="005E3117" w:rsidRPr="005E3117" w:rsidRDefault="005E3117" w:rsidP="00557B07">
      <w:pPr>
        <w:pStyle w:val="Corpotesto"/>
        <w:spacing w:before="120"/>
        <w:ind w:firstLine="432"/>
        <w:jc w:val="both"/>
        <w:rPr>
          <w:rFonts w:ascii="Times New Roman" w:hAnsi="Times New Roman" w:cs="Times New Roman"/>
          <w:bCs/>
          <w:iCs/>
          <w:sz w:val="24"/>
        </w:rPr>
      </w:pPr>
      <w:r w:rsidRPr="005E3117">
        <w:rPr>
          <w:rFonts w:ascii="Times New Roman" w:hAnsi="Times New Roman" w:cs="Times New Roman"/>
          <w:bCs/>
          <w:iCs/>
          <w:sz w:val="24"/>
        </w:rPr>
        <w:t>La strategia della prevenzione della corruzione si fonda sulla progettazione, realizzazione e sviluppo di un sistema di gestione del rischio di corruzione operante a livello di singola amministrazione, nel rispetto delle previsioni normative (Legge 190/2012) e degli indirizzi forniti dal Piano Nazionale Anticorruzione (PNA) e, oggi, dal suo aggiornamento. Sebbene in maniera non esplicita, infatti, la legge 190/2012 definisce un modello di gestione del rischio partendo dalla considerazione per cui la corruzione è configurabile quale rischio al quale le Amministrazioni sono, per loro stessa natura, esposte a prescindere dall’esistenza o meno di buone prassi e comportamenti eticamente rilevanti;  in più parti, il testo normativo fa riferimento all’identificazione e valutazione del rischio corruzione nonché alla ricerca e individuazione di strumenti e procedimenti idonei a contrastare fenomeni corruttivi. Su tale asp</w:t>
      </w:r>
      <w:r w:rsidR="00776353">
        <w:rPr>
          <w:rFonts w:ascii="Times New Roman" w:hAnsi="Times New Roman" w:cs="Times New Roman"/>
          <w:bCs/>
          <w:iCs/>
          <w:sz w:val="24"/>
        </w:rPr>
        <w:t>etto interviene</w:t>
      </w:r>
      <w:r w:rsidRPr="005E3117">
        <w:rPr>
          <w:rFonts w:ascii="Times New Roman" w:hAnsi="Times New Roman" w:cs="Times New Roman"/>
          <w:bCs/>
          <w:iCs/>
          <w:sz w:val="24"/>
        </w:rPr>
        <w:t xml:space="preserve"> </w:t>
      </w:r>
      <w:r w:rsidRPr="00776353">
        <w:rPr>
          <w:rFonts w:ascii="Times New Roman" w:hAnsi="Times New Roman" w:cs="Times New Roman"/>
          <w:b/>
          <w:bCs/>
          <w:iCs/>
          <w:sz w:val="24"/>
        </w:rPr>
        <w:t xml:space="preserve">il PNA </w:t>
      </w:r>
      <w:r w:rsidR="00776353" w:rsidRPr="00776353">
        <w:rPr>
          <w:rFonts w:ascii="Times New Roman" w:hAnsi="Times New Roman" w:cs="Times New Roman"/>
          <w:b/>
          <w:bCs/>
          <w:iCs/>
          <w:sz w:val="24"/>
        </w:rPr>
        <w:t>e il relativo aggiornamento 2019</w:t>
      </w:r>
      <w:r w:rsidR="00776353">
        <w:rPr>
          <w:rFonts w:ascii="Times New Roman" w:hAnsi="Times New Roman" w:cs="Times New Roman"/>
          <w:b/>
          <w:bCs/>
          <w:iCs/>
          <w:sz w:val="24"/>
        </w:rPr>
        <w:t>, in particolare l’allegato 1,</w:t>
      </w:r>
      <w:r w:rsidRPr="005E3117">
        <w:rPr>
          <w:rFonts w:ascii="Times New Roman" w:hAnsi="Times New Roman" w:cs="Times New Roman"/>
          <w:bCs/>
          <w:iCs/>
          <w:sz w:val="24"/>
        </w:rPr>
        <w:t xml:space="preserve"> che dedicano particolare attenzione al configurando sistema di gestione del rischio.</w:t>
      </w:r>
    </w:p>
    <w:p w:rsidR="00766470" w:rsidRDefault="005E3117" w:rsidP="00557B07">
      <w:pPr>
        <w:pStyle w:val="Corpotesto"/>
        <w:spacing w:before="120"/>
        <w:ind w:firstLine="432"/>
        <w:jc w:val="both"/>
        <w:rPr>
          <w:rFonts w:ascii="Times New Roman" w:hAnsi="Times New Roman" w:cs="Times New Roman"/>
          <w:sz w:val="24"/>
        </w:rPr>
      </w:pPr>
      <w:r w:rsidRPr="005E3117">
        <w:rPr>
          <w:rFonts w:ascii="Times New Roman" w:hAnsi="Times New Roman" w:cs="Times New Roman"/>
          <w:bCs/>
          <w:iCs/>
          <w:sz w:val="24"/>
        </w:rPr>
        <w:t>Il PNA, definendo la “</w:t>
      </w:r>
      <w:r w:rsidRPr="005E3117">
        <w:rPr>
          <w:rFonts w:ascii="Times New Roman" w:hAnsi="Times New Roman" w:cs="Times New Roman"/>
          <w:bCs/>
          <w:i/>
          <w:iCs/>
          <w:sz w:val="24"/>
        </w:rPr>
        <w:t>Gestione del Rischio di corruzione</w:t>
      </w:r>
      <w:r w:rsidRPr="005E3117">
        <w:rPr>
          <w:rFonts w:ascii="Times New Roman" w:hAnsi="Times New Roman" w:cs="Times New Roman"/>
          <w:bCs/>
          <w:iCs/>
          <w:sz w:val="24"/>
        </w:rPr>
        <w:t xml:space="preserve">” quale “insieme delle attività coordinate per guidare e tenere sotto controllo l’amministrazione con riferimento al rischio [di corruzione] ”, rinvia, le modalità di attuazione, alle prescrizioni e ai Principi fondamentali contenuti nelle linee guida dello standard UNI ISO 31000:2010, che rappresenta la versione in lingua italiana della norma tecnica internazionale ISO 31000 (edizione novembre 2009), elaborata dal Comitato tecnico ISO/TMB </w:t>
      </w:r>
      <w:r w:rsidRPr="005E3117">
        <w:rPr>
          <w:rFonts w:ascii="Times New Roman" w:hAnsi="Times New Roman" w:cs="Times New Roman"/>
          <w:bCs/>
          <w:i/>
          <w:iCs/>
          <w:sz w:val="24"/>
        </w:rPr>
        <w:t>“</w:t>
      </w:r>
      <w:proofErr w:type="spellStart"/>
      <w:r w:rsidRPr="005E3117">
        <w:rPr>
          <w:rFonts w:ascii="Times New Roman" w:hAnsi="Times New Roman" w:cs="Times New Roman"/>
          <w:bCs/>
          <w:i/>
          <w:iCs/>
          <w:sz w:val="24"/>
        </w:rPr>
        <w:t>Risk</w:t>
      </w:r>
      <w:proofErr w:type="spellEnd"/>
      <w:r w:rsidRPr="005E3117">
        <w:rPr>
          <w:rFonts w:ascii="Times New Roman" w:hAnsi="Times New Roman" w:cs="Times New Roman"/>
          <w:bCs/>
          <w:i/>
          <w:iCs/>
          <w:sz w:val="24"/>
        </w:rPr>
        <w:t xml:space="preserve"> Management</w:t>
      </w:r>
      <w:r w:rsidRPr="005E3117">
        <w:rPr>
          <w:rFonts w:ascii="Times New Roman" w:hAnsi="Times New Roman" w:cs="Times New Roman"/>
          <w:bCs/>
          <w:iCs/>
          <w:sz w:val="24"/>
        </w:rPr>
        <w:t>”. La gestione del rischio di corruzione, quindi, dovrebbe condurre</w:t>
      </w:r>
      <w:r w:rsidRPr="005E3117">
        <w:rPr>
          <w:rFonts w:ascii="Times New Roman" w:hAnsi="Times New Roman" w:cs="Times New Roman"/>
          <w:sz w:val="24"/>
        </w:rPr>
        <w:t xml:space="preserve"> alla riduzione delle probabilità che il rischio corruzione si verifichi, nell’ambi</w:t>
      </w:r>
      <w:r w:rsidR="00B16607">
        <w:rPr>
          <w:rFonts w:ascii="Times New Roman" w:hAnsi="Times New Roman" w:cs="Times New Roman"/>
          <w:sz w:val="24"/>
        </w:rPr>
        <w:t xml:space="preserve">to della singola organizzazione. </w:t>
      </w:r>
    </w:p>
    <w:p w:rsidR="00766470" w:rsidRDefault="00766470" w:rsidP="00557B07">
      <w:pPr>
        <w:pStyle w:val="Corpotesto"/>
        <w:spacing w:before="120"/>
        <w:ind w:firstLine="432"/>
        <w:jc w:val="both"/>
        <w:rPr>
          <w:rFonts w:ascii="Times New Roman" w:hAnsi="Times New Roman" w:cs="Times New Roman"/>
          <w:sz w:val="24"/>
        </w:rPr>
      </w:pPr>
      <w:r w:rsidRPr="00766470">
        <w:rPr>
          <w:rFonts w:ascii="Times New Roman" w:hAnsi="Times New Roman" w:cs="Times New Roman"/>
          <w:sz w:val="24"/>
        </w:rPr>
        <w:t xml:space="preserve">Il PNA, quindi, avvalorando l’impostazione </w:t>
      </w:r>
      <w:r w:rsidR="00B16607">
        <w:rPr>
          <w:rFonts w:ascii="Times New Roman" w:hAnsi="Times New Roman" w:cs="Times New Roman"/>
          <w:sz w:val="24"/>
        </w:rPr>
        <w:t xml:space="preserve">dello standard ISO 31000:2010, </w:t>
      </w:r>
      <w:r w:rsidRPr="00766470">
        <w:rPr>
          <w:rFonts w:ascii="Times New Roman" w:hAnsi="Times New Roman" w:cs="Times New Roman"/>
          <w:sz w:val="24"/>
        </w:rPr>
        <w:t xml:space="preserve">guida la strategia nazionale per la lotta alla corruzione, fornendo le indicazioni a cui le singole amministrazioni si debbono attenere nella redazione del PTPC quale strumento di programmazione, di gestione del rischio di corruzione e definizione delle modalità operative di implementazione del sistema. </w:t>
      </w:r>
    </w:p>
    <w:p w:rsidR="00766470" w:rsidRDefault="00766470" w:rsidP="00557B07">
      <w:pPr>
        <w:pStyle w:val="Corpotesto"/>
        <w:spacing w:before="120"/>
        <w:ind w:firstLine="284"/>
        <w:jc w:val="both"/>
        <w:rPr>
          <w:rFonts w:ascii="Times New Roman" w:hAnsi="Times New Roman" w:cs="Times New Roman"/>
          <w:sz w:val="24"/>
        </w:rPr>
      </w:pPr>
      <w:r w:rsidRPr="00766470">
        <w:rPr>
          <w:rFonts w:ascii="Times New Roman" w:hAnsi="Times New Roman" w:cs="Times New Roman"/>
          <w:sz w:val="24"/>
        </w:rPr>
        <w:t>Il PNA, d’altro canto, come sottolineato dal relativo aggiornamento, non impone uno specifico metodo di gestione del rischio lasciando le amministrazioni libere di individuare metodologiche atte a garantire lo sviluppo progressivo dell’intero complesso sistema di prevenzione</w:t>
      </w:r>
    </w:p>
    <w:p w:rsidR="00070762" w:rsidRDefault="00070762" w:rsidP="00766470">
      <w:pPr>
        <w:pStyle w:val="Corpotesto"/>
        <w:spacing w:before="120"/>
        <w:jc w:val="both"/>
        <w:rPr>
          <w:rFonts w:ascii="Times New Roman" w:hAnsi="Times New Roman" w:cs="Times New Roman"/>
          <w:sz w:val="24"/>
        </w:rPr>
      </w:pPr>
    </w:p>
    <w:p w:rsidR="00070762" w:rsidRPr="00070762" w:rsidRDefault="00070762" w:rsidP="00070762">
      <w:pPr>
        <w:numPr>
          <w:ilvl w:val="12"/>
          <w:numId w:val="0"/>
        </w:numPr>
        <w:tabs>
          <w:tab w:val="left" w:pos="0"/>
        </w:tabs>
        <w:overflowPunct/>
        <w:autoSpaceDE/>
        <w:autoSpaceDN/>
        <w:adjustRightInd/>
        <w:spacing w:after="120"/>
        <w:ind w:left="284" w:right="47"/>
        <w:jc w:val="both"/>
        <w:textAlignment w:val="auto"/>
        <w:rPr>
          <w:rFonts w:ascii="Garamond" w:hAnsi="Garamond"/>
          <w:b/>
          <w:bCs/>
          <w:smallCaps/>
          <w:color w:val="365F91"/>
          <w:spacing w:val="5"/>
          <w:sz w:val="18"/>
          <w:szCs w:val="24"/>
          <w:u w:val="single"/>
        </w:rPr>
      </w:pPr>
      <w:r w:rsidRPr="00070762">
        <w:rPr>
          <w:rFonts w:ascii="Garamond" w:hAnsi="Garamond"/>
          <w:b/>
          <w:bCs/>
          <w:smallCaps/>
          <w:color w:val="365F91"/>
          <w:spacing w:val="5"/>
          <w:sz w:val="18"/>
          <w:szCs w:val="24"/>
          <w:u w:val="single"/>
        </w:rPr>
        <w:t xml:space="preserve">Figura  2 - Le fasi del processo di </w:t>
      </w:r>
      <w:proofErr w:type="spellStart"/>
      <w:r w:rsidRPr="00070762">
        <w:rPr>
          <w:rFonts w:ascii="Garamond" w:hAnsi="Garamond"/>
          <w:b/>
          <w:bCs/>
          <w:smallCaps/>
          <w:color w:val="365F91"/>
          <w:spacing w:val="5"/>
          <w:sz w:val="18"/>
          <w:szCs w:val="24"/>
          <w:u w:val="single"/>
        </w:rPr>
        <w:t>risk</w:t>
      </w:r>
      <w:proofErr w:type="spellEnd"/>
      <w:r w:rsidRPr="00070762">
        <w:rPr>
          <w:rFonts w:ascii="Garamond" w:hAnsi="Garamond"/>
          <w:b/>
          <w:bCs/>
          <w:smallCaps/>
          <w:color w:val="365F91"/>
          <w:spacing w:val="5"/>
          <w:sz w:val="18"/>
          <w:szCs w:val="24"/>
          <w:u w:val="single"/>
        </w:rPr>
        <w:t xml:space="preserve"> management nelle previsioni della Legge 190/2012</w:t>
      </w:r>
    </w:p>
    <w:p w:rsidR="00070762" w:rsidRPr="00070762" w:rsidRDefault="00070762" w:rsidP="00070762">
      <w:pPr>
        <w:numPr>
          <w:ilvl w:val="12"/>
          <w:numId w:val="0"/>
        </w:numPr>
        <w:tabs>
          <w:tab w:val="left" w:pos="0"/>
        </w:tabs>
        <w:overflowPunct/>
        <w:autoSpaceDE/>
        <w:autoSpaceDN/>
        <w:adjustRightInd/>
        <w:spacing w:after="120"/>
        <w:ind w:left="284" w:right="47"/>
        <w:jc w:val="both"/>
        <w:textAlignment w:val="auto"/>
        <w:rPr>
          <w:rFonts w:ascii="Garamond" w:eastAsia="MS Mincho" w:hAnsi="Garamond"/>
          <w:noProof/>
        </w:rPr>
      </w:pPr>
      <w:r w:rsidRPr="00070762">
        <w:rPr>
          <w:rFonts w:ascii="Garamond" w:eastAsia="MS Mincho" w:hAnsi="Garamond"/>
          <w:noProof/>
        </w:rPr>
        <w:lastRenderedPageBreak/>
        <w:tab/>
      </w:r>
      <w:r w:rsidR="00A73E00">
        <w:rPr>
          <w:rFonts w:ascii="Garamond" w:eastAsia="MS Mincho" w:hAnsi="Garamond"/>
          <w:noProof/>
        </w:rPr>
        <w:drawing>
          <wp:inline distT="0" distB="0" distL="0" distR="0" wp14:anchorId="39D8403B" wp14:editId="3824D76C">
            <wp:extent cx="6105525" cy="4895850"/>
            <wp:effectExtent l="0" t="38100" r="0" b="76200"/>
            <wp:docPr id="9" name="Diagram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070762" w:rsidRDefault="00070762" w:rsidP="00766470">
      <w:pPr>
        <w:pStyle w:val="Corpotesto"/>
        <w:spacing w:before="120"/>
        <w:jc w:val="both"/>
        <w:rPr>
          <w:rFonts w:ascii="Times New Roman" w:hAnsi="Times New Roman" w:cs="Times New Roman"/>
          <w:sz w:val="24"/>
        </w:rPr>
      </w:pPr>
    </w:p>
    <w:p w:rsidR="00070762" w:rsidRDefault="00070762" w:rsidP="00766470">
      <w:pPr>
        <w:pStyle w:val="Corpotesto"/>
        <w:spacing w:before="120"/>
        <w:jc w:val="both"/>
        <w:rPr>
          <w:rFonts w:ascii="Times New Roman" w:hAnsi="Times New Roman" w:cs="Times New Roman"/>
          <w:sz w:val="24"/>
        </w:rPr>
      </w:pPr>
    </w:p>
    <w:p w:rsidR="00A27EAB" w:rsidRDefault="00A27EAB" w:rsidP="00A27EAB">
      <w:pPr>
        <w:pStyle w:val="Titolo2"/>
        <w:rPr>
          <w:lang w:eastAsia="ar-SA"/>
        </w:rPr>
      </w:pPr>
      <w:bookmarkStart w:id="46" w:name="_Toc504817513"/>
      <w:r>
        <w:rPr>
          <w:lang w:eastAsia="ar-SA"/>
        </w:rPr>
        <w:t>La gestione del rischio: processo e  approccio metodologico</w:t>
      </w:r>
      <w:bookmarkEnd w:id="46"/>
    </w:p>
    <w:p w:rsidR="00A27EAB" w:rsidRDefault="00A27EAB" w:rsidP="00A27EAB">
      <w:pPr>
        <w:pStyle w:val="Corpotesto"/>
        <w:spacing w:before="120"/>
        <w:ind w:firstLine="576"/>
        <w:jc w:val="both"/>
        <w:rPr>
          <w:rFonts w:ascii="Times New Roman" w:hAnsi="Times New Roman" w:cs="Times New Roman"/>
          <w:sz w:val="24"/>
        </w:rPr>
      </w:pPr>
      <w:r>
        <w:rPr>
          <w:rFonts w:ascii="Times New Roman" w:hAnsi="Times New Roman" w:cs="Times New Roman"/>
          <w:sz w:val="24"/>
        </w:rPr>
        <w:tab/>
      </w:r>
      <w:r w:rsidRPr="00A27EAB">
        <w:rPr>
          <w:rFonts w:ascii="Times New Roman" w:hAnsi="Times New Roman" w:cs="Times New Roman"/>
          <w:sz w:val="24"/>
        </w:rPr>
        <w:t xml:space="preserve">Il percorso metodologico seguito sarà quello indicato nel PNA adattato alle </w:t>
      </w:r>
      <w:r>
        <w:rPr>
          <w:rFonts w:ascii="Times New Roman" w:hAnsi="Times New Roman" w:cs="Times New Roman"/>
          <w:sz w:val="24"/>
        </w:rPr>
        <w:t>esigenze e alla specificità delle istituzioni scolastiche</w:t>
      </w:r>
      <w:r w:rsidRPr="00A27EAB">
        <w:rPr>
          <w:rFonts w:ascii="Times New Roman" w:hAnsi="Times New Roman" w:cs="Times New Roman"/>
          <w:sz w:val="24"/>
        </w:rPr>
        <w:t>. Nel suo complesso, il processo di gestione del rischio è pensato, raffigurato e comunicato, in forma di “</w:t>
      </w:r>
      <w:r w:rsidRPr="00A27EAB">
        <w:rPr>
          <w:rFonts w:ascii="Times New Roman" w:hAnsi="Times New Roman" w:cs="Times New Roman"/>
          <w:i/>
          <w:sz w:val="24"/>
        </w:rPr>
        <w:t>ciclo di gestione del rischio</w:t>
      </w:r>
      <w:r w:rsidRPr="00A27EAB">
        <w:rPr>
          <w:rFonts w:ascii="Times New Roman" w:hAnsi="Times New Roman" w:cs="Times New Roman"/>
          <w:sz w:val="24"/>
        </w:rPr>
        <w:t>”, così da evidenziare le necessarie caratteristiche evolutive del sistema che si va realizzando e, quindi, l’orientamento al suo miglioramento continuo</w:t>
      </w:r>
      <w:r>
        <w:rPr>
          <w:rFonts w:ascii="Times New Roman" w:hAnsi="Times New Roman" w:cs="Times New Roman"/>
          <w:sz w:val="24"/>
        </w:rPr>
        <w:t>.</w:t>
      </w:r>
    </w:p>
    <w:p w:rsidR="00A27EAB" w:rsidRPr="00A27EAB" w:rsidRDefault="00A27EAB" w:rsidP="00A27EAB">
      <w:pPr>
        <w:pStyle w:val="Corpotesto"/>
        <w:spacing w:before="120"/>
        <w:ind w:firstLine="576"/>
        <w:jc w:val="both"/>
        <w:rPr>
          <w:rFonts w:ascii="Times New Roman" w:hAnsi="Times New Roman" w:cs="Times New Roman"/>
          <w:sz w:val="24"/>
        </w:rPr>
      </w:pPr>
      <w:r w:rsidRPr="00A27EAB">
        <w:rPr>
          <w:rFonts w:ascii="Times New Roman" w:hAnsi="Times New Roman" w:cs="Times New Roman"/>
          <w:sz w:val="24"/>
        </w:rPr>
        <w:t xml:space="preserve">Il processo di gestione del rischio sopra teorizzato, individuato e adottato </w:t>
      </w:r>
      <w:r>
        <w:rPr>
          <w:rFonts w:ascii="Times New Roman" w:hAnsi="Times New Roman" w:cs="Times New Roman"/>
          <w:sz w:val="24"/>
        </w:rPr>
        <w:t>nelle istituzioni scolastiche</w:t>
      </w:r>
      <w:r w:rsidRPr="00A27EAB">
        <w:rPr>
          <w:rFonts w:ascii="Times New Roman" w:hAnsi="Times New Roman" w:cs="Times New Roman"/>
          <w:sz w:val="24"/>
        </w:rPr>
        <w:t xml:space="preserve"> sarà sviluppato nel prossimo triennio e articolato in tre macro fasi:</w:t>
      </w:r>
    </w:p>
    <w:p w:rsidR="00A27EAB" w:rsidRPr="00A27EAB" w:rsidRDefault="00A27EAB" w:rsidP="00A27EAB">
      <w:pPr>
        <w:pStyle w:val="Corpotesto"/>
        <w:spacing w:before="120"/>
        <w:jc w:val="both"/>
        <w:rPr>
          <w:rFonts w:ascii="Times New Roman" w:hAnsi="Times New Roman" w:cs="Times New Roman"/>
          <w:sz w:val="24"/>
        </w:rPr>
      </w:pPr>
      <w:r w:rsidRPr="00A27EAB">
        <w:rPr>
          <w:rFonts w:ascii="Times New Roman" w:hAnsi="Times New Roman" w:cs="Times New Roman"/>
          <w:sz w:val="24"/>
        </w:rPr>
        <w:tab/>
        <w:t xml:space="preserve"> - analisi del contesto; </w:t>
      </w:r>
    </w:p>
    <w:p w:rsidR="00A27EAB" w:rsidRPr="00A27EAB" w:rsidRDefault="00A27EAB" w:rsidP="00A27EAB">
      <w:pPr>
        <w:pStyle w:val="Corpotesto"/>
        <w:spacing w:before="120"/>
        <w:jc w:val="both"/>
        <w:rPr>
          <w:rFonts w:ascii="Times New Roman" w:hAnsi="Times New Roman" w:cs="Times New Roman"/>
          <w:sz w:val="24"/>
        </w:rPr>
      </w:pPr>
      <w:r w:rsidRPr="00A27EAB">
        <w:rPr>
          <w:rFonts w:ascii="Times New Roman" w:hAnsi="Times New Roman" w:cs="Times New Roman"/>
          <w:sz w:val="24"/>
        </w:rPr>
        <w:tab/>
        <w:t xml:space="preserve">- la valutazione del rischio; </w:t>
      </w:r>
    </w:p>
    <w:p w:rsidR="00A27EAB" w:rsidRPr="00A27EAB" w:rsidRDefault="00A27EAB" w:rsidP="00A27EAB">
      <w:pPr>
        <w:pStyle w:val="Corpotesto"/>
        <w:spacing w:before="120"/>
        <w:jc w:val="both"/>
        <w:rPr>
          <w:rFonts w:ascii="Times New Roman" w:hAnsi="Times New Roman" w:cs="Times New Roman"/>
          <w:sz w:val="24"/>
        </w:rPr>
      </w:pPr>
      <w:r w:rsidRPr="00A27EAB">
        <w:rPr>
          <w:rFonts w:ascii="Times New Roman" w:hAnsi="Times New Roman" w:cs="Times New Roman"/>
          <w:sz w:val="24"/>
        </w:rPr>
        <w:tab/>
        <w:t>- il trattamento de</w:t>
      </w:r>
      <w:r w:rsidR="00C238FD">
        <w:rPr>
          <w:rFonts w:ascii="Times New Roman" w:hAnsi="Times New Roman" w:cs="Times New Roman"/>
          <w:sz w:val="24"/>
        </w:rPr>
        <w:t>l rischio;</w:t>
      </w:r>
    </w:p>
    <w:p w:rsidR="00A27EAB" w:rsidRDefault="00A27EAB" w:rsidP="00E01C96">
      <w:pPr>
        <w:rPr>
          <w:lang w:eastAsia="ar-SA"/>
        </w:rPr>
      </w:pPr>
      <w:r w:rsidRPr="00A27EAB">
        <w:rPr>
          <w:noProof/>
        </w:rPr>
        <w:lastRenderedPageBreak/>
        <w:drawing>
          <wp:inline distT="0" distB="0" distL="0" distR="0" wp14:anchorId="786928B7" wp14:editId="754BF68E">
            <wp:extent cx="6164132" cy="2205318"/>
            <wp:effectExtent l="0" t="152400" r="0" b="176530"/>
            <wp:docPr id="4" name="Diagram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A27EAB" w:rsidRPr="00A27EAB" w:rsidRDefault="00A27EAB" w:rsidP="00A27EAB">
      <w:pPr>
        <w:pStyle w:val="Corpotesto"/>
        <w:spacing w:before="120"/>
        <w:ind w:firstLine="576"/>
        <w:jc w:val="both"/>
        <w:rPr>
          <w:rFonts w:ascii="Times New Roman" w:hAnsi="Times New Roman" w:cs="Times New Roman"/>
          <w:sz w:val="24"/>
        </w:rPr>
      </w:pPr>
      <w:r w:rsidRPr="00A27EAB">
        <w:rPr>
          <w:rFonts w:ascii="Times New Roman" w:hAnsi="Times New Roman" w:cs="Times New Roman"/>
          <w:sz w:val="24"/>
        </w:rPr>
        <w:t>L’intero processo presuppone la par</w:t>
      </w:r>
      <w:r>
        <w:rPr>
          <w:rFonts w:ascii="Times New Roman" w:hAnsi="Times New Roman" w:cs="Times New Roman"/>
          <w:sz w:val="24"/>
        </w:rPr>
        <w:t>tecipazione attiva della comunità scolastica attraverso la prev</w:t>
      </w:r>
      <w:r w:rsidR="001E4390">
        <w:rPr>
          <w:rFonts w:ascii="Times New Roman" w:hAnsi="Times New Roman" w:cs="Times New Roman"/>
          <w:sz w:val="24"/>
        </w:rPr>
        <w:t>isione di</w:t>
      </w:r>
      <w:r>
        <w:rPr>
          <w:rFonts w:ascii="Times New Roman" w:hAnsi="Times New Roman" w:cs="Times New Roman"/>
          <w:sz w:val="24"/>
        </w:rPr>
        <w:t xml:space="preserve"> </w:t>
      </w:r>
      <w:r w:rsidRPr="00A27EAB">
        <w:rPr>
          <w:rFonts w:ascii="Times New Roman" w:hAnsi="Times New Roman" w:cs="Times New Roman"/>
          <w:sz w:val="24"/>
        </w:rPr>
        <w:t>conferenze di servizio</w:t>
      </w:r>
      <w:r>
        <w:rPr>
          <w:rFonts w:ascii="Times New Roman" w:hAnsi="Times New Roman" w:cs="Times New Roman"/>
          <w:sz w:val="24"/>
        </w:rPr>
        <w:t xml:space="preserve"> </w:t>
      </w:r>
      <w:r w:rsidRPr="00A27EAB">
        <w:rPr>
          <w:rFonts w:ascii="Times New Roman" w:hAnsi="Times New Roman" w:cs="Times New Roman"/>
          <w:sz w:val="24"/>
        </w:rPr>
        <w:t>finalizzate all’analisi di contesto, all’identificazione dei rischi, all’individuazione delle misure, alla formulazione delle proposte da inserire nel PTPC</w:t>
      </w:r>
      <w:r w:rsidR="00D0205E">
        <w:rPr>
          <w:rFonts w:ascii="Times New Roman" w:hAnsi="Times New Roman" w:cs="Times New Roman"/>
          <w:sz w:val="24"/>
        </w:rPr>
        <w:t>T</w:t>
      </w:r>
      <w:r>
        <w:rPr>
          <w:rFonts w:ascii="Times New Roman" w:hAnsi="Times New Roman" w:cs="Times New Roman"/>
          <w:sz w:val="24"/>
        </w:rPr>
        <w:t xml:space="preserve"> </w:t>
      </w:r>
      <w:r w:rsidRPr="00A27EAB">
        <w:rPr>
          <w:rFonts w:ascii="Times New Roman" w:hAnsi="Times New Roman" w:cs="Times New Roman"/>
          <w:sz w:val="24"/>
        </w:rPr>
        <w:t xml:space="preserve">regionale in relazione alle diverse specificità del territorio di riferimento. </w:t>
      </w:r>
    </w:p>
    <w:p w:rsidR="00F065B5" w:rsidRDefault="00A27EAB" w:rsidP="00F065B5">
      <w:pPr>
        <w:pStyle w:val="Corpotesto"/>
        <w:spacing w:before="120"/>
        <w:ind w:firstLine="576"/>
        <w:jc w:val="both"/>
        <w:rPr>
          <w:rFonts w:ascii="Times New Roman" w:hAnsi="Times New Roman" w:cs="Times New Roman"/>
          <w:sz w:val="24"/>
        </w:rPr>
      </w:pPr>
      <w:r w:rsidRPr="00A27EAB">
        <w:rPr>
          <w:rFonts w:ascii="Times New Roman" w:hAnsi="Times New Roman" w:cs="Times New Roman"/>
          <w:sz w:val="24"/>
        </w:rPr>
        <w:t>Ai fini della migliore predisposizione delle misure organizzative di prevenzione della corruzione,</w:t>
      </w:r>
      <w:r>
        <w:rPr>
          <w:rFonts w:ascii="Times New Roman" w:hAnsi="Times New Roman" w:cs="Times New Roman"/>
          <w:sz w:val="24"/>
        </w:rPr>
        <w:t xml:space="preserve"> </w:t>
      </w:r>
      <w:r w:rsidRPr="00A27EAB">
        <w:rPr>
          <w:rFonts w:ascii="Times New Roman" w:hAnsi="Times New Roman" w:cs="Times New Roman"/>
          <w:sz w:val="24"/>
        </w:rPr>
        <w:t>referenti e i dirigenti scolastici tengono conto anche delle analisi svolte e dei documenti prodotti dagli org</w:t>
      </w:r>
      <w:r>
        <w:rPr>
          <w:rFonts w:ascii="Times New Roman" w:hAnsi="Times New Roman" w:cs="Times New Roman"/>
          <w:sz w:val="24"/>
        </w:rPr>
        <w:t>a</w:t>
      </w:r>
      <w:r w:rsidRPr="00A27EAB">
        <w:rPr>
          <w:rFonts w:ascii="Times New Roman" w:hAnsi="Times New Roman" w:cs="Times New Roman"/>
          <w:sz w:val="24"/>
        </w:rPr>
        <w:t xml:space="preserve">ni di controllo, a partire da quelli dei revisori </w:t>
      </w:r>
      <w:r w:rsidR="00F065B5">
        <w:rPr>
          <w:rFonts w:ascii="Times New Roman" w:hAnsi="Times New Roman" w:cs="Times New Roman"/>
          <w:sz w:val="24"/>
        </w:rPr>
        <w:t>dei conti.</w:t>
      </w:r>
    </w:p>
    <w:p w:rsidR="00E9425E" w:rsidRDefault="00557B07" w:rsidP="00F065B5">
      <w:pPr>
        <w:pStyle w:val="Corpotesto"/>
        <w:spacing w:before="120"/>
        <w:ind w:firstLine="576"/>
        <w:jc w:val="both"/>
        <w:rPr>
          <w:rFonts w:ascii="Times New Roman" w:hAnsi="Times New Roman" w:cs="Times New Roman"/>
          <w:sz w:val="24"/>
        </w:rPr>
      </w:pPr>
      <w:r w:rsidRPr="00557B07">
        <w:rPr>
          <w:rFonts w:ascii="Times New Roman" w:hAnsi="Times New Roman" w:cs="Times New Roman"/>
          <w:sz w:val="24"/>
        </w:rPr>
        <w:tab/>
        <w:t>Nel diagramma sotto riportato è rappresentata la tempistica di esecuz</w:t>
      </w:r>
      <w:r w:rsidR="001E4390">
        <w:rPr>
          <w:rFonts w:ascii="Times New Roman" w:hAnsi="Times New Roman" w:cs="Times New Roman"/>
          <w:sz w:val="24"/>
        </w:rPr>
        <w:t>ione delle fasi; a dicembre 20</w:t>
      </w:r>
      <w:r w:rsidR="008B11B8">
        <w:rPr>
          <w:rFonts w:ascii="Times New Roman" w:hAnsi="Times New Roman" w:cs="Times New Roman"/>
          <w:sz w:val="24"/>
        </w:rPr>
        <w:t>21</w:t>
      </w:r>
      <w:r w:rsidRPr="00557B07">
        <w:rPr>
          <w:rFonts w:ascii="Times New Roman" w:hAnsi="Times New Roman" w:cs="Times New Roman"/>
          <w:sz w:val="24"/>
        </w:rPr>
        <w:t xml:space="preserve"> la prevista relazione annuale rendiconterà lo stato di attuazione del sistema di gestione del rischio nonché delle misure di prevenzione, e le altre azioni volte alla prevenzione della corruzione, così come individuate e definite nel PTPC</w:t>
      </w:r>
      <w:r w:rsidR="00D0205E">
        <w:rPr>
          <w:rFonts w:ascii="Times New Roman" w:hAnsi="Times New Roman" w:cs="Times New Roman"/>
          <w:sz w:val="24"/>
        </w:rPr>
        <w:t>T</w:t>
      </w:r>
      <w:r w:rsidRPr="00557B07">
        <w:rPr>
          <w:rFonts w:ascii="Times New Roman" w:hAnsi="Times New Roman" w:cs="Times New Roman"/>
          <w:sz w:val="24"/>
        </w:rPr>
        <w:t xml:space="preserve">; un documento che, come noto, </w:t>
      </w:r>
      <w:r w:rsidR="00E131B4">
        <w:rPr>
          <w:rFonts w:ascii="Times New Roman" w:hAnsi="Times New Roman" w:cs="Times New Roman"/>
          <w:sz w:val="24"/>
        </w:rPr>
        <w:t xml:space="preserve">è </w:t>
      </w:r>
      <w:r w:rsidRPr="00557B07">
        <w:rPr>
          <w:rFonts w:ascii="Times New Roman" w:hAnsi="Times New Roman" w:cs="Times New Roman"/>
          <w:sz w:val="24"/>
        </w:rPr>
        <w:t xml:space="preserve">finalizzato a soddisfare le esigenze di </w:t>
      </w:r>
      <w:proofErr w:type="spellStart"/>
      <w:r w:rsidRPr="00964F0B">
        <w:rPr>
          <w:rFonts w:ascii="Times New Roman" w:hAnsi="Times New Roman" w:cs="Times New Roman"/>
          <w:i/>
          <w:sz w:val="24"/>
        </w:rPr>
        <w:t>accountability</w:t>
      </w:r>
      <w:proofErr w:type="spellEnd"/>
      <w:r w:rsidRPr="00557B07">
        <w:rPr>
          <w:rFonts w:ascii="Times New Roman" w:hAnsi="Times New Roman" w:cs="Times New Roman"/>
          <w:sz w:val="24"/>
        </w:rPr>
        <w:t xml:space="preserve"> (tramite la sua pubblicazione sul sito istituzionale e attraverso altre azioni volte a rendere accessibile e trasparente quanto realizzato) ed anche a fornire informazioni utili per la programmazione operativa del nuovo ciclo di gestione del rischio.</w:t>
      </w:r>
    </w:p>
    <w:p w:rsidR="00557B07" w:rsidRPr="00557B07" w:rsidRDefault="00884EFB" w:rsidP="00F065B5">
      <w:pPr>
        <w:pStyle w:val="Corpotesto"/>
        <w:spacing w:before="120"/>
        <w:ind w:firstLine="576"/>
        <w:jc w:val="both"/>
        <w:rPr>
          <w:rFonts w:ascii="Times New Roman" w:hAnsi="Times New Roman" w:cs="Times New Roman"/>
          <w:sz w:val="24"/>
        </w:rPr>
      </w:pPr>
      <w:r>
        <w:rPr>
          <w:rFonts w:ascii="Times New Roman" w:hAnsi="Times New Roman" w:cs="Times New Roman"/>
          <w:sz w:val="24"/>
        </w:rPr>
        <w:t xml:space="preserve">Il PTPCT nelle istituzioni scolastiche della Toscana è stato implementato e portato a regime </w:t>
      </w:r>
      <w:r w:rsidR="00E9425E">
        <w:rPr>
          <w:rFonts w:ascii="Times New Roman" w:hAnsi="Times New Roman" w:cs="Times New Roman"/>
          <w:sz w:val="24"/>
        </w:rPr>
        <w:t>nel periodo 2016 – 2018, nel corso del quale sono stati compiuti i seguenti passaggi</w:t>
      </w:r>
      <w:r w:rsidR="00E131B4">
        <w:rPr>
          <w:rFonts w:ascii="Times New Roman" w:hAnsi="Times New Roman" w:cs="Times New Roman"/>
          <w:sz w:val="24"/>
        </w:rPr>
        <w:t>:</w:t>
      </w:r>
      <w:r w:rsidR="00E9425E">
        <w:rPr>
          <w:rFonts w:ascii="Times New Roman" w:hAnsi="Times New Roman" w:cs="Times New Roman"/>
          <w:sz w:val="24"/>
        </w:rPr>
        <w:t xml:space="preserve"> analisi del contesto; mappatura de</w:t>
      </w:r>
      <w:r w:rsidR="007B4132">
        <w:rPr>
          <w:rFonts w:ascii="Times New Roman" w:hAnsi="Times New Roman" w:cs="Times New Roman"/>
          <w:sz w:val="24"/>
        </w:rPr>
        <w:t>lle attività e dei rischi di corruzione; analisi del rischio; valutazione del rischio; trattamento del rischio. A</w:t>
      </w:r>
      <w:r w:rsidR="00E131B4">
        <w:rPr>
          <w:rFonts w:ascii="Times New Roman" w:hAnsi="Times New Roman" w:cs="Times New Roman"/>
          <w:sz w:val="24"/>
        </w:rPr>
        <w:t xml:space="preserve"> tale proposito, preme ricordare che ogni anno si rinnova l’attività di consultazione e monitoraggio che si conclude con la relazio</w:t>
      </w:r>
      <w:r w:rsidR="00EF1BD5">
        <w:rPr>
          <w:rFonts w:ascii="Times New Roman" w:hAnsi="Times New Roman" w:cs="Times New Roman"/>
          <w:sz w:val="24"/>
        </w:rPr>
        <w:t>ne da pubblicare entro il 15/12, termine in cui si conclude l’attività di “reporting”.</w:t>
      </w:r>
    </w:p>
    <w:p w:rsidR="00557B07" w:rsidRPr="00A27EAB" w:rsidRDefault="00557B07" w:rsidP="00A27EAB">
      <w:pPr>
        <w:pStyle w:val="Corpotesto"/>
        <w:spacing w:before="120"/>
        <w:ind w:firstLine="576"/>
        <w:jc w:val="both"/>
        <w:rPr>
          <w:rFonts w:ascii="Times New Roman" w:hAnsi="Times New Roman" w:cs="Times New Roman"/>
          <w:sz w:val="24"/>
        </w:rPr>
      </w:pPr>
    </w:p>
    <w:p w:rsidR="007A42EF" w:rsidRDefault="007A42EF" w:rsidP="001B37D6">
      <w:pPr>
        <w:pStyle w:val="Titolo2"/>
        <w:rPr>
          <w:lang w:eastAsia="ar-SA"/>
        </w:rPr>
      </w:pPr>
      <w:bookmarkStart w:id="47" w:name="_Toc504817514"/>
      <w:r>
        <w:rPr>
          <w:lang w:eastAsia="ar-SA"/>
        </w:rPr>
        <w:t>L’Analisi e la definizione del contesto</w:t>
      </w:r>
      <w:bookmarkEnd w:id="47"/>
    </w:p>
    <w:p w:rsidR="001B37D6" w:rsidRPr="001B37D6" w:rsidRDefault="001B37D6" w:rsidP="001B37D6">
      <w:pPr>
        <w:rPr>
          <w:lang w:eastAsia="ar-SA"/>
        </w:rPr>
      </w:pPr>
    </w:p>
    <w:p w:rsidR="001B37D6" w:rsidRPr="001B37D6" w:rsidRDefault="001B37D6" w:rsidP="001B37D6">
      <w:pPr>
        <w:pStyle w:val="Corpotesto"/>
        <w:spacing w:before="120"/>
        <w:jc w:val="both"/>
        <w:rPr>
          <w:rFonts w:ascii="Times New Roman" w:hAnsi="Times New Roman" w:cs="Times New Roman"/>
          <w:sz w:val="24"/>
        </w:rPr>
      </w:pPr>
      <w:r>
        <w:rPr>
          <w:rFonts w:ascii="Times New Roman" w:hAnsi="Times New Roman" w:cs="Times New Roman"/>
          <w:sz w:val="24"/>
        </w:rPr>
        <w:t>Si è detto che l</w:t>
      </w:r>
      <w:r w:rsidRPr="001B37D6">
        <w:rPr>
          <w:rFonts w:ascii="Times New Roman" w:hAnsi="Times New Roman" w:cs="Times New Roman"/>
          <w:sz w:val="24"/>
        </w:rPr>
        <w:t xml:space="preserve">’aggiornamento </w:t>
      </w:r>
      <w:r w:rsidR="0054622F">
        <w:rPr>
          <w:rFonts w:ascii="Times New Roman" w:hAnsi="Times New Roman" w:cs="Times New Roman"/>
          <w:sz w:val="24"/>
        </w:rPr>
        <w:t>2015 al PNA</w:t>
      </w:r>
      <w:r>
        <w:rPr>
          <w:rFonts w:ascii="Times New Roman" w:hAnsi="Times New Roman" w:cs="Times New Roman"/>
          <w:sz w:val="24"/>
        </w:rPr>
        <w:t xml:space="preserve"> </w:t>
      </w:r>
      <w:r w:rsidRPr="001B37D6">
        <w:rPr>
          <w:rFonts w:ascii="Times New Roman" w:hAnsi="Times New Roman" w:cs="Times New Roman"/>
          <w:sz w:val="24"/>
        </w:rPr>
        <w:t>ha quale fine prioritario  migliorare la qualità dei Piani anticorruzione delle amministrazioni pubbliche fornendo indicazioni specifiche volte ad  apportare correzioni per migliorare l’efficacia complessiva dell’impianto a livello sistematico. In particolare, vengono prospettate “correzioni di rotta” su alcune fasi del processo di gestione del rischio sinteticamente rappresentate dal seguente schema:</w:t>
      </w:r>
    </w:p>
    <w:p w:rsidR="001B37D6" w:rsidRPr="001B37D6" w:rsidRDefault="001B37D6" w:rsidP="001B37D6">
      <w:pPr>
        <w:pStyle w:val="Corpotesto"/>
        <w:spacing w:before="120"/>
        <w:jc w:val="both"/>
        <w:rPr>
          <w:rFonts w:ascii="Times New Roman" w:hAnsi="Times New Roman" w:cs="Times New Roman"/>
          <w:sz w:val="24"/>
        </w:rPr>
      </w:pPr>
      <w:r w:rsidRPr="001B37D6">
        <w:rPr>
          <w:rFonts w:ascii="Times New Roman" w:hAnsi="Times New Roman" w:cs="Times New Roman"/>
          <w:sz w:val="24"/>
        </w:rPr>
        <w:lastRenderedPageBreak/>
        <w:t xml:space="preserve"> </w:t>
      </w:r>
      <w:r w:rsidRPr="001B37D6">
        <w:rPr>
          <w:rFonts w:ascii="Times New Roman" w:hAnsi="Times New Roman" w:cs="Times New Roman"/>
          <w:noProof/>
          <w:sz w:val="24"/>
          <w:szCs w:val="20"/>
          <w:lang w:eastAsia="it-IT"/>
        </w:rPr>
        <w:drawing>
          <wp:inline distT="0" distB="0" distL="0" distR="0" wp14:anchorId="7E3E8C02" wp14:editId="408E349E">
            <wp:extent cx="3962400" cy="2514600"/>
            <wp:effectExtent l="57150" t="57150" r="95250" b="133350"/>
            <wp:docPr id="3" name="Diagram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1B37D6" w:rsidRPr="001B37D6" w:rsidRDefault="001B37D6" w:rsidP="001B37D6">
      <w:pPr>
        <w:pStyle w:val="Corpotesto"/>
        <w:spacing w:before="120"/>
        <w:ind w:firstLine="708"/>
        <w:jc w:val="both"/>
        <w:rPr>
          <w:rFonts w:ascii="Times New Roman" w:hAnsi="Times New Roman" w:cs="Times New Roman"/>
          <w:sz w:val="24"/>
        </w:rPr>
      </w:pPr>
      <w:r w:rsidRPr="001B37D6">
        <w:rPr>
          <w:rFonts w:ascii="Times New Roman" w:hAnsi="Times New Roman" w:cs="Times New Roman"/>
          <w:sz w:val="24"/>
        </w:rPr>
        <w:t xml:space="preserve">In particolare, con la determinazione n. 12 del 28 ottobre 2015 di aggiornamento del PNA, l’Autorità ha stabilito che la prima e indispensabile fase del processo di gestione del rischio è quella relativa all'analisi del contesto, attraverso la quale ottenere le informazioni necessarie a comprendere come il rischio corruttivo possa verificarsi all'interno dell'amministrazione per via delle specificità dell'ambiente in cui essa opera in termini di strutture territoriali e di dinamiche sociali, economiche e culturali, o per via delle caratteristiche organizzative interne. </w:t>
      </w:r>
    </w:p>
    <w:p w:rsidR="001B37D6" w:rsidRPr="001B37D6" w:rsidRDefault="001B37D6" w:rsidP="001B37D6">
      <w:pPr>
        <w:pStyle w:val="Corpotesto"/>
        <w:spacing w:before="120"/>
        <w:ind w:firstLine="708"/>
        <w:jc w:val="both"/>
        <w:rPr>
          <w:rFonts w:ascii="Times New Roman" w:hAnsi="Times New Roman" w:cs="Times New Roman"/>
          <w:sz w:val="24"/>
        </w:rPr>
      </w:pPr>
      <w:r w:rsidRPr="001B37D6">
        <w:rPr>
          <w:rFonts w:ascii="Times New Roman" w:hAnsi="Times New Roman" w:cs="Times New Roman"/>
          <w:sz w:val="24"/>
        </w:rPr>
        <w:t xml:space="preserve">L’analisi del </w:t>
      </w:r>
      <w:r w:rsidRPr="001B37D6">
        <w:rPr>
          <w:rFonts w:ascii="Times New Roman" w:hAnsi="Times New Roman" w:cs="Times New Roman"/>
          <w:b/>
          <w:sz w:val="24"/>
        </w:rPr>
        <w:t>contesto esterno</w:t>
      </w:r>
      <w:r w:rsidRPr="001B37D6">
        <w:rPr>
          <w:rFonts w:ascii="Times New Roman" w:hAnsi="Times New Roman" w:cs="Times New Roman"/>
          <w:sz w:val="24"/>
        </w:rPr>
        <w:t xml:space="preserve"> ha come obiettivo quello di evidenziare le caratteristiche dell’ambiente nel quale l’amministrazione </w:t>
      </w:r>
      <w:r>
        <w:rPr>
          <w:rFonts w:ascii="Times New Roman" w:hAnsi="Times New Roman" w:cs="Times New Roman"/>
          <w:sz w:val="24"/>
        </w:rPr>
        <w:t xml:space="preserve">scolastica </w:t>
      </w:r>
      <w:r w:rsidRPr="001B37D6">
        <w:rPr>
          <w:rFonts w:ascii="Times New Roman" w:hAnsi="Times New Roman" w:cs="Times New Roman"/>
          <w:sz w:val="24"/>
        </w:rPr>
        <w:t xml:space="preserve">opera con riferimento, ad esempio, a variabili culturali, criminologiche, sociali ed economiche nel territorio possano fornire il verificarsi di fenomeni corruttivi al proprio interno. </w:t>
      </w:r>
    </w:p>
    <w:p w:rsidR="001B37D6" w:rsidRPr="001B37D6" w:rsidRDefault="001B37D6" w:rsidP="001B37D6">
      <w:pPr>
        <w:pStyle w:val="Corpotesto"/>
        <w:spacing w:before="120"/>
        <w:ind w:firstLine="708"/>
        <w:jc w:val="both"/>
        <w:rPr>
          <w:rFonts w:ascii="Times New Roman" w:hAnsi="Times New Roman" w:cs="Times New Roman"/>
          <w:sz w:val="24"/>
        </w:rPr>
      </w:pPr>
      <w:r w:rsidRPr="001B37D6">
        <w:rPr>
          <w:rFonts w:ascii="Times New Roman" w:hAnsi="Times New Roman" w:cs="Times New Roman"/>
          <w:sz w:val="24"/>
        </w:rPr>
        <w:t xml:space="preserve">L'analisi del </w:t>
      </w:r>
      <w:r w:rsidRPr="001B37D6">
        <w:rPr>
          <w:rFonts w:ascii="Times New Roman" w:hAnsi="Times New Roman" w:cs="Times New Roman"/>
          <w:b/>
          <w:sz w:val="24"/>
        </w:rPr>
        <w:t>contesto interno</w:t>
      </w:r>
      <w:r w:rsidRPr="001B37D6">
        <w:rPr>
          <w:rFonts w:ascii="Times New Roman" w:hAnsi="Times New Roman" w:cs="Times New Roman"/>
          <w:sz w:val="24"/>
        </w:rPr>
        <w:t xml:space="preserve"> è basata sulla rilevazione ed analisi dei processi organizzativi. Essa tiene in considerazione gli aspetti legati all’organizzazione e alla gestione operativa che influenzano la sensibilità della struttura a rischio di corruzione.</w:t>
      </w:r>
    </w:p>
    <w:p w:rsidR="001B37D6" w:rsidRPr="001B37D6" w:rsidRDefault="001B37D6" w:rsidP="001B37D6">
      <w:pPr>
        <w:pStyle w:val="Corpotesto"/>
        <w:spacing w:before="120"/>
        <w:ind w:firstLine="708"/>
        <w:jc w:val="both"/>
        <w:rPr>
          <w:rFonts w:ascii="Times New Roman" w:hAnsi="Times New Roman" w:cs="Times New Roman"/>
          <w:sz w:val="24"/>
        </w:rPr>
      </w:pPr>
      <w:r w:rsidRPr="001B37D6">
        <w:rPr>
          <w:rFonts w:ascii="Times New Roman" w:hAnsi="Times New Roman" w:cs="Times New Roman"/>
          <w:sz w:val="24"/>
        </w:rPr>
        <w:t xml:space="preserve">L’obiettivo ultimo è che tutta l’attività venga analizzata attraverso la mappatura dei processi. La mappatura dei processi è un modo "razionale" di individuare e rappresentare tutte le attività dell'ente per fini diversi. </w:t>
      </w:r>
    </w:p>
    <w:p w:rsidR="001B37D6" w:rsidRPr="001B37D6" w:rsidRDefault="001B37D6" w:rsidP="001B37D6">
      <w:pPr>
        <w:pStyle w:val="Corpotesto"/>
        <w:spacing w:before="120"/>
        <w:ind w:firstLine="708"/>
        <w:jc w:val="both"/>
        <w:rPr>
          <w:rFonts w:ascii="Times New Roman" w:hAnsi="Times New Roman" w:cs="Times New Roman"/>
          <w:sz w:val="24"/>
        </w:rPr>
      </w:pPr>
      <w:r w:rsidRPr="001B37D6">
        <w:rPr>
          <w:rFonts w:ascii="Times New Roman" w:hAnsi="Times New Roman" w:cs="Times New Roman"/>
          <w:sz w:val="24"/>
        </w:rPr>
        <w:t xml:space="preserve">La mappatura assume carattere strumentale a fini dell'identificazione, della valutazione e del trattamento dei rischi corruttivi. L'effettivo svolgimento della mappatura deve risultare nel PTPC. L'accuratezza e l'esaustività della mappatura dei processi è un requisito indispensabile per la formulazione di adeguate misure di prevenzione e incide sulla qualità dell'analisi complessiva. </w:t>
      </w:r>
    </w:p>
    <w:p w:rsidR="00813A57" w:rsidRPr="00964F0B" w:rsidRDefault="00B0345A" w:rsidP="00964F0B">
      <w:pPr>
        <w:pStyle w:val="Corpotesto"/>
        <w:spacing w:before="120"/>
        <w:ind w:firstLine="432"/>
        <w:jc w:val="both"/>
        <w:rPr>
          <w:rFonts w:ascii="Times New Roman" w:hAnsi="Times New Roman" w:cs="Times New Roman"/>
          <w:b/>
          <w:sz w:val="24"/>
        </w:rPr>
      </w:pPr>
      <w:r w:rsidRPr="00450CC5">
        <w:rPr>
          <w:rFonts w:ascii="Times New Roman" w:hAnsi="Times New Roman" w:cs="Times New Roman"/>
          <w:b/>
          <w:sz w:val="24"/>
        </w:rPr>
        <w:t>I processi interni alle istituzioni scolastiche sono stati indivi</w:t>
      </w:r>
      <w:r w:rsidR="0054622F">
        <w:rPr>
          <w:rFonts w:ascii="Times New Roman" w:hAnsi="Times New Roman" w:cs="Times New Roman"/>
          <w:b/>
          <w:sz w:val="24"/>
        </w:rPr>
        <w:t>duati e analizzati in occasione dell’aggiornamento di gennaio 2018, di cui si conferma la validità anche per il presente anno, risultando invariati le funzioni e i compiti</w:t>
      </w:r>
      <w:r w:rsidRPr="00450CC5">
        <w:rPr>
          <w:rFonts w:ascii="Times New Roman" w:hAnsi="Times New Roman" w:cs="Times New Roman"/>
          <w:b/>
          <w:sz w:val="24"/>
        </w:rPr>
        <w:t xml:space="preserve"> </w:t>
      </w:r>
      <w:r w:rsidR="0054622F">
        <w:rPr>
          <w:rFonts w:ascii="Times New Roman" w:hAnsi="Times New Roman" w:cs="Times New Roman"/>
          <w:b/>
          <w:sz w:val="24"/>
        </w:rPr>
        <w:t>espletati nelle istituzioni scolastiche.</w:t>
      </w:r>
    </w:p>
    <w:p w:rsidR="008C1F33" w:rsidRDefault="00813A57" w:rsidP="001B37D6">
      <w:pPr>
        <w:pStyle w:val="Corpotesto"/>
        <w:spacing w:before="120"/>
        <w:ind w:firstLine="432"/>
        <w:jc w:val="both"/>
        <w:rPr>
          <w:rFonts w:ascii="Times New Roman" w:hAnsi="Times New Roman" w:cs="Times New Roman"/>
          <w:sz w:val="24"/>
        </w:rPr>
      </w:pPr>
      <w:r>
        <w:rPr>
          <w:rFonts w:ascii="Times New Roman" w:hAnsi="Times New Roman" w:cs="Times New Roman"/>
          <w:sz w:val="24"/>
        </w:rPr>
        <w:t xml:space="preserve">In riferimento al </w:t>
      </w:r>
      <w:r w:rsidRPr="00813A57">
        <w:rPr>
          <w:rFonts w:ascii="Times New Roman" w:hAnsi="Times New Roman" w:cs="Times New Roman"/>
          <w:b/>
          <w:sz w:val="24"/>
        </w:rPr>
        <w:t>contesto esterno</w:t>
      </w:r>
      <w:r>
        <w:rPr>
          <w:rFonts w:ascii="Times New Roman" w:hAnsi="Times New Roman" w:cs="Times New Roman"/>
          <w:b/>
          <w:sz w:val="24"/>
        </w:rPr>
        <w:t xml:space="preserve">, </w:t>
      </w:r>
      <w:r>
        <w:rPr>
          <w:rFonts w:ascii="Times New Roman" w:hAnsi="Times New Roman" w:cs="Times New Roman"/>
          <w:sz w:val="24"/>
        </w:rPr>
        <w:t>dalle tabelle ISTAT relative al Rapp</w:t>
      </w:r>
      <w:r w:rsidR="00213A73">
        <w:rPr>
          <w:rFonts w:ascii="Times New Roman" w:hAnsi="Times New Roman" w:cs="Times New Roman"/>
          <w:sz w:val="24"/>
        </w:rPr>
        <w:t xml:space="preserve">orto sul benessere </w:t>
      </w:r>
      <w:r>
        <w:rPr>
          <w:rFonts w:ascii="Times New Roman" w:hAnsi="Times New Roman" w:cs="Times New Roman"/>
          <w:sz w:val="24"/>
        </w:rPr>
        <w:t xml:space="preserve"> equo e sostenibile in Italia del 201</w:t>
      </w:r>
      <w:r w:rsidR="003D1081">
        <w:rPr>
          <w:rFonts w:ascii="Times New Roman" w:hAnsi="Times New Roman" w:cs="Times New Roman"/>
          <w:sz w:val="24"/>
        </w:rPr>
        <w:t>9</w:t>
      </w:r>
      <w:r>
        <w:rPr>
          <w:rFonts w:ascii="Times New Roman" w:hAnsi="Times New Roman" w:cs="Times New Roman"/>
          <w:sz w:val="24"/>
        </w:rPr>
        <w:t>, per quanto riguarda gli indicatori relativi alla sicurezza, la regione Toscana fa registrare un aumento dei reati contro il p</w:t>
      </w:r>
      <w:r w:rsidR="00213A73">
        <w:rPr>
          <w:rFonts w:ascii="Times New Roman" w:hAnsi="Times New Roman" w:cs="Times New Roman"/>
          <w:sz w:val="24"/>
        </w:rPr>
        <w:t xml:space="preserve">atrimonio, </w:t>
      </w:r>
      <w:r>
        <w:rPr>
          <w:rFonts w:ascii="Times New Roman" w:hAnsi="Times New Roman" w:cs="Times New Roman"/>
          <w:sz w:val="24"/>
        </w:rPr>
        <w:t>in particolare quello dei furti in abitazione, che in Toscana è</w:t>
      </w:r>
      <w:r w:rsidR="003D1081">
        <w:rPr>
          <w:rFonts w:ascii="Times New Roman" w:hAnsi="Times New Roman" w:cs="Times New Roman"/>
          <w:sz w:val="24"/>
        </w:rPr>
        <w:t xml:space="preserve"> il</w:t>
      </w:r>
      <w:r>
        <w:rPr>
          <w:rFonts w:ascii="Times New Roman" w:hAnsi="Times New Roman" w:cs="Times New Roman"/>
          <w:sz w:val="24"/>
        </w:rPr>
        <w:t xml:space="preserve"> più alto </w:t>
      </w:r>
      <w:r w:rsidR="003D1081">
        <w:rPr>
          <w:rFonts w:ascii="Times New Roman" w:hAnsi="Times New Roman" w:cs="Times New Roman"/>
          <w:sz w:val="24"/>
        </w:rPr>
        <w:t>fra tutte le regioni</w:t>
      </w:r>
      <w:r w:rsidR="00213A73">
        <w:rPr>
          <w:rFonts w:ascii="Times New Roman" w:hAnsi="Times New Roman" w:cs="Times New Roman"/>
          <w:sz w:val="24"/>
        </w:rPr>
        <w:t>. L’indice degli</w:t>
      </w:r>
      <w:r>
        <w:rPr>
          <w:rFonts w:ascii="Times New Roman" w:hAnsi="Times New Roman" w:cs="Times New Roman"/>
          <w:sz w:val="24"/>
        </w:rPr>
        <w:t xml:space="preserve"> omic</w:t>
      </w:r>
      <w:r w:rsidR="00213A73">
        <w:rPr>
          <w:rFonts w:ascii="Times New Roman" w:hAnsi="Times New Roman" w:cs="Times New Roman"/>
          <w:sz w:val="24"/>
        </w:rPr>
        <w:t>idi</w:t>
      </w:r>
      <w:r>
        <w:rPr>
          <w:rFonts w:ascii="Times New Roman" w:hAnsi="Times New Roman" w:cs="Times New Roman"/>
          <w:sz w:val="24"/>
        </w:rPr>
        <w:t xml:space="preserve"> è invece tra i più bassi d’Italia,  lo 0,</w:t>
      </w:r>
      <w:r w:rsidR="003D1081">
        <w:rPr>
          <w:rFonts w:ascii="Times New Roman" w:hAnsi="Times New Roman" w:cs="Times New Roman"/>
          <w:sz w:val="24"/>
        </w:rPr>
        <w:t>4</w:t>
      </w:r>
      <w:r>
        <w:rPr>
          <w:rFonts w:ascii="Times New Roman" w:hAnsi="Times New Roman" w:cs="Times New Roman"/>
          <w:sz w:val="24"/>
        </w:rPr>
        <w:t xml:space="preserve"> per 100.000 abitanti, in linea con la diminuzione di questo tipo di reato sia in Italia che nell’Unione europea. La percezione della sicurezza ambientale</w:t>
      </w:r>
      <w:r w:rsidR="002C26FD">
        <w:rPr>
          <w:rFonts w:ascii="Times New Roman" w:hAnsi="Times New Roman" w:cs="Times New Roman"/>
          <w:sz w:val="24"/>
        </w:rPr>
        <w:t>, per esempio camminando al buio</w:t>
      </w:r>
      <w:r>
        <w:rPr>
          <w:rFonts w:ascii="Times New Roman" w:hAnsi="Times New Roman" w:cs="Times New Roman"/>
          <w:sz w:val="24"/>
        </w:rPr>
        <w:t xml:space="preserve"> da soli, è più alta di quella nazionale, mentre la paura di poter subire un furto o la percezione di elementi di degrado è in crescita</w:t>
      </w:r>
      <w:r w:rsidR="00D21A5C">
        <w:rPr>
          <w:rFonts w:ascii="Times New Roman" w:hAnsi="Times New Roman" w:cs="Times New Roman"/>
          <w:sz w:val="24"/>
        </w:rPr>
        <w:t>, come nel resto del paese e delle tre macro-aree, nord, sud e centro. Gli indicatori relativi alla salute sono in genere più elevati delle medie nazionali, eccetto quello per il consumo di alcol ch</w:t>
      </w:r>
      <w:r w:rsidR="002C26FD">
        <w:rPr>
          <w:rFonts w:ascii="Times New Roman" w:hAnsi="Times New Roman" w:cs="Times New Roman"/>
          <w:sz w:val="24"/>
        </w:rPr>
        <w:t>e risulta allineato ai valori del nord Italia</w:t>
      </w:r>
      <w:r w:rsidR="00D21A5C">
        <w:rPr>
          <w:rFonts w:ascii="Times New Roman" w:hAnsi="Times New Roman" w:cs="Times New Roman"/>
          <w:sz w:val="24"/>
        </w:rPr>
        <w:t xml:space="preserve">. Buoni gli indicatori per i </w:t>
      </w:r>
      <w:r w:rsidR="00D21A5C">
        <w:rPr>
          <w:rFonts w:ascii="Times New Roman" w:hAnsi="Times New Roman" w:cs="Times New Roman"/>
          <w:sz w:val="24"/>
        </w:rPr>
        <w:lastRenderedPageBreak/>
        <w:t xml:space="preserve">livelli di istruzione e formazione e anche quelli di benessere economico. Quanto agli indicatori relativi al lavoro, il Rapporto riporta un tasso di occupazione del </w:t>
      </w:r>
      <w:r w:rsidR="008C1F33">
        <w:rPr>
          <w:rFonts w:ascii="Times New Roman" w:hAnsi="Times New Roman" w:cs="Times New Roman"/>
          <w:sz w:val="24"/>
        </w:rPr>
        <w:t>71,3</w:t>
      </w:r>
      <w:r w:rsidR="00D21A5C">
        <w:rPr>
          <w:rFonts w:ascii="Times New Roman" w:hAnsi="Times New Roman" w:cs="Times New Roman"/>
          <w:sz w:val="24"/>
        </w:rPr>
        <w:t xml:space="preserve"> % per le persone di 20-64 anni, più alto di</w:t>
      </w:r>
      <w:r w:rsidR="008C1F33">
        <w:rPr>
          <w:rFonts w:ascii="Times New Roman" w:hAnsi="Times New Roman" w:cs="Times New Roman"/>
          <w:sz w:val="24"/>
        </w:rPr>
        <w:t xml:space="preserve"> oltre</w:t>
      </w:r>
      <w:r w:rsidR="00D21A5C">
        <w:rPr>
          <w:rFonts w:ascii="Times New Roman" w:hAnsi="Times New Roman" w:cs="Times New Roman"/>
          <w:sz w:val="24"/>
        </w:rPr>
        <w:t xml:space="preserve"> 8 punti </w:t>
      </w:r>
      <w:r w:rsidR="008C1F33">
        <w:rPr>
          <w:rFonts w:ascii="Times New Roman" w:hAnsi="Times New Roman" w:cs="Times New Roman"/>
          <w:sz w:val="24"/>
        </w:rPr>
        <w:t>rispetto a</w:t>
      </w:r>
      <w:r w:rsidR="00D21A5C">
        <w:rPr>
          <w:rFonts w:ascii="Times New Roman" w:hAnsi="Times New Roman" w:cs="Times New Roman"/>
          <w:sz w:val="24"/>
        </w:rPr>
        <w:t xml:space="preserve">lla media nazionale e in </w:t>
      </w:r>
      <w:r w:rsidR="002C26FD">
        <w:rPr>
          <w:rFonts w:ascii="Times New Roman" w:hAnsi="Times New Roman" w:cs="Times New Roman"/>
          <w:sz w:val="24"/>
        </w:rPr>
        <w:t>linea con quello del nord</w:t>
      </w:r>
      <w:r w:rsidR="00D21A5C">
        <w:rPr>
          <w:rFonts w:ascii="Times New Roman" w:hAnsi="Times New Roman" w:cs="Times New Roman"/>
          <w:sz w:val="24"/>
        </w:rPr>
        <w:t xml:space="preserve">; il tasso di mancata partecipazione al lavoro è pure allineato con i valori del nord Italia ( </w:t>
      </w:r>
      <w:r w:rsidR="008C1F33">
        <w:rPr>
          <w:rFonts w:ascii="Times New Roman" w:hAnsi="Times New Roman" w:cs="Times New Roman"/>
          <w:sz w:val="24"/>
        </w:rPr>
        <w:t>12,7</w:t>
      </w:r>
      <w:r w:rsidR="00D21A5C">
        <w:rPr>
          <w:rFonts w:ascii="Times New Roman" w:hAnsi="Times New Roman" w:cs="Times New Roman"/>
          <w:sz w:val="24"/>
        </w:rPr>
        <w:t xml:space="preserve"> %). Buoni sono anche i dati relativi alle donne con figli in età prescolare occupate rispetto a quelle senza figli ( </w:t>
      </w:r>
      <w:r w:rsidR="008C1F33">
        <w:rPr>
          <w:rFonts w:ascii="Times New Roman" w:hAnsi="Times New Roman" w:cs="Times New Roman"/>
          <w:sz w:val="24"/>
        </w:rPr>
        <w:t>83</w:t>
      </w:r>
      <w:r w:rsidR="00D21A5C">
        <w:rPr>
          <w:rFonts w:ascii="Times New Roman" w:hAnsi="Times New Roman" w:cs="Times New Roman"/>
          <w:sz w:val="24"/>
        </w:rPr>
        <w:t xml:space="preserve"> %) e la percezione dell’insicurezza dell’occupazione. </w:t>
      </w:r>
    </w:p>
    <w:p w:rsidR="00813A57" w:rsidRPr="00813A57" w:rsidRDefault="00D21A5C" w:rsidP="001B37D6">
      <w:pPr>
        <w:pStyle w:val="Corpotesto"/>
        <w:spacing w:before="120"/>
        <w:ind w:firstLine="432"/>
        <w:jc w:val="both"/>
        <w:rPr>
          <w:rFonts w:ascii="Times New Roman" w:hAnsi="Times New Roman" w:cs="Times New Roman"/>
          <w:sz w:val="24"/>
        </w:rPr>
      </w:pPr>
      <w:r>
        <w:rPr>
          <w:rFonts w:ascii="Times New Roman" w:hAnsi="Times New Roman" w:cs="Times New Roman"/>
          <w:sz w:val="24"/>
        </w:rPr>
        <w:t xml:space="preserve">In base agli elementi e ai dati contenuti nelle relazioni periodiche sullo stato dell’ordine e della sicurezza pubblica presentate al Parlamento dal Ministero dell’Interno, le attività investigative condotte nel 2013 </w:t>
      </w:r>
      <w:r w:rsidR="002D1E35">
        <w:rPr>
          <w:rFonts w:ascii="Times New Roman" w:hAnsi="Times New Roman" w:cs="Times New Roman"/>
          <w:sz w:val="24"/>
        </w:rPr>
        <w:t>hanno confermato in Toscana la presenza di singoli esponenti e di strutturate proiezioni di tradizionali consorterie mafiose, attive nel narcotraffico, nel racket delle estorsioni e nell’usura, ma anche nell’acquisizione di appalti pubblici e nelle attività commerciali, funzionali al reimpiego dei capitali illeciti delle organizzazioni di riferimento. La migrazione di soggetti pregiudicati provenie</w:t>
      </w:r>
      <w:r w:rsidR="002C26FD">
        <w:rPr>
          <w:rFonts w:ascii="Times New Roman" w:hAnsi="Times New Roman" w:cs="Times New Roman"/>
          <w:sz w:val="24"/>
        </w:rPr>
        <w:t>nti dalle regioni del Sud</w:t>
      </w:r>
      <w:r w:rsidR="002D1E35">
        <w:rPr>
          <w:rFonts w:ascii="Times New Roman" w:hAnsi="Times New Roman" w:cs="Times New Roman"/>
          <w:sz w:val="24"/>
        </w:rPr>
        <w:t xml:space="preserve"> è stata, peraltro, favorita nel tempo anche dall’obbligo di soggiorno in comuni della regione cu</w:t>
      </w:r>
      <w:r w:rsidR="002C26FD">
        <w:rPr>
          <w:rFonts w:ascii="Times New Roman" w:hAnsi="Times New Roman" w:cs="Times New Roman"/>
          <w:sz w:val="24"/>
        </w:rPr>
        <w:t>i sono stati sottoposti soggetti</w:t>
      </w:r>
      <w:r w:rsidR="002D1E35">
        <w:rPr>
          <w:rFonts w:ascii="Times New Roman" w:hAnsi="Times New Roman" w:cs="Times New Roman"/>
          <w:sz w:val="24"/>
        </w:rPr>
        <w:t xml:space="preserve"> indiziati di appartenere alle medesime organizzazioni. Un settore particolarmente appetibile è rappresentato dai giochi e dalle scommesse. A titolo esemplificativo, basti pensare che nel solo anno 2012 in Toscana l’ammontare delle giocate ha superato la soglia dei 5 </w:t>
      </w:r>
      <w:r w:rsidR="002C26FD">
        <w:rPr>
          <w:rFonts w:ascii="Times New Roman" w:hAnsi="Times New Roman" w:cs="Times New Roman"/>
          <w:sz w:val="24"/>
        </w:rPr>
        <w:t xml:space="preserve">miliardi di euro. </w:t>
      </w:r>
      <w:r w:rsidR="00787E6D">
        <w:rPr>
          <w:rFonts w:ascii="Times New Roman" w:hAnsi="Times New Roman" w:cs="Times New Roman"/>
          <w:sz w:val="24"/>
        </w:rPr>
        <w:t>I settori privilegiati</w:t>
      </w:r>
      <w:r w:rsidR="002C26FD">
        <w:rPr>
          <w:rFonts w:ascii="Times New Roman" w:hAnsi="Times New Roman" w:cs="Times New Roman"/>
          <w:sz w:val="24"/>
        </w:rPr>
        <w:t xml:space="preserve"> dalla criminalità organizzata</w:t>
      </w:r>
      <w:r w:rsidR="00787E6D">
        <w:rPr>
          <w:rFonts w:ascii="Times New Roman" w:hAnsi="Times New Roman" w:cs="Times New Roman"/>
          <w:sz w:val="24"/>
        </w:rPr>
        <w:t xml:space="preserve"> riguardano il traffico di sostanze stupefacenti, il favoreggiamento e lo sfruttamento della prostituzione – ove si assiste al crescente dinamismo di compagini spesso a formazione multietnica – nonché l’immigrazione clandestina, il riciclaggio, la produzione e la vendita di marchi contraffatti, i reati contro il patrimonio ( in particolare i furti). Nella provincia fiorentina si registrano tentativi di penetrazione nel tessuto economico da parte di elementi appartenenti a cosche della </w:t>
      </w:r>
      <w:proofErr w:type="spellStart"/>
      <w:r w:rsidR="00787E6D">
        <w:rPr>
          <w:rFonts w:ascii="Times New Roman" w:hAnsi="Times New Roman" w:cs="Times New Roman"/>
          <w:sz w:val="24"/>
        </w:rPr>
        <w:t>‘Ndrangheta</w:t>
      </w:r>
      <w:proofErr w:type="spellEnd"/>
      <w:r w:rsidR="00787E6D">
        <w:rPr>
          <w:rFonts w:ascii="Times New Roman" w:hAnsi="Times New Roman" w:cs="Times New Roman"/>
          <w:sz w:val="24"/>
        </w:rPr>
        <w:t xml:space="preserve"> – indirizzati principalmente al riciclaggio del denaro di illecita provenienza, attraverso l’alienazione e/o la costituzione di attività imprenditoriali edili o di costruzioni generali, con l’obiettivo di acquisire appalti pubblici – e ad opera di affi</w:t>
      </w:r>
      <w:r w:rsidR="002C26FD">
        <w:rPr>
          <w:rFonts w:ascii="Times New Roman" w:hAnsi="Times New Roman" w:cs="Times New Roman"/>
          <w:sz w:val="24"/>
        </w:rPr>
        <w:t xml:space="preserve">liati a clan camorristici </w:t>
      </w:r>
      <w:r w:rsidR="00787E6D">
        <w:rPr>
          <w:rFonts w:ascii="Times New Roman" w:hAnsi="Times New Roman" w:cs="Times New Roman"/>
          <w:sz w:val="24"/>
        </w:rPr>
        <w:t xml:space="preserve"> interessati alla gestione dei locali di intrattenimento notturno ed acquistare beni immobili ove poter reinvestire i proventi derivanti dal traffico di stupefacenti.</w:t>
      </w:r>
    </w:p>
    <w:p w:rsidR="00606B0F" w:rsidRDefault="00606B0F" w:rsidP="00606B0F">
      <w:pPr>
        <w:pStyle w:val="Corpotesto"/>
        <w:spacing w:before="120"/>
        <w:ind w:firstLine="432"/>
        <w:jc w:val="both"/>
        <w:rPr>
          <w:rFonts w:ascii="Times New Roman" w:hAnsi="Times New Roman" w:cs="Times New Roman"/>
          <w:sz w:val="24"/>
        </w:rPr>
      </w:pPr>
      <w:r w:rsidRPr="00C54027">
        <w:rPr>
          <w:rFonts w:ascii="Times New Roman" w:hAnsi="Times New Roman" w:cs="Times New Roman"/>
          <w:sz w:val="24"/>
        </w:rPr>
        <w:t xml:space="preserve">Al fine di fornire la sintesi del </w:t>
      </w:r>
      <w:r w:rsidRPr="00C54027">
        <w:rPr>
          <w:rFonts w:ascii="Times New Roman" w:hAnsi="Times New Roman" w:cs="Times New Roman"/>
          <w:b/>
          <w:sz w:val="24"/>
        </w:rPr>
        <w:t>contesto</w:t>
      </w:r>
      <w:r w:rsidR="00813A57" w:rsidRPr="00C54027">
        <w:rPr>
          <w:rFonts w:ascii="Times New Roman" w:hAnsi="Times New Roman" w:cs="Times New Roman"/>
          <w:b/>
          <w:sz w:val="24"/>
        </w:rPr>
        <w:t xml:space="preserve"> interno</w:t>
      </w:r>
      <w:r w:rsidRPr="00C54027">
        <w:rPr>
          <w:rFonts w:ascii="Times New Roman" w:hAnsi="Times New Roman" w:cs="Times New Roman"/>
          <w:b/>
          <w:sz w:val="24"/>
        </w:rPr>
        <w:t xml:space="preserve"> </w:t>
      </w:r>
      <w:r w:rsidRPr="00C54027">
        <w:rPr>
          <w:rFonts w:ascii="Times New Roman" w:hAnsi="Times New Roman" w:cs="Times New Roman"/>
          <w:sz w:val="24"/>
        </w:rPr>
        <w:t xml:space="preserve">di riferimento, si riportano i dati relativi alle istituzioni scolastiche toscane: sul territorio della regione sono presenti </w:t>
      </w:r>
      <w:r w:rsidR="00B1621B">
        <w:rPr>
          <w:rFonts w:ascii="Times New Roman" w:hAnsi="Times New Roman" w:cs="Times New Roman"/>
          <w:b/>
          <w:sz w:val="24"/>
        </w:rPr>
        <w:t>2956 istituzioni scolastiche</w:t>
      </w:r>
      <w:r w:rsidR="00B1621B">
        <w:rPr>
          <w:rFonts w:ascii="Times New Roman" w:hAnsi="Times New Roman" w:cs="Times New Roman"/>
          <w:sz w:val="24"/>
        </w:rPr>
        <w:t xml:space="preserve"> d</w:t>
      </w:r>
      <w:r w:rsidRPr="00C54027">
        <w:rPr>
          <w:rFonts w:ascii="Times New Roman" w:hAnsi="Times New Roman" w:cs="Times New Roman"/>
          <w:sz w:val="24"/>
        </w:rPr>
        <w:t>istribuite  sulle province  così come rappresentato dalla tabella seguente.</w:t>
      </w:r>
      <w:r>
        <w:rPr>
          <w:rFonts w:ascii="Times New Roman" w:hAnsi="Times New Roman" w:cs="Times New Roman"/>
          <w:sz w:val="24"/>
        </w:rPr>
        <w:t xml:space="preserve"> </w:t>
      </w:r>
    </w:p>
    <w:p w:rsidR="00606B0F" w:rsidRDefault="00606B0F" w:rsidP="00606B0F">
      <w:pPr>
        <w:pStyle w:val="Corpotesto"/>
        <w:spacing w:before="120"/>
        <w:ind w:firstLine="432"/>
        <w:jc w:val="both"/>
        <w:rPr>
          <w:rFonts w:ascii="Times New Roman" w:hAnsi="Times New Roman" w:cs="Times New Roman"/>
          <w:sz w:val="24"/>
        </w:rPr>
      </w:pPr>
    </w:p>
    <w:tbl>
      <w:tblPr>
        <w:tblW w:w="10509" w:type="dxa"/>
        <w:tblInd w:w="55" w:type="dxa"/>
        <w:tblCellMar>
          <w:left w:w="70" w:type="dxa"/>
          <w:right w:w="70" w:type="dxa"/>
        </w:tblCellMar>
        <w:tblLook w:val="04A0" w:firstRow="1" w:lastRow="0" w:firstColumn="1" w:lastColumn="0" w:noHBand="0" w:noVBand="1"/>
      </w:tblPr>
      <w:tblGrid>
        <w:gridCol w:w="2283"/>
        <w:gridCol w:w="709"/>
        <w:gridCol w:w="851"/>
        <w:gridCol w:w="992"/>
        <w:gridCol w:w="851"/>
        <w:gridCol w:w="709"/>
        <w:gridCol w:w="817"/>
        <w:gridCol w:w="600"/>
        <w:gridCol w:w="757"/>
        <w:gridCol w:w="639"/>
        <w:gridCol w:w="636"/>
        <w:gridCol w:w="665"/>
      </w:tblGrid>
      <w:tr w:rsidR="00310DF0" w:rsidRPr="00310DF0" w:rsidTr="00310DF0">
        <w:trPr>
          <w:trHeight w:val="300"/>
        </w:trPr>
        <w:tc>
          <w:tcPr>
            <w:tcW w:w="2283"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310DF0" w:rsidRPr="00310DF0" w:rsidRDefault="00310DF0" w:rsidP="00310DF0">
            <w:pPr>
              <w:overflowPunct/>
              <w:autoSpaceDE/>
              <w:autoSpaceDN/>
              <w:adjustRightInd/>
              <w:textAlignment w:val="auto"/>
              <w:rPr>
                <w:rFonts w:ascii="Calibri" w:hAnsi="Calibri"/>
                <w:b/>
                <w:bCs/>
                <w:color w:val="000000"/>
              </w:rPr>
            </w:pPr>
            <w:r w:rsidRPr="00310DF0">
              <w:rPr>
                <w:rFonts w:ascii="Calibri" w:hAnsi="Calibri"/>
                <w:b/>
                <w:bCs/>
                <w:color w:val="000000"/>
              </w:rPr>
              <w:t>Tipo Istituto</w:t>
            </w:r>
          </w:p>
        </w:tc>
        <w:tc>
          <w:tcPr>
            <w:tcW w:w="7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310DF0" w:rsidRPr="00310DF0" w:rsidRDefault="00310DF0" w:rsidP="00310DF0">
            <w:pPr>
              <w:overflowPunct/>
              <w:autoSpaceDE/>
              <w:autoSpaceDN/>
              <w:adjustRightInd/>
              <w:textAlignment w:val="auto"/>
              <w:rPr>
                <w:rFonts w:ascii="Calibri" w:hAnsi="Calibri"/>
                <w:b/>
                <w:bCs/>
                <w:color w:val="000000"/>
              </w:rPr>
            </w:pPr>
            <w:r w:rsidRPr="00310DF0">
              <w:rPr>
                <w:rFonts w:ascii="Calibri" w:hAnsi="Calibri"/>
                <w:b/>
                <w:bCs/>
                <w:color w:val="000000"/>
              </w:rPr>
              <w:t>Arezzo</w:t>
            </w:r>
          </w:p>
        </w:tc>
        <w:tc>
          <w:tcPr>
            <w:tcW w:w="85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310DF0" w:rsidRPr="00310DF0" w:rsidRDefault="00310DF0" w:rsidP="00310DF0">
            <w:pPr>
              <w:overflowPunct/>
              <w:autoSpaceDE/>
              <w:autoSpaceDN/>
              <w:adjustRightInd/>
              <w:textAlignment w:val="auto"/>
              <w:rPr>
                <w:rFonts w:ascii="Calibri" w:hAnsi="Calibri"/>
                <w:b/>
                <w:bCs/>
                <w:color w:val="000000"/>
              </w:rPr>
            </w:pPr>
            <w:r w:rsidRPr="00310DF0">
              <w:rPr>
                <w:rFonts w:ascii="Calibri" w:hAnsi="Calibri"/>
                <w:b/>
                <w:bCs/>
                <w:color w:val="000000"/>
              </w:rPr>
              <w:t>Firenze</w:t>
            </w:r>
          </w:p>
        </w:tc>
        <w:tc>
          <w:tcPr>
            <w:tcW w:w="99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310DF0" w:rsidRPr="00310DF0" w:rsidRDefault="00310DF0" w:rsidP="00310DF0">
            <w:pPr>
              <w:overflowPunct/>
              <w:autoSpaceDE/>
              <w:autoSpaceDN/>
              <w:adjustRightInd/>
              <w:textAlignment w:val="auto"/>
              <w:rPr>
                <w:rFonts w:ascii="Calibri" w:hAnsi="Calibri"/>
                <w:b/>
                <w:bCs/>
                <w:color w:val="000000"/>
              </w:rPr>
            </w:pPr>
            <w:r w:rsidRPr="00310DF0">
              <w:rPr>
                <w:rFonts w:ascii="Calibri" w:hAnsi="Calibri"/>
                <w:b/>
                <w:bCs/>
                <w:color w:val="000000"/>
              </w:rPr>
              <w:t>Grosseto</w:t>
            </w:r>
          </w:p>
        </w:tc>
        <w:tc>
          <w:tcPr>
            <w:tcW w:w="85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310DF0" w:rsidRPr="00310DF0" w:rsidRDefault="00310DF0" w:rsidP="00310DF0">
            <w:pPr>
              <w:overflowPunct/>
              <w:autoSpaceDE/>
              <w:autoSpaceDN/>
              <w:adjustRightInd/>
              <w:textAlignment w:val="auto"/>
              <w:rPr>
                <w:rFonts w:ascii="Calibri" w:hAnsi="Calibri"/>
                <w:b/>
                <w:bCs/>
                <w:color w:val="000000"/>
              </w:rPr>
            </w:pPr>
            <w:r w:rsidRPr="00310DF0">
              <w:rPr>
                <w:rFonts w:ascii="Calibri" w:hAnsi="Calibri"/>
                <w:b/>
                <w:bCs/>
                <w:color w:val="000000"/>
              </w:rPr>
              <w:t>Livorno</w:t>
            </w:r>
          </w:p>
        </w:tc>
        <w:tc>
          <w:tcPr>
            <w:tcW w:w="7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310DF0" w:rsidRPr="00310DF0" w:rsidRDefault="00310DF0" w:rsidP="00310DF0">
            <w:pPr>
              <w:overflowPunct/>
              <w:autoSpaceDE/>
              <w:autoSpaceDN/>
              <w:adjustRightInd/>
              <w:textAlignment w:val="auto"/>
              <w:rPr>
                <w:rFonts w:ascii="Calibri" w:hAnsi="Calibri"/>
                <w:b/>
                <w:bCs/>
                <w:color w:val="000000"/>
              </w:rPr>
            </w:pPr>
            <w:r w:rsidRPr="00310DF0">
              <w:rPr>
                <w:rFonts w:ascii="Calibri" w:hAnsi="Calibri"/>
                <w:b/>
                <w:bCs/>
                <w:color w:val="000000"/>
              </w:rPr>
              <w:t>Lucca</w:t>
            </w:r>
          </w:p>
        </w:tc>
        <w:tc>
          <w:tcPr>
            <w:tcW w:w="817"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310DF0" w:rsidRPr="00310DF0" w:rsidRDefault="00310DF0" w:rsidP="00310DF0">
            <w:pPr>
              <w:overflowPunct/>
              <w:autoSpaceDE/>
              <w:autoSpaceDN/>
              <w:adjustRightInd/>
              <w:textAlignment w:val="auto"/>
              <w:rPr>
                <w:rFonts w:ascii="Calibri" w:hAnsi="Calibri"/>
                <w:b/>
                <w:bCs/>
                <w:color w:val="000000"/>
              </w:rPr>
            </w:pPr>
            <w:r w:rsidRPr="00310DF0">
              <w:rPr>
                <w:rFonts w:ascii="Calibri" w:hAnsi="Calibri"/>
                <w:b/>
                <w:bCs/>
                <w:color w:val="000000"/>
              </w:rPr>
              <w:t>Massa Carrara</w:t>
            </w:r>
          </w:p>
        </w:tc>
        <w:tc>
          <w:tcPr>
            <w:tcW w:w="6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310DF0" w:rsidRPr="00310DF0" w:rsidRDefault="00310DF0" w:rsidP="00310DF0">
            <w:pPr>
              <w:overflowPunct/>
              <w:autoSpaceDE/>
              <w:autoSpaceDN/>
              <w:adjustRightInd/>
              <w:textAlignment w:val="auto"/>
              <w:rPr>
                <w:rFonts w:ascii="Calibri" w:hAnsi="Calibri"/>
                <w:b/>
                <w:bCs/>
                <w:color w:val="000000"/>
              </w:rPr>
            </w:pPr>
            <w:r w:rsidRPr="00310DF0">
              <w:rPr>
                <w:rFonts w:ascii="Calibri" w:hAnsi="Calibri"/>
                <w:b/>
                <w:bCs/>
                <w:color w:val="000000"/>
              </w:rPr>
              <w:t>Pisa</w:t>
            </w:r>
          </w:p>
        </w:tc>
        <w:tc>
          <w:tcPr>
            <w:tcW w:w="757"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310DF0" w:rsidRPr="00310DF0" w:rsidRDefault="00310DF0" w:rsidP="00310DF0">
            <w:pPr>
              <w:overflowPunct/>
              <w:autoSpaceDE/>
              <w:autoSpaceDN/>
              <w:adjustRightInd/>
              <w:textAlignment w:val="auto"/>
              <w:rPr>
                <w:rFonts w:ascii="Calibri" w:hAnsi="Calibri"/>
                <w:b/>
                <w:bCs/>
                <w:color w:val="000000"/>
              </w:rPr>
            </w:pPr>
            <w:r w:rsidRPr="00310DF0">
              <w:rPr>
                <w:rFonts w:ascii="Calibri" w:hAnsi="Calibri"/>
                <w:b/>
                <w:bCs/>
                <w:color w:val="000000"/>
              </w:rPr>
              <w:t>Pistoia</w:t>
            </w:r>
          </w:p>
        </w:tc>
        <w:tc>
          <w:tcPr>
            <w:tcW w:w="63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310DF0" w:rsidRPr="00310DF0" w:rsidRDefault="00310DF0" w:rsidP="00310DF0">
            <w:pPr>
              <w:overflowPunct/>
              <w:autoSpaceDE/>
              <w:autoSpaceDN/>
              <w:adjustRightInd/>
              <w:textAlignment w:val="auto"/>
              <w:rPr>
                <w:rFonts w:ascii="Calibri" w:hAnsi="Calibri"/>
                <w:b/>
                <w:bCs/>
                <w:color w:val="000000"/>
              </w:rPr>
            </w:pPr>
            <w:r w:rsidRPr="00310DF0">
              <w:rPr>
                <w:rFonts w:ascii="Calibri" w:hAnsi="Calibri"/>
                <w:b/>
                <w:bCs/>
                <w:color w:val="000000"/>
              </w:rPr>
              <w:t>Prato</w:t>
            </w:r>
          </w:p>
        </w:tc>
        <w:tc>
          <w:tcPr>
            <w:tcW w:w="63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310DF0" w:rsidRPr="00310DF0" w:rsidRDefault="00310DF0" w:rsidP="00310DF0">
            <w:pPr>
              <w:overflowPunct/>
              <w:autoSpaceDE/>
              <w:autoSpaceDN/>
              <w:adjustRightInd/>
              <w:textAlignment w:val="auto"/>
              <w:rPr>
                <w:rFonts w:ascii="Calibri" w:hAnsi="Calibri"/>
                <w:b/>
                <w:bCs/>
                <w:color w:val="000000"/>
              </w:rPr>
            </w:pPr>
            <w:r w:rsidRPr="00310DF0">
              <w:rPr>
                <w:rFonts w:ascii="Calibri" w:hAnsi="Calibri"/>
                <w:b/>
                <w:bCs/>
                <w:color w:val="000000"/>
              </w:rPr>
              <w:t>Siena</w:t>
            </w:r>
          </w:p>
        </w:tc>
        <w:tc>
          <w:tcPr>
            <w:tcW w:w="66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310DF0" w:rsidRPr="00310DF0" w:rsidRDefault="00310DF0" w:rsidP="00310DF0">
            <w:pPr>
              <w:overflowPunct/>
              <w:autoSpaceDE/>
              <w:autoSpaceDN/>
              <w:adjustRightInd/>
              <w:textAlignment w:val="auto"/>
              <w:rPr>
                <w:rFonts w:ascii="Calibri" w:hAnsi="Calibri"/>
                <w:b/>
                <w:bCs/>
                <w:color w:val="000000"/>
              </w:rPr>
            </w:pPr>
            <w:r w:rsidRPr="00310DF0">
              <w:rPr>
                <w:rFonts w:ascii="Calibri" w:hAnsi="Calibri"/>
                <w:b/>
                <w:bCs/>
                <w:color w:val="000000"/>
              </w:rPr>
              <w:t xml:space="preserve">Totale </w:t>
            </w:r>
          </w:p>
        </w:tc>
      </w:tr>
      <w:tr w:rsidR="00310DF0" w:rsidRPr="00310DF0" w:rsidTr="00310DF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CENTRO TERRITORIALE</w:t>
            </w:r>
          </w:p>
        </w:tc>
        <w:tc>
          <w:tcPr>
            <w:tcW w:w="70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7</w:t>
            </w:r>
          </w:p>
        </w:tc>
        <w:tc>
          <w:tcPr>
            <w:tcW w:w="851"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8</w:t>
            </w:r>
          </w:p>
        </w:tc>
        <w:tc>
          <w:tcPr>
            <w:tcW w:w="992"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4</w:t>
            </w:r>
          </w:p>
        </w:tc>
        <w:tc>
          <w:tcPr>
            <w:tcW w:w="70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3</w:t>
            </w:r>
          </w:p>
        </w:tc>
        <w:tc>
          <w:tcPr>
            <w:tcW w:w="817"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4</w:t>
            </w:r>
          </w:p>
        </w:tc>
        <w:tc>
          <w:tcPr>
            <w:tcW w:w="757"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2</w:t>
            </w:r>
          </w:p>
        </w:tc>
        <w:tc>
          <w:tcPr>
            <w:tcW w:w="63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w:t>
            </w:r>
          </w:p>
        </w:tc>
        <w:tc>
          <w:tcPr>
            <w:tcW w:w="636"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4</w:t>
            </w:r>
          </w:p>
        </w:tc>
        <w:tc>
          <w:tcPr>
            <w:tcW w:w="665"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40</w:t>
            </w:r>
          </w:p>
        </w:tc>
      </w:tr>
      <w:tr w:rsidR="00310DF0" w:rsidRPr="00310DF0" w:rsidTr="00310DF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CONVITTO ANNESSO</w:t>
            </w:r>
          </w:p>
        </w:tc>
        <w:tc>
          <w:tcPr>
            <w:tcW w:w="70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817"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2</w:t>
            </w:r>
          </w:p>
        </w:tc>
        <w:tc>
          <w:tcPr>
            <w:tcW w:w="63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w:t>
            </w:r>
          </w:p>
        </w:tc>
        <w:tc>
          <w:tcPr>
            <w:tcW w:w="665"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9</w:t>
            </w:r>
          </w:p>
        </w:tc>
      </w:tr>
      <w:tr w:rsidR="00310DF0" w:rsidRPr="00310DF0" w:rsidTr="00310DF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CONVITTO NAZIONALE</w:t>
            </w:r>
          </w:p>
        </w:tc>
        <w:tc>
          <w:tcPr>
            <w:tcW w:w="70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817"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63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w:t>
            </w:r>
          </w:p>
        </w:tc>
        <w:tc>
          <w:tcPr>
            <w:tcW w:w="636"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665"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2</w:t>
            </w:r>
          </w:p>
        </w:tc>
      </w:tr>
      <w:tr w:rsidR="00310DF0" w:rsidRPr="00310DF0" w:rsidTr="00310DF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CPIA</w:t>
            </w:r>
          </w:p>
        </w:tc>
        <w:tc>
          <w:tcPr>
            <w:tcW w:w="70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2</w:t>
            </w:r>
          </w:p>
        </w:tc>
        <w:tc>
          <w:tcPr>
            <w:tcW w:w="992"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w:t>
            </w:r>
          </w:p>
        </w:tc>
        <w:tc>
          <w:tcPr>
            <w:tcW w:w="817"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w:t>
            </w:r>
          </w:p>
        </w:tc>
        <w:tc>
          <w:tcPr>
            <w:tcW w:w="600"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w:t>
            </w:r>
          </w:p>
        </w:tc>
        <w:tc>
          <w:tcPr>
            <w:tcW w:w="757"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w:t>
            </w:r>
          </w:p>
        </w:tc>
        <w:tc>
          <w:tcPr>
            <w:tcW w:w="63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w:t>
            </w:r>
          </w:p>
        </w:tc>
        <w:tc>
          <w:tcPr>
            <w:tcW w:w="636"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w:t>
            </w:r>
          </w:p>
        </w:tc>
        <w:tc>
          <w:tcPr>
            <w:tcW w:w="665"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11</w:t>
            </w:r>
          </w:p>
        </w:tc>
      </w:tr>
      <w:tr w:rsidR="00310DF0" w:rsidRPr="00310DF0" w:rsidTr="00310DF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DIREZIONE DIDATTICA</w:t>
            </w:r>
          </w:p>
        </w:tc>
        <w:tc>
          <w:tcPr>
            <w:tcW w:w="70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w:t>
            </w:r>
          </w:p>
        </w:tc>
        <w:tc>
          <w:tcPr>
            <w:tcW w:w="992"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10</w:t>
            </w:r>
          </w:p>
        </w:tc>
        <w:tc>
          <w:tcPr>
            <w:tcW w:w="70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817"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w:t>
            </w:r>
          </w:p>
        </w:tc>
        <w:tc>
          <w:tcPr>
            <w:tcW w:w="600"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63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w:t>
            </w:r>
          </w:p>
        </w:tc>
        <w:tc>
          <w:tcPr>
            <w:tcW w:w="636"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665"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14</w:t>
            </w:r>
          </w:p>
        </w:tc>
      </w:tr>
      <w:tr w:rsidR="00310DF0" w:rsidRPr="00310DF0" w:rsidTr="00310DF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EDUCANDATO</w:t>
            </w:r>
          </w:p>
        </w:tc>
        <w:tc>
          <w:tcPr>
            <w:tcW w:w="70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w:t>
            </w:r>
          </w:p>
        </w:tc>
        <w:tc>
          <w:tcPr>
            <w:tcW w:w="992"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817"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63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665"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w:t>
            </w:r>
          </w:p>
        </w:tc>
      </w:tr>
      <w:tr w:rsidR="00310DF0" w:rsidRPr="00310DF0" w:rsidTr="00310DF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IST  PROF  PER I SERVIZI COMMERCIALI</w:t>
            </w:r>
          </w:p>
        </w:tc>
        <w:tc>
          <w:tcPr>
            <w:tcW w:w="70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w:t>
            </w:r>
          </w:p>
        </w:tc>
        <w:tc>
          <w:tcPr>
            <w:tcW w:w="992"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817"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2</w:t>
            </w:r>
          </w:p>
        </w:tc>
        <w:tc>
          <w:tcPr>
            <w:tcW w:w="63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w:t>
            </w:r>
          </w:p>
        </w:tc>
        <w:tc>
          <w:tcPr>
            <w:tcW w:w="665"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10</w:t>
            </w:r>
          </w:p>
        </w:tc>
      </w:tr>
      <w:tr w:rsidR="00310DF0" w:rsidRPr="00310DF0" w:rsidTr="00310DF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IST PROF INDUSTRIA E ARTIGIANATO</w:t>
            </w:r>
          </w:p>
        </w:tc>
        <w:tc>
          <w:tcPr>
            <w:tcW w:w="70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9</w:t>
            </w:r>
          </w:p>
        </w:tc>
        <w:tc>
          <w:tcPr>
            <w:tcW w:w="851"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7</w:t>
            </w:r>
          </w:p>
        </w:tc>
        <w:tc>
          <w:tcPr>
            <w:tcW w:w="992"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8</w:t>
            </w:r>
          </w:p>
        </w:tc>
        <w:tc>
          <w:tcPr>
            <w:tcW w:w="851"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7</w:t>
            </w:r>
          </w:p>
        </w:tc>
        <w:tc>
          <w:tcPr>
            <w:tcW w:w="70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7</w:t>
            </w:r>
          </w:p>
        </w:tc>
        <w:tc>
          <w:tcPr>
            <w:tcW w:w="817"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11</w:t>
            </w:r>
          </w:p>
        </w:tc>
        <w:tc>
          <w:tcPr>
            <w:tcW w:w="600"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4</w:t>
            </w:r>
          </w:p>
        </w:tc>
        <w:tc>
          <w:tcPr>
            <w:tcW w:w="757"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2</w:t>
            </w:r>
          </w:p>
        </w:tc>
        <w:tc>
          <w:tcPr>
            <w:tcW w:w="63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w:t>
            </w:r>
          </w:p>
        </w:tc>
        <w:tc>
          <w:tcPr>
            <w:tcW w:w="636"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6</w:t>
            </w:r>
          </w:p>
        </w:tc>
        <w:tc>
          <w:tcPr>
            <w:tcW w:w="665"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62</w:t>
            </w:r>
          </w:p>
        </w:tc>
      </w:tr>
      <w:tr w:rsidR="00310DF0" w:rsidRPr="00310DF0" w:rsidTr="00310DF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IST PROF PER I SERVIZI ALBERGHIERI E RISTORAZIONE</w:t>
            </w:r>
          </w:p>
        </w:tc>
        <w:tc>
          <w:tcPr>
            <w:tcW w:w="70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4</w:t>
            </w:r>
          </w:p>
        </w:tc>
        <w:tc>
          <w:tcPr>
            <w:tcW w:w="992"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6</w:t>
            </w:r>
          </w:p>
        </w:tc>
        <w:tc>
          <w:tcPr>
            <w:tcW w:w="817"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2</w:t>
            </w:r>
          </w:p>
        </w:tc>
        <w:tc>
          <w:tcPr>
            <w:tcW w:w="600"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3</w:t>
            </w:r>
          </w:p>
        </w:tc>
        <w:tc>
          <w:tcPr>
            <w:tcW w:w="757"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2</w:t>
            </w:r>
          </w:p>
        </w:tc>
        <w:tc>
          <w:tcPr>
            <w:tcW w:w="63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3</w:t>
            </w:r>
          </w:p>
        </w:tc>
        <w:tc>
          <w:tcPr>
            <w:tcW w:w="665"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24</w:t>
            </w:r>
          </w:p>
        </w:tc>
      </w:tr>
      <w:tr w:rsidR="00310DF0" w:rsidRPr="00310DF0" w:rsidTr="00310DF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IST PROF PER I SERVIZI COMMERCIALI E TURISTICI</w:t>
            </w:r>
          </w:p>
        </w:tc>
        <w:tc>
          <w:tcPr>
            <w:tcW w:w="70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5</w:t>
            </w:r>
          </w:p>
        </w:tc>
        <w:tc>
          <w:tcPr>
            <w:tcW w:w="992"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6</w:t>
            </w:r>
          </w:p>
        </w:tc>
        <w:tc>
          <w:tcPr>
            <w:tcW w:w="851"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6</w:t>
            </w:r>
          </w:p>
        </w:tc>
        <w:tc>
          <w:tcPr>
            <w:tcW w:w="70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2</w:t>
            </w:r>
          </w:p>
        </w:tc>
        <w:tc>
          <w:tcPr>
            <w:tcW w:w="817"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2</w:t>
            </w:r>
          </w:p>
        </w:tc>
        <w:tc>
          <w:tcPr>
            <w:tcW w:w="63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3</w:t>
            </w:r>
          </w:p>
        </w:tc>
        <w:tc>
          <w:tcPr>
            <w:tcW w:w="636"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4</w:t>
            </w:r>
          </w:p>
        </w:tc>
        <w:tc>
          <w:tcPr>
            <w:tcW w:w="665"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33</w:t>
            </w:r>
          </w:p>
        </w:tc>
      </w:tr>
      <w:tr w:rsidR="00310DF0" w:rsidRPr="00310DF0" w:rsidTr="00310DF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IST PROF PER I SERVIZI SOCIALI</w:t>
            </w:r>
          </w:p>
        </w:tc>
        <w:tc>
          <w:tcPr>
            <w:tcW w:w="70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2</w:t>
            </w:r>
          </w:p>
        </w:tc>
        <w:tc>
          <w:tcPr>
            <w:tcW w:w="992"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2</w:t>
            </w:r>
          </w:p>
        </w:tc>
        <w:tc>
          <w:tcPr>
            <w:tcW w:w="817"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63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665"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6</w:t>
            </w:r>
          </w:p>
        </w:tc>
      </w:tr>
      <w:tr w:rsidR="00310DF0" w:rsidRPr="00310DF0" w:rsidTr="00310DF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lastRenderedPageBreak/>
              <w:t>IST PROF PER L'AGRICOLTURA E L'AMBIENTE</w:t>
            </w:r>
          </w:p>
        </w:tc>
        <w:tc>
          <w:tcPr>
            <w:tcW w:w="70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2</w:t>
            </w:r>
          </w:p>
        </w:tc>
        <w:tc>
          <w:tcPr>
            <w:tcW w:w="992"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817"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2</w:t>
            </w:r>
          </w:p>
        </w:tc>
        <w:tc>
          <w:tcPr>
            <w:tcW w:w="600"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2</w:t>
            </w:r>
          </w:p>
        </w:tc>
        <w:tc>
          <w:tcPr>
            <w:tcW w:w="63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w:t>
            </w:r>
          </w:p>
        </w:tc>
        <w:tc>
          <w:tcPr>
            <w:tcW w:w="665"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10</w:t>
            </w:r>
          </w:p>
        </w:tc>
      </w:tr>
      <w:tr w:rsidR="00310DF0" w:rsidRPr="00310DF0" w:rsidTr="00310DF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IST TEC COMMERCIALE E PER GEOMETRI</w:t>
            </w:r>
          </w:p>
        </w:tc>
        <w:tc>
          <w:tcPr>
            <w:tcW w:w="70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6</w:t>
            </w:r>
          </w:p>
        </w:tc>
        <w:tc>
          <w:tcPr>
            <w:tcW w:w="992"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6</w:t>
            </w:r>
          </w:p>
        </w:tc>
        <w:tc>
          <w:tcPr>
            <w:tcW w:w="817"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5</w:t>
            </w:r>
          </w:p>
        </w:tc>
        <w:tc>
          <w:tcPr>
            <w:tcW w:w="600"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4</w:t>
            </w:r>
          </w:p>
        </w:tc>
        <w:tc>
          <w:tcPr>
            <w:tcW w:w="757"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63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4</w:t>
            </w:r>
          </w:p>
        </w:tc>
        <w:tc>
          <w:tcPr>
            <w:tcW w:w="665"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28</w:t>
            </w:r>
          </w:p>
        </w:tc>
      </w:tr>
      <w:tr w:rsidR="00310DF0" w:rsidRPr="00310DF0" w:rsidTr="00310DF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ISTITUTO D'ARTE</w:t>
            </w:r>
          </w:p>
        </w:tc>
        <w:tc>
          <w:tcPr>
            <w:tcW w:w="70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2</w:t>
            </w:r>
          </w:p>
        </w:tc>
        <w:tc>
          <w:tcPr>
            <w:tcW w:w="992"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w:t>
            </w:r>
          </w:p>
        </w:tc>
        <w:tc>
          <w:tcPr>
            <w:tcW w:w="817"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2</w:t>
            </w:r>
          </w:p>
        </w:tc>
        <w:tc>
          <w:tcPr>
            <w:tcW w:w="600"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5</w:t>
            </w:r>
          </w:p>
        </w:tc>
        <w:tc>
          <w:tcPr>
            <w:tcW w:w="757"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3</w:t>
            </w:r>
          </w:p>
        </w:tc>
        <w:tc>
          <w:tcPr>
            <w:tcW w:w="63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w:t>
            </w:r>
          </w:p>
        </w:tc>
        <w:tc>
          <w:tcPr>
            <w:tcW w:w="636"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w:t>
            </w:r>
          </w:p>
        </w:tc>
        <w:tc>
          <w:tcPr>
            <w:tcW w:w="665"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19</w:t>
            </w:r>
          </w:p>
        </w:tc>
      </w:tr>
      <w:tr w:rsidR="00310DF0" w:rsidRPr="00310DF0" w:rsidTr="00310DF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ISTITUTO MAGISTRALE</w:t>
            </w:r>
          </w:p>
        </w:tc>
        <w:tc>
          <w:tcPr>
            <w:tcW w:w="70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9</w:t>
            </w:r>
          </w:p>
        </w:tc>
        <w:tc>
          <w:tcPr>
            <w:tcW w:w="992"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3</w:t>
            </w:r>
          </w:p>
        </w:tc>
        <w:tc>
          <w:tcPr>
            <w:tcW w:w="817"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2</w:t>
            </w:r>
          </w:p>
        </w:tc>
        <w:tc>
          <w:tcPr>
            <w:tcW w:w="757"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w:t>
            </w:r>
          </w:p>
        </w:tc>
        <w:tc>
          <w:tcPr>
            <w:tcW w:w="63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w:t>
            </w:r>
          </w:p>
        </w:tc>
        <w:tc>
          <w:tcPr>
            <w:tcW w:w="636"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4</w:t>
            </w:r>
          </w:p>
        </w:tc>
        <w:tc>
          <w:tcPr>
            <w:tcW w:w="665"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28</w:t>
            </w:r>
          </w:p>
        </w:tc>
      </w:tr>
      <w:tr w:rsidR="00310DF0" w:rsidRPr="00310DF0" w:rsidTr="00310DF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ISTITUTO SUPERIORE</w:t>
            </w:r>
          </w:p>
        </w:tc>
        <w:tc>
          <w:tcPr>
            <w:tcW w:w="70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12</w:t>
            </w:r>
          </w:p>
        </w:tc>
        <w:tc>
          <w:tcPr>
            <w:tcW w:w="851"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24</w:t>
            </w:r>
          </w:p>
        </w:tc>
        <w:tc>
          <w:tcPr>
            <w:tcW w:w="992"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10</w:t>
            </w:r>
          </w:p>
        </w:tc>
        <w:tc>
          <w:tcPr>
            <w:tcW w:w="851"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8</w:t>
            </w:r>
          </w:p>
        </w:tc>
        <w:tc>
          <w:tcPr>
            <w:tcW w:w="70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12</w:t>
            </w:r>
          </w:p>
        </w:tc>
        <w:tc>
          <w:tcPr>
            <w:tcW w:w="817"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8</w:t>
            </w:r>
          </w:p>
        </w:tc>
        <w:tc>
          <w:tcPr>
            <w:tcW w:w="600"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6</w:t>
            </w:r>
          </w:p>
        </w:tc>
        <w:tc>
          <w:tcPr>
            <w:tcW w:w="757"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2</w:t>
            </w:r>
          </w:p>
        </w:tc>
        <w:tc>
          <w:tcPr>
            <w:tcW w:w="63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3</w:t>
            </w:r>
          </w:p>
        </w:tc>
        <w:tc>
          <w:tcPr>
            <w:tcW w:w="636"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8</w:t>
            </w:r>
          </w:p>
        </w:tc>
        <w:tc>
          <w:tcPr>
            <w:tcW w:w="665"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93</w:t>
            </w:r>
          </w:p>
        </w:tc>
      </w:tr>
      <w:tr w:rsidR="00310DF0" w:rsidRPr="00310DF0" w:rsidTr="00310DF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ISTITUTO TECNICO AGRARIO</w:t>
            </w:r>
          </w:p>
        </w:tc>
        <w:tc>
          <w:tcPr>
            <w:tcW w:w="70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3</w:t>
            </w:r>
          </w:p>
        </w:tc>
        <w:tc>
          <w:tcPr>
            <w:tcW w:w="992"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w:t>
            </w:r>
          </w:p>
        </w:tc>
        <w:tc>
          <w:tcPr>
            <w:tcW w:w="817"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2</w:t>
            </w:r>
          </w:p>
        </w:tc>
        <w:tc>
          <w:tcPr>
            <w:tcW w:w="63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w:t>
            </w:r>
          </w:p>
        </w:tc>
        <w:tc>
          <w:tcPr>
            <w:tcW w:w="665"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12</w:t>
            </w:r>
          </w:p>
        </w:tc>
      </w:tr>
      <w:tr w:rsidR="00310DF0" w:rsidRPr="00310DF0" w:rsidTr="00310DF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ISTITUTO TECNICO COMMERCIALE</w:t>
            </w:r>
          </w:p>
        </w:tc>
        <w:tc>
          <w:tcPr>
            <w:tcW w:w="70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9</w:t>
            </w:r>
          </w:p>
        </w:tc>
        <w:tc>
          <w:tcPr>
            <w:tcW w:w="851"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9</w:t>
            </w:r>
          </w:p>
        </w:tc>
        <w:tc>
          <w:tcPr>
            <w:tcW w:w="992"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6</w:t>
            </w:r>
          </w:p>
        </w:tc>
        <w:tc>
          <w:tcPr>
            <w:tcW w:w="851"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6</w:t>
            </w:r>
          </w:p>
        </w:tc>
        <w:tc>
          <w:tcPr>
            <w:tcW w:w="70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3</w:t>
            </w:r>
          </w:p>
        </w:tc>
        <w:tc>
          <w:tcPr>
            <w:tcW w:w="817"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2</w:t>
            </w:r>
          </w:p>
        </w:tc>
        <w:tc>
          <w:tcPr>
            <w:tcW w:w="600"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5</w:t>
            </w:r>
          </w:p>
        </w:tc>
        <w:tc>
          <w:tcPr>
            <w:tcW w:w="757"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8</w:t>
            </w:r>
          </w:p>
        </w:tc>
        <w:tc>
          <w:tcPr>
            <w:tcW w:w="63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4</w:t>
            </w:r>
          </w:p>
        </w:tc>
        <w:tc>
          <w:tcPr>
            <w:tcW w:w="636"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2</w:t>
            </w:r>
          </w:p>
        </w:tc>
        <w:tc>
          <w:tcPr>
            <w:tcW w:w="665"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54</w:t>
            </w:r>
          </w:p>
        </w:tc>
      </w:tr>
      <w:tr w:rsidR="00310DF0" w:rsidRPr="00310DF0" w:rsidTr="00310DF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ISTITUTO TECNICO INDUSTRIALE</w:t>
            </w:r>
          </w:p>
        </w:tc>
        <w:tc>
          <w:tcPr>
            <w:tcW w:w="70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6</w:t>
            </w:r>
          </w:p>
        </w:tc>
        <w:tc>
          <w:tcPr>
            <w:tcW w:w="992"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6</w:t>
            </w:r>
          </w:p>
        </w:tc>
        <w:tc>
          <w:tcPr>
            <w:tcW w:w="851"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5</w:t>
            </w:r>
          </w:p>
        </w:tc>
        <w:tc>
          <w:tcPr>
            <w:tcW w:w="70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5</w:t>
            </w:r>
          </w:p>
        </w:tc>
        <w:tc>
          <w:tcPr>
            <w:tcW w:w="817"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4</w:t>
            </w:r>
          </w:p>
        </w:tc>
        <w:tc>
          <w:tcPr>
            <w:tcW w:w="600"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2</w:t>
            </w:r>
          </w:p>
        </w:tc>
        <w:tc>
          <w:tcPr>
            <w:tcW w:w="757"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3</w:t>
            </w:r>
          </w:p>
        </w:tc>
        <w:tc>
          <w:tcPr>
            <w:tcW w:w="63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2</w:t>
            </w:r>
          </w:p>
        </w:tc>
        <w:tc>
          <w:tcPr>
            <w:tcW w:w="636"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4</w:t>
            </w:r>
          </w:p>
        </w:tc>
        <w:tc>
          <w:tcPr>
            <w:tcW w:w="665"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40</w:t>
            </w:r>
          </w:p>
        </w:tc>
      </w:tr>
      <w:tr w:rsidR="00310DF0" w:rsidRPr="00310DF0" w:rsidTr="00310DF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ISTITUTO TECNICO NAUTICO</w:t>
            </w:r>
          </w:p>
        </w:tc>
        <w:tc>
          <w:tcPr>
            <w:tcW w:w="70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2</w:t>
            </w:r>
          </w:p>
        </w:tc>
        <w:tc>
          <w:tcPr>
            <w:tcW w:w="817"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63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665"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5</w:t>
            </w:r>
          </w:p>
        </w:tc>
      </w:tr>
      <w:tr w:rsidR="00310DF0" w:rsidRPr="00310DF0" w:rsidTr="00310DF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ISTITUTO TECNICO PER ATTIVITA' SOCIALI (GIA' ITF)</w:t>
            </w:r>
          </w:p>
        </w:tc>
        <w:tc>
          <w:tcPr>
            <w:tcW w:w="70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w:t>
            </w:r>
          </w:p>
        </w:tc>
        <w:tc>
          <w:tcPr>
            <w:tcW w:w="992"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817"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2</w:t>
            </w:r>
          </w:p>
        </w:tc>
        <w:tc>
          <w:tcPr>
            <w:tcW w:w="757"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63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w:t>
            </w:r>
          </w:p>
        </w:tc>
        <w:tc>
          <w:tcPr>
            <w:tcW w:w="665"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4</w:t>
            </w:r>
          </w:p>
        </w:tc>
      </w:tr>
      <w:tr w:rsidR="00310DF0" w:rsidRPr="00310DF0" w:rsidTr="00310DF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ISTITUTO TECNICO PER GEOMETRI</w:t>
            </w:r>
          </w:p>
        </w:tc>
        <w:tc>
          <w:tcPr>
            <w:tcW w:w="70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3</w:t>
            </w:r>
          </w:p>
        </w:tc>
        <w:tc>
          <w:tcPr>
            <w:tcW w:w="992"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w:t>
            </w:r>
          </w:p>
        </w:tc>
        <w:tc>
          <w:tcPr>
            <w:tcW w:w="817"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w:t>
            </w:r>
          </w:p>
        </w:tc>
        <w:tc>
          <w:tcPr>
            <w:tcW w:w="757"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63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w:t>
            </w:r>
          </w:p>
        </w:tc>
        <w:tc>
          <w:tcPr>
            <w:tcW w:w="636"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665"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11</w:t>
            </w:r>
          </w:p>
        </w:tc>
      </w:tr>
      <w:tr w:rsidR="00310DF0" w:rsidRPr="00310DF0" w:rsidTr="00310DF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ISTITUTO TECNICO PER IL TURISMO</w:t>
            </w:r>
          </w:p>
        </w:tc>
        <w:tc>
          <w:tcPr>
            <w:tcW w:w="70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3</w:t>
            </w:r>
          </w:p>
        </w:tc>
        <w:tc>
          <w:tcPr>
            <w:tcW w:w="992"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w:t>
            </w:r>
          </w:p>
        </w:tc>
        <w:tc>
          <w:tcPr>
            <w:tcW w:w="817"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63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665"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4</w:t>
            </w:r>
          </w:p>
        </w:tc>
      </w:tr>
      <w:tr w:rsidR="00310DF0" w:rsidRPr="00310DF0" w:rsidTr="00310DF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LICEO ARTISTICO</w:t>
            </w:r>
          </w:p>
        </w:tc>
        <w:tc>
          <w:tcPr>
            <w:tcW w:w="70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3</w:t>
            </w:r>
          </w:p>
        </w:tc>
        <w:tc>
          <w:tcPr>
            <w:tcW w:w="992"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2</w:t>
            </w:r>
          </w:p>
        </w:tc>
        <w:tc>
          <w:tcPr>
            <w:tcW w:w="817"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2</w:t>
            </w:r>
          </w:p>
        </w:tc>
        <w:tc>
          <w:tcPr>
            <w:tcW w:w="600"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63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 </w:t>
            </w:r>
          </w:p>
        </w:tc>
        <w:tc>
          <w:tcPr>
            <w:tcW w:w="665"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9</w:t>
            </w:r>
          </w:p>
        </w:tc>
      </w:tr>
      <w:tr w:rsidR="00310DF0" w:rsidRPr="00310DF0" w:rsidTr="00310DF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LICEO CLASSICO</w:t>
            </w:r>
          </w:p>
        </w:tc>
        <w:tc>
          <w:tcPr>
            <w:tcW w:w="70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7</w:t>
            </w:r>
          </w:p>
        </w:tc>
        <w:tc>
          <w:tcPr>
            <w:tcW w:w="992"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3</w:t>
            </w:r>
          </w:p>
        </w:tc>
        <w:tc>
          <w:tcPr>
            <w:tcW w:w="70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3</w:t>
            </w:r>
          </w:p>
        </w:tc>
        <w:tc>
          <w:tcPr>
            <w:tcW w:w="817"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3</w:t>
            </w:r>
          </w:p>
        </w:tc>
        <w:tc>
          <w:tcPr>
            <w:tcW w:w="757"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w:t>
            </w:r>
          </w:p>
        </w:tc>
        <w:tc>
          <w:tcPr>
            <w:tcW w:w="63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2</w:t>
            </w:r>
          </w:p>
        </w:tc>
        <w:tc>
          <w:tcPr>
            <w:tcW w:w="636"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2</w:t>
            </w:r>
          </w:p>
        </w:tc>
        <w:tc>
          <w:tcPr>
            <w:tcW w:w="665"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30</w:t>
            </w:r>
          </w:p>
        </w:tc>
      </w:tr>
      <w:tr w:rsidR="00310DF0" w:rsidRPr="00310DF0" w:rsidTr="00310DF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LICEO SCIENTIFICO</w:t>
            </w:r>
          </w:p>
        </w:tc>
        <w:tc>
          <w:tcPr>
            <w:tcW w:w="70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15</w:t>
            </w:r>
          </w:p>
        </w:tc>
        <w:tc>
          <w:tcPr>
            <w:tcW w:w="992"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8</w:t>
            </w:r>
          </w:p>
        </w:tc>
        <w:tc>
          <w:tcPr>
            <w:tcW w:w="851"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4</w:t>
            </w:r>
          </w:p>
        </w:tc>
        <w:tc>
          <w:tcPr>
            <w:tcW w:w="70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7</w:t>
            </w:r>
          </w:p>
        </w:tc>
        <w:tc>
          <w:tcPr>
            <w:tcW w:w="817"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5</w:t>
            </w:r>
          </w:p>
        </w:tc>
        <w:tc>
          <w:tcPr>
            <w:tcW w:w="757"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3</w:t>
            </w:r>
          </w:p>
        </w:tc>
        <w:tc>
          <w:tcPr>
            <w:tcW w:w="63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4</w:t>
            </w:r>
          </w:p>
        </w:tc>
        <w:tc>
          <w:tcPr>
            <w:tcW w:w="636"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2</w:t>
            </w:r>
          </w:p>
        </w:tc>
        <w:tc>
          <w:tcPr>
            <w:tcW w:w="665"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56</w:t>
            </w:r>
          </w:p>
        </w:tc>
      </w:tr>
      <w:tr w:rsidR="00310DF0" w:rsidRPr="00310DF0" w:rsidTr="00310DF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SCUOLA INFANZIA</w:t>
            </w:r>
          </w:p>
        </w:tc>
        <w:tc>
          <w:tcPr>
            <w:tcW w:w="70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100</w:t>
            </w:r>
          </w:p>
        </w:tc>
        <w:tc>
          <w:tcPr>
            <w:tcW w:w="851"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221</w:t>
            </w:r>
          </w:p>
        </w:tc>
        <w:tc>
          <w:tcPr>
            <w:tcW w:w="992"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70</w:t>
            </w:r>
          </w:p>
        </w:tc>
        <w:tc>
          <w:tcPr>
            <w:tcW w:w="851"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61</w:t>
            </w:r>
          </w:p>
        </w:tc>
        <w:tc>
          <w:tcPr>
            <w:tcW w:w="70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130</w:t>
            </w:r>
          </w:p>
        </w:tc>
        <w:tc>
          <w:tcPr>
            <w:tcW w:w="817"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60</w:t>
            </w:r>
          </w:p>
        </w:tc>
        <w:tc>
          <w:tcPr>
            <w:tcW w:w="600"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121</w:t>
            </w:r>
          </w:p>
        </w:tc>
        <w:tc>
          <w:tcPr>
            <w:tcW w:w="757"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78</w:t>
            </w:r>
          </w:p>
        </w:tc>
        <w:tc>
          <w:tcPr>
            <w:tcW w:w="63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53</w:t>
            </w:r>
          </w:p>
        </w:tc>
        <w:tc>
          <w:tcPr>
            <w:tcW w:w="636"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71</w:t>
            </w:r>
          </w:p>
        </w:tc>
        <w:tc>
          <w:tcPr>
            <w:tcW w:w="665"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965</w:t>
            </w:r>
          </w:p>
        </w:tc>
      </w:tr>
      <w:tr w:rsidR="00310DF0" w:rsidRPr="00310DF0" w:rsidTr="00310DF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SCUOLA PRIMARIA</w:t>
            </w:r>
          </w:p>
        </w:tc>
        <w:tc>
          <w:tcPr>
            <w:tcW w:w="70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104</w:t>
            </w:r>
          </w:p>
        </w:tc>
        <w:tc>
          <w:tcPr>
            <w:tcW w:w="851"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192</w:t>
            </w:r>
          </w:p>
        </w:tc>
        <w:tc>
          <w:tcPr>
            <w:tcW w:w="992"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74</w:t>
            </w:r>
          </w:p>
        </w:tc>
        <w:tc>
          <w:tcPr>
            <w:tcW w:w="851"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66</w:t>
            </w:r>
          </w:p>
        </w:tc>
        <w:tc>
          <w:tcPr>
            <w:tcW w:w="70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128</w:t>
            </w:r>
          </w:p>
        </w:tc>
        <w:tc>
          <w:tcPr>
            <w:tcW w:w="817"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71</w:t>
            </w:r>
          </w:p>
        </w:tc>
        <w:tc>
          <w:tcPr>
            <w:tcW w:w="600"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128</w:t>
            </w:r>
          </w:p>
        </w:tc>
        <w:tc>
          <w:tcPr>
            <w:tcW w:w="757"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78</w:t>
            </w:r>
          </w:p>
        </w:tc>
        <w:tc>
          <w:tcPr>
            <w:tcW w:w="63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48</w:t>
            </w:r>
          </w:p>
        </w:tc>
        <w:tc>
          <w:tcPr>
            <w:tcW w:w="636"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68</w:t>
            </w:r>
          </w:p>
        </w:tc>
        <w:tc>
          <w:tcPr>
            <w:tcW w:w="665"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957</w:t>
            </w:r>
          </w:p>
        </w:tc>
      </w:tr>
      <w:tr w:rsidR="00310DF0" w:rsidRPr="00310DF0" w:rsidTr="00310DF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textAlignment w:val="auto"/>
              <w:rPr>
                <w:rFonts w:ascii="Calibri" w:hAnsi="Calibri"/>
                <w:color w:val="000000"/>
              </w:rPr>
            </w:pPr>
            <w:r w:rsidRPr="00310DF0">
              <w:rPr>
                <w:rFonts w:ascii="Calibri" w:hAnsi="Calibri"/>
                <w:color w:val="000000"/>
              </w:rPr>
              <w:t>SCUOLA PRIMO GRADO</w:t>
            </w:r>
          </w:p>
        </w:tc>
        <w:tc>
          <w:tcPr>
            <w:tcW w:w="70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52</w:t>
            </w:r>
          </w:p>
        </w:tc>
        <w:tc>
          <w:tcPr>
            <w:tcW w:w="851"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78</w:t>
            </w:r>
          </w:p>
        </w:tc>
        <w:tc>
          <w:tcPr>
            <w:tcW w:w="992"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42</w:t>
            </w:r>
          </w:p>
        </w:tc>
        <w:tc>
          <w:tcPr>
            <w:tcW w:w="851"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30</w:t>
            </w:r>
          </w:p>
        </w:tc>
        <w:tc>
          <w:tcPr>
            <w:tcW w:w="70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41</w:t>
            </w:r>
          </w:p>
        </w:tc>
        <w:tc>
          <w:tcPr>
            <w:tcW w:w="817"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30</w:t>
            </w:r>
          </w:p>
        </w:tc>
        <w:tc>
          <w:tcPr>
            <w:tcW w:w="600"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55</w:t>
            </w:r>
          </w:p>
        </w:tc>
        <w:tc>
          <w:tcPr>
            <w:tcW w:w="757"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27</w:t>
            </w:r>
          </w:p>
        </w:tc>
        <w:tc>
          <w:tcPr>
            <w:tcW w:w="639"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20</w:t>
            </w:r>
          </w:p>
        </w:tc>
        <w:tc>
          <w:tcPr>
            <w:tcW w:w="636"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44</w:t>
            </w:r>
          </w:p>
        </w:tc>
        <w:tc>
          <w:tcPr>
            <w:tcW w:w="665" w:type="dxa"/>
            <w:tcBorders>
              <w:top w:val="nil"/>
              <w:left w:val="nil"/>
              <w:bottom w:val="single" w:sz="4" w:space="0" w:color="auto"/>
              <w:right w:val="single" w:sz="4" w:space="0" w:color="auto"/>
            </w:tcBorders>
            <w:shd w:val="clear" w:color="auto" w:fill="auto"/>
            <w:noWrap/>
            <w:vAlign w:val="bottom"/>
            <w:hideMark/>
          </w:tcPr>
          <w:p w:rsidR="00310DF0" w:rsidRPr="00310DF0" w:rsidRDefault="00310DF0" w:rsidP="00310DF0">
            <w:pPr>
              <w:overflowPunct/>
              <w:autoSpaceDE/>
              <w:autoSpaceDN/>
              <w:adjustRightInd/>
              <w:jc w:val="right"/>
              <w:textAlignment w:val="auto"/>
              <w:rPr>
                <w:rFonts w:ascii="Calibri" w:hAnsi="Calibri"/>
                <w:color w:val="000000"/>
              </w:rPr>
            </w:pPr>
            <w:r w:rsidRPr="00310DF0">
              <w:rPr>
                <w:rFonts w:ascii="Calibri" w:hAnsi="Calibri"/>
                <w:color w:val="000000"/>
              </w:rPr>
              <w:t>419</w:t>
            </w:r>
          </w:p>
        </w:tc>
      </w:tr>
      <w:tr w:rsidR="00310DF0" w:rsidRPr="00310DF0" w:rsidTr="00310DF0">
        <w:trPr>
          <w:trHeight w:val="300"/>
        </w:trPr>
        <w:tc>
          <w:tcPr>
            <w:tcW w:w="2283"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310DF0" w:rsidRPr="00310DF0" w:rsidRDefault="00310DF0" w:rsidP="00310DF0">
            <w:pPr>
              <w:overflowPunct/>
              <w:autoSpaceDE/>
              <w:autoSpaceDN/>
              <w:adjustRightInd/>
              <w:textAlignment w:val="auto"/>
              <w:rPr>
                <w:rFonts w:ascii="Calibri" w:hAnsi="Calibri"/>
                <w:b/>
                <w:bCs/>
                <w:color w:val="000000"/>
              </w:rPr>
            </w:pPr>
            <w:r w:rsidRPr="00310DF0">
              <w:rPr>
                <w:rFonts w:ascii="Calibri" w:hAnsi="Calibri"/>
                <w:b/>
                <w:bCs/>
                <w:color w:val="000000"/>
              </w:rPr>
              <w:t>Totale complessivo</w:t>
            </w:r>
          </w:p>
        </w:tc>
        <w:tc>
          <w:tcPr>
            <w:tcW w:w="7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310DF0" w:rsidRPr="00310DF0" w:rsidRDefault="00310DF0" w:rsidP="00310DF0">
            <w:pPr>
              <w:overflowPunct/>
              <w:autoSpaceDE/>
              <w:autoSpaceDN/>
              <w:adjustRightInd/>
              <w:jc w:val="right"/>
              <w:textAlignment w:val="auto"/>
              <w:rPr>
                <w:rFonts w:ascii="Calibri" w:hAnsi="Calibri"/>
                <w:b/>
                <w:bCs/>
                <w:color w:val="000000"/>
              </w:rPr>
            </w:pPr>
            <w:r w:rsidRPr="00310DF0">
              <w:rPr>
                <w:rFonts w:ascii="Calibri" w:hAnsi="Calibri"/>
                <w:b/>
                <w:bCs/>
                <w:color w:val="000000"/>
              </w:rPr>
              <w:t>329</w:t>
            </w:r>
          </w:p>
        </w:tc>
        <w:tc>
          <w:tcPr>
            <w:tcW w:w="85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310DF0" w:rsidRPr="00310DF0" w:rsidRDefault="00310DF0" w:rsidP="00310DF0">
            <w:pPr>
              <w:overflowPunct/>
              <w:autoSpaceDE/>
              <w:autoSpaceDN/>
              <w:adjustRightInd/>
              <w:jc w:val="right"/>
              <w:textAlignment w:val="auto"/>
              <w:rPr>
                <w:rFonts w:ascii="Calibri" w:hAnsi="Calibri"/>
                <w:b/>
                <w:bCs/>
                <w:color w:val="000000"/>
              </w:rPr>
            </w:pPr>
            <w:r w:rsidRPr="00310DF0">
              <w:rPr>
                <w:rFonts w:ascii="Calibri" w:hAnsi="Calibri"/>
                <w:b/>
                <w:bCs/>
                <w:color w:val="000000"/>
              </w:rPr>
              <w:t>615</w:t>
            </w:r>
          </w:p>
        </w:tc>
        <w:tc>
          <w:tcPr>
            <w:tcW w:w="99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310DF0" w:rsidRPr="00310DF0" w:rsidRDefault="00310DF0" w:rsidP="00310DF0">
            <w:pPr>
              <w:overflowPunct/>
              <w:autoSpaceDE/>
              <w:autoSpaceDN/>
              <w:adjustRightInd/>
              <w:jc w:val="right"/>
              <w:textAlignment w:val="auto"/>
              <w:rPr>
                <w:rFonts w:ascii="Calibri" w:hAnsi="Calibri"/>
                <w:b/>
                <w:bCs/>
                <w:color w:val="000000"/>
              </w:rPr>
            </w:pPr>
            <w:r w:rsidRPr="00310DF0">
              <w:rPr>
                <w:rFonts w:ascii="Calibri" w:hAnsi="Calibri"/>
                <w:b/>
                <w:bCs/>
                <w:color w:val="000000"/>
              </w:rPr>
              <w:t>253</w:t>
            </w:r>
          </w:p>
        </w:tc>
        <w:tc>
          <w:tcPr>
            <w:tcW w:w="85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310DF0" w:rsidRPr="00310DF0" w:rsidRDefault="00310DF0" w:rsidP="00310DF0">
            <w:pPr>
              <w:overflowPunct/>
              <w:autoSpaceDE/>
              <w:autoSpaceDN/>
              <w:adjustRightInd/>
              <w:jc w:val="right"/>
              <w:textAlignment w:val="auto"/>
              <w:rPr>
                <w:rFonts w:ascii="Calibri" w:hAnsi="Calibri"/>
                <w:b/>
                <w:bCs/>
                <w:color w:val="000000"/>
              </w:rPr>
            </w:pPr>
            <w:r w:rsidRPr="00310DF0">
              <w:rPr>
                <w:rFonts w:ascii="Calibri" w:hAnsi="Calibri"/>
                <w:b/>
                <w:bCs/>
                <w:color w:val="000000"/>
              </w:rPr>
              <w:t>218</w:t>
            </w:r>
          </w:p>
        </w:tc>
        <w:tc>
          <w:tcPr>
            <w:tcW w:w="7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310DF0" w:rsidRPr="00310DF0" w:rsidRDefault="00310DF0" w:rsidP="00310DF0">
            <w:pPr>
              <w:overflowPunct/>
              <w:autoSpaceDE/>
              <w:autoSpaceDN/>
              <w:adjustRightInd/>
              <w:jc w:val="right"/>
              <w:textAlignment w:val="auto"/>
              <w:rPr>
                <w:rFonts w:ascii="Calibri" w:hAnsi="Calibri"/>
                <w:b/>
                <w:bCs/>
                <w:color w:val="000000"/>
              </w:rPr>
            </w:pPr>
            <w:r w:rsidRPr="00310DF0">
              <w:rPr>
                <w:rFonts w:ascii="Calibri" w:hAnsi="Calibri"/>
                <w:b/>
                <w:bCs/>
                <w:color w:val="000000"/>
              </w:rPr>
              <w:t>367</w:t>
            </w:r>
          </w:p>
        </w:tc>
        <w:tc>
          <w:tcPr>
            <w:tcW w:w="817"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310DF0" w:rsidRPr="00310DF0" w:rsidRDefault="00310DF0" w:rsidP="00310DF0">
            <w:pPr>
              <w:overflowPunct/>
              <w:autoSpaceDE/>
              <w:autoSpaceDN/>
              <w:adjustRightInd/>
              <w:jc w:val="right"/>
              <w:textAlignment w:val="auto"/>
              <w:rPr>
                <w:rFonts w:ascii="Calibri" w:hAnsi="Calibri"/>
                <w:b/>
                <w:bCs/>
                <w:color w:val="000000"/>
              </w:rPr>
            </w:pPr>
            <w:r w:rsidRPr="00310DF0">
              <w:rPr>
                <w:rFonts w:ascii="Calibri" w:hAnsi="Calibri"/>
                <w:b/>
                <w:bCs/>
                <w:color w:val="000000"/>
              </w:rPr>
              <w:t>222</w:t>
            </w:r>
          </w:p>
        </w:tc>
        <w:tc>
          <w:tcPr>
            <w:tcW w:w="6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310DF0" w:rsidRPr="00310DF0" w:rsidRDefault="00310DF0" w:rsidP="00310DF0">
            <w:pPr>
              <w:overflowPunct/>
              <w:autoSpaceDE/>
              <w:autoSpaceDN/>
              <w:adjustRightInd/>
              <w:jc w:val="right"/>
              <w:textAlignment w:val="auto"/>
              <w:rPr>
                <w:rFonts w:ascii="Calibri" w:hAnsi="Calibri"/>
                <w:b/>
                <w:bCs/>
                <w:color w:val="000000"/>
              </w:rPr>
            </w:pPr>
            <w:r w:rsidRPr="00310DF0">
              <w:rPr>
                <w:rFonts w:ascii="Calibri" w:hAnsi="Calibri"/>
                <w:b/>
                <w:bCs/>
                <w:color w:val="000000"/>
              </w:rPr>
              <w:t>351</w:t>
            </w:r>
          </w:p>
        </w:tc>
        <w:tc>
          <w:tcPr>
            <w:tcW w:w="757"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310DF0" w:rsidRPr="00310DF0" w:rsidRDefault="00310DF0" w:rsidP="00310DF0">
            <w:pPr>
              <w:overflowPunct/>
              <w:autoSpaceDE/>
              <w:autoSpaceDN/>
              <w:adjustRightInd/>
              <w:jc w:val="right"/>
              <w:textAlignment w:val="auto"/>
              <w:rPr>
                <w:rFonts w:ascii="Calibri" w:hAnsi="Calibri"/>
                <w:b/>
                <w:bCs/>
                <w:color w:val="000000"/>
              </w:rPr>
            </w:pPr>
            <w:r w:rsidRPr="00310DF0">
              <w:rPr>
                <w:rFonts w:ascii="Calibri" w:hAnsi="Calibri"/>
                <w:b/>
                <w:bCs/>
                <w:color w:val="000000"/>
              </w:rPr>
              <w:t>221</w:t>
            </w:r>
          </w:p>
        </w:tc>
        <w:tc>
          <w:tcPr>
            <w:tcW w:w="63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310DF0" w:rsidRPr="00310DF0" w:rsidRDefault="00310DF0" w:rsidP="00310DF0">
            <w:pPr>
              <w:overflowPunct/>
              <w:autoSpaceDE/>
              <w:autoSpaceDN/>
              <w:adjustRightInd/>
              <w:jc w:val="right"/>
              <w:textAlignment w:val="auto"/>
              <w:rPr>
                <w:rFonts w:ascii="Calibri" w:hAnsi="Calibri"/>
                <w:b/>
                <w:bCs/>
                <w:color w:val="000000"/>
              </w:rPr>
            </w:pPr>
            <w:r w:rsidRPr="00310DF0">
              <w:rPr>
                <w:rFonts w:ascii="Calibri" w:hAnsi="Calibri"/>
                <w:b/>
                <w:bCs/>
                <w:color w:val="000000"/>
              </w:rPr>
              <w:t>147</w:t>
            </w:r>
          </w:p>
        </w:tc>
        <w:tc>
          <w:tcPr>
            <w:tcW w:w="63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310DF0" w:rsidRPr="00310DF0" w:rsidRDefault="00310DF0" w:rsidP="00310DF0">
            <w:pPr>
              <w:overflowPunct/>
              <w:autoSpaceDE/>
              <w:autoSpaceDN/>
              <w:adjustRightInd/>
              <w:jc w:val="right"/>
              <w:textAlignment w:val="auto"/>
              <w:rPr>
                <w:rFonts w:ascii="Calibri" w:hAnsi="Calibri"/>
                <w:b/>
                <w:bCs/>
                <w:color w:val="000000"/>
              </w:rPr>
            </w:pPr>
            <w:r w:rsidRPr="00310DF0">
              <w:rPr>
                <w:rFonts w:ascii="Calibri" w:hAnsi="Calibri"/>
                <w:b/>
                <w:bCs/>
                <w:color w:val="000000"/>
              </w:rPr>
              <w:t>233</w:t>
            </w:r>
          </w:p>
        </w:tc>
        <w:tc>
          <w:tcPr>
            <w:tcW w:w="66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310DF0" w:rsidRPr="00310DF0" w:rsidRDefault="00310DF0" w:rsidP="00310DF0">
            <w:pPr>
              <w:overflowPunct/>
              <w:autoSpaceDE/>
              <w:autoSpaceDN/>
              <w:adjustRightInd/>
              <w:jc w:val="right"/>
              <w:textAlignment w:val="auto"/>
              <w:rPr>
                <w:rFonts w:ascii="Calibri" w:hAnsi="Calibri"/>
                <w:b/>
                <w:bCs/>
                <w:color w:val="000000"/>
              </w:rPr>
            </w:pPr>
            <w:r w:rsidRPr="00310DF0">
              <w:rPr>
                <w:rFonts w:ascii="Calibri" w:hAnsi="Calibri"/>
                <w:b/>
                <w:bCs/>
                <w:color w:val="000000"/>
              </w:rPr>
              <w:t>2956</w:t>
            </w:r>
          </w:p>
        </w:tc>
      </w:tr>
    </w:tbl>
    <w:p w:rsidR="00606B0F" w:rsidRDefault="00AB7E87" w:rsidP="00606B0F">
      <w:pPr>
        <w:pStyle w:val="Corpotesto"/>
        <w:spacing w:before="120"/>
        <w:ind w:firstLine="432"/>
        <w:jc w:val="both"/>
        <w:rPr>
          <w:rFonts w:ascii="Times New Roman" w:hAnsi="Times New Roman" w:cs="Times New Roman"/>
          <w:sz w:val="24"/>
        </w:rPr>
      </w:pPr>
      <w:r>
        <w:rPr>
          <w:rFonts w:ascii="Times New Roman" w:hAnsi="Times New Roman" w:cs="Times New Roman"/>
          <w:sz w:val="24"/>
        </w:rPr>
        <w:t xml:space="preserve"> </w:t>
      </w:r>
    </w:p>
    <w:p w:rsidR="000B4D78" w:rsidRDefault="00AB7E87" w:rsidP="00606B0F">
      <w:pPr>
        <w:pStyle w:val="Corpotesto"/>
        <w:spacing w:before="120"/>
        <w:ind w:firstLine="432"/>
        <w:jc w:val="both"/>
        <w:rPr>
          <w:rFonts w:ascii="Times New Roman" w:hAnsi="Times New Roman" w:cs="Times New Roman"/>
          <w:sz w:val="24"/>
        </w:rPr>
      </w:pPr>
      <w:r>
        <w:rPr>
          <w:rFonts w:ascii="Times New Roman" w:hAnsi="Times New Roman" w:cs="Times New Roman"/>
          <w:sz w:val="24"/>
        </w:rPr>
        <w:t xml:space="preserve">La tabella </w:t>
      </w:r>
      <w:r w:rsidR="0046587F">
        <w:rPr>
          <w:rFonts w:ascii="Times New Roman" w:hAnsi="Times New Roman" w:cs="Times New Roman"/>
          <w:sz w:val="24"/>
        </w:rPr>
        <w:t>fornisce i dati necessari</w:t>
      </w:r>
      <w:r>
        <w:rPr>
          <w:rFonts w:ascii="Times New Roman" w:hAnsi="Times New Roman" w:cs="Times New Roman"/>
          <w:sz w:val="24"/>
        </w:rPr>
        <w:t xml:space="preserve"> per l’analisi plastica della struttura scolastica toscana.  </w:t>
      </w:r>
      <w:r w:rsidR="00C950C9">
        <w:rPr>
          <w:rFonts w:ascii="Times New Roman" w:hAnsi="Times New Roman" w:cs="Times New Roman"/>
          <w:sz w:val="24"/>
        </w:rPr>
        <w:t xml:space="preserve">In particolare, </w:t>
      </w:r>
      <w:r w:rsidR="00C950C9" w:rsidRPr="0046587F">
        <w:rPr>
          <w:rFonts w:ascii="Times New Roman" w:hAnsi="Times New Roman" w:cs="Times New Roman"/>
          <w:b/>
          <w:sz w:val="24"/>
        </w:rPr>
        <w:t>in relazione al contesto interno</w:t>
      </w:r>
      <w:r w:rsidR="00C950C9">
        <w:rPr>
          <w:rFonts w:ascii="Times New Roman" w:hAnsi="Times New Roman" w:cs="Times New Roman"/>
          <w:sz w:val="24"/>
        </w:rPr>
        <w:t xml:space="preserve"> </w:t>
      </w:r>
      <w:r w:rsidR="00CA7E05">
        <w:rPr>
          <w:rFonts w:ascii="Times New Roman" w:hAnsi="Times New Roman" w:cs="Times New Roman"/>
          <w:sz w:val="24"/>
        </w:rPr>
        <w:t>è utile osservare</w:t>
      </w:r>
      <w:r w:rsidR="0046587F">
        <w:rPr>
          <w:rFonts w:ascii="Times New Roman" w:hAnsi="Times New Roman" w:cs="Times New Roman"/>
          <w:sz w:val="24"/>
        </w:rPr>
        <w:t xml:space="preserve"> che</w:t>
      </w:r>
      <w:r w:rsidR="00CA7E05">
        <w:rPr>
          <w:rFonts w:ascii="Times New Roman" w:hAnsi="Times New Roman" w:cs="Times New Roman"/>
          <w:sz w:val="24"/>
        </w:rPr>
        <w:t xml:space="preserve">: </w:t>
      </w:r>
      <w:r w:rsidR="00CA7E05" w:rsidRPr="00331489">
        <w:rPr>
          <w:rFonts w:ascii="Times New Roman" w:hAnsi="Times New Roman" w:cs="Times New Roman"/>
          <w:b/>
          <w:sz w:val="24"/>
        </w:rPr>
        <w:t>1)</w:t>
      </w:r>
      <w:r w:rsidR="0046587F">
        <w:rPr>
          <w:rFonts w:ascii="Times New Roman" w:hAnsi="Times New Roman" w:cs="Times New Roman"/>
          <w:sz w:val="24"/>
        </w:rPr>
        <w:t xml:space="preserve"> </w:t>
      </w:r>
      <w:r w:rsidR="00B1621B">
        <w:rPr>
          <w:rFonts w:ascii="Times New Roman" w:hAnsi="Times New Roman" w:cs="Times New Roman"/>
          <w:sz w:val="24"/>
        </w:rPr>
        <w:t>2366</w:t>
      </w:r>
      <w:r w:rsidR="0046587F">
        <w:rPr>
          <w:rFonts w:ascii="Times New Roman" w:hAnsi="Times New Roman" w:cs="Times New Roman"/>
          <w:sz w:val="24"/>
        </w:rPr>
        <w:t xml:space="preserve"> istituzioni scolast</w:t>
      </w:r>
      <w:r w:rsidR="00B1621B">
        <w:rPr>
          <w:rFonts w:ascii="Times New Roman" w:hAnsi="Times New Roman" w:cs="Times New Roman"/>
          <w:sz w:val="24"/>
        </w:rPr>
        <w:t>iche (</w:t>
      </w:r>
      <w:r w:rsidR="0046587F">
        <w:rPr>
          <w:rFonts w:ascii="Times New Roman" w:hAnsi="Times New Roman" w:cs="Times New Roman"/>
          <w:sz w:val="24"/>
        </w:rPr>
        <w:t xml:space="preserve">pari </w:t>
      </w:r>
      <w:r w:rsidR="00B1621B">
        <w:rPr>
          <w:rFonts w:ascii="Times New Roman" w:hAnsi="Times New Roman" w:cs="Times New Roman"/>
          <w:sz w:val="24"/>
        </w:rPr>
        <w:t>all’80</w:t>
      </w:r>
      <w:r w:rsidR="0046587F">
        <w:rPr>
          <w:rFonts w:ascii="Times New Roman" w:hAnsi="Times New Roman" w:cs="Times New Roman"/>
          <w:sz w:val="24"/>
        </w:rPr>
        <w:t>%)  sono distribuite tra direzioni didattiche,</w:t>
      </w:r>
      <w:r w:rsidR="00B1621B">
        <w:rPr>
          <w:rFonts w:ascii="Times New Roman" w:hAnsi="Times New Roman" w:cs="Times New Roman"/>
          <w:sz w:val="24"/>
        </w:rPr>
        <w:t xml:space="preserve"> scuole dell’infanzia,</w:t>
      </w:r>
      <w:r w:rsidR="0046587F">
        <w:rPr>
          <w:rFonts w:ascii="Times New Roman" w:hAnsi="Times New Roman" w:cs="Times New Roman"/>
          <w:sz w:val="24"/>
        </w:rPr>
        <w:t xml:space="preserve"> </w:t>
      </w:r>
      <w:r w:rsidR="00B1621B">
        <w:rPr>
          <w:rFonts w:ascii="Times New Roman" w:hAnsi="Times New Roman" w:cs="Times New Roman"/>
          <w:sz w:val="24"/>
        </w:rPr>
        <w:t xml:space="preserve">scuole primarie, </w:t>
      </w:r>
      <w:r w:rsidR="0046587F">
        <w:rPr>
          <w:rFonts w:ascii="Times New Roman" w:hAnsi="Times New Roman" w:cs="Times New Roman"/>
          <w:sz w:val="24"/>
        </w:rPr>
        <w:t>scuole di I grado e centri provinciali per l’istruzione degli adult</w:t>
      </w:r>
      <w:r w:rsidR="007E6E45">
        <w:rPr>
          <w:rFonts w:ascii="Times New Roman" w:hAnsi="Times New Roman" w:cs="Times New Roman"/>
          <w:sz w:val="24"/>
        </w:rPr>
        <w:t>i;</w:t>
      </w:r>
      <w:r w:rsidR="0046587F">
        <w:rPr>
          <w:rFonts w:ascii="Times New Roman" w:hAnsi="Times New Roman" w:cs="Times New Roman"/>
          <w:sz w:val="24"/>
        </w:rPr>
        <w:t xml:space="preserve"> si tratta </w:t>
      </w:r>
      <w:r w:rsidR="00CA7E05">
        <w:rPr>
          <w:rFonts w:ascii="Times New Roman" w:hAnsi="Times New Roman" w:cs="Times New Roman"/>
          <w:sz w:val="24"/>
        </w:rPr>
        <w:t xml:space="preserve"> di</w:t>
      </w:r>
      <w:r w:rsidR="0046587F">
        <w:rPr>
          <w:rFonts w:ascii="Times New Roman" w:hAnsi="Times New Roman" w:cs="Times New Roman"/>
          <w:sz w:val="24"/>
        </w:rPr>
        <w:t xml:space="preserve"> istituti che operano nel settore dell’istruzione di base, </w:t>
      </w:r>
      <w:r w:rsidR="0046587F" w:rsidRPr="002C26FD">
        <w:rPr>
          <w:rFonts w:ascii="Times New Roman" w:hAnsi="Times New Roman" w:cs="Times New Roman"/>
          <w:b/>
          <w:sz w:val="24"/>
        </w:rPr>
        <w:t>in cui la capacità di spesa è limitata alla gestione de</w:t>
      </w:r>
      <w:r w:rsidR="00F949C0" w:rsidRPr="002C26FD">
        <w:rPr>
          <w:rFonts w:ascii="Times New Roman" w:hAnsi="Times New Roman" w:cs="Times New Roman"/>
          <w:b/>
          <w:sz w:val="24"/>
        </w:rPr>
        <w:t xml:space="preserve">gli affari ordinari  </w:t>
      </w:r>
      <w:r w:rsidR="009D1ED7" w:rsidRPr="002C26FD">
        <w:rPr>
          <w:rFonts w:ascii="Times New Roman" w:hAnsi="Times New Roman" w:cs="Times New Roman"/>
          <w:b/>
          <w:sz w:val="24"/>
        </w:rPr>
        <w:t>e all’approvazione dei progetti destinati allo svolgimento delle attività extracurr</w:t>
      </w:r>
      <w:r w:rsidR="00CA7E05" w:rsidRPr="002C26FD">
        <w:rPr>
          <w:rFonts w:ascii="Times New Roman" w:hAnsi="Times New Roman" w:cs="Times New Roman"/>
          <w:b/>
          <w:sz w:val="24"/>
        </w:rPr>
        <w:t>iculari per il</w:t>
      </w:r>
      <w:r w:rsidR="00FA25E7" w:rsidRPr="002C26FD">
        <w:rPr>
          <w:rFonts w:ascii="Times New Roman" w:hAnsi="Times New Roman" w:cs="Times New Roman"/>
          <w:b/>
          <w:sz w:val="24"/>
        </w:rPr>
        <w:t xml:space="preserve"> potenziamento</w:t>
      </w:r>
      <w:r w:rsidR="006C0FA0" w:rsidRPr="002C26FD">
        <w:rPr>
          <w:rFonts w:ascii="Times New Roman" w:hAnsi="Times New Roman" w:cs="Times New Roman"/>
          <w:b/>
          <w:sz w:val="24"/>
        </w:rPr>
        <w:t xml:space="preserve"> didattico</w:t>
      </w:r>
      <w:r w:rsidR="006C0FA0">
        <w:rPr>
          <w:rFonts w:ascii="Times New Roman" w:hAnsi="Times New Roman" w:cs="Times New Roman"/>
          <w:sz w:val="24"/>
        </w:rPr>
        <w:t xml:space="preserve">: </w:t>
      </w:r>
      <w:r w:rsidR="00CA7E05">
        <w:rPr>
          <w:rFonts w:ascii="Times New Roman" w:hAnsi="Times New Roman" w:cs="Times New Roman"/>
          <w:sz w:val="24"/>
        </w:rPr>
        <w:t>sono strutture di modesta</w:t>
      </w:r>
      <w:r w:rsidR="006C0FA0">
        <w:rPr>
          <w:rFonts w:ascii="Times New Roman" w:hAnsi="Times New Roman" w:cs="Times New Roman"/>
          <w:sz w:val="24"/>
        </w:rPr>
        <w:t xml:space="preserve"> complessità, in cui le responsabilità sono condivise tra </w:t>
      </w:r>
      <w:r w:rsidR="00456C27">
        <w:rPr>
          <w:rFonts w:ascii="Times New Roman" w:hAnsi="Times New Roman" w:cs="Times New Roman"/>
          <w:sz w:val="24"/>
        </w:rPr>
        <w:t>il collegio dei docenti</w:t>
      </w:r>
      <w:r w:rsidR="00CA7E05">
        <w:rPr>
          <w:rFonts w:ascii="Times New Roman" w:hAnsi="Times New Roman" w:cs="Times New Roman"/>
          <w:sz w:val="24"/>
        </w:rPr>
        <w:t xml:space="preserve"> (competente per la selezione </w:t>
      </w:r>
      <w:r w:rsidR="00F949C0">
        <w:rPr>
          <w:rFonts w:ascii="Times New Roman" w:hAnsi="Times New Roman" w:cs="Times New Roman"/>
          <w:sz w:val="24"/>
        </w:rPr>
        <w:t xml:space="preserve"> dei progetti educativi), il</w:t>
      </w:r>
      <w:r w:rsidR="00456C27">
        <w:rPr>
          <w:rFonts w:ascii="Times New Roman" w:hAnsi="Times New Roman" w:cs="Times New Roman"/>
          <w:sz w:val="24"/>
        </w:rPr>
        <w:t xml:space="preserve"> consiglio d’istituto e il dirigente scolastico.</w:t>
      </w:r>
      <w:r w:rsidR="00CA7E05">
        <w:rPr>
          <w:rFonts w:ascii="Times New Roman" w:hAnsi="Times New Roman" w:cs="Times New Roman"/>
          <w:sz w:val="24"/>
        </w:rPr>
        <w:t xml:space="preserve"> </w:t>
      </w:r>
      <w:r w:rsidR="00CA7E05" w:rsidRPr="00331489">
        <w:rPr>
          <w:rFonts w:ascii="Times New Roman" w:hAnsi="Times New Roman" w:cs="Times New Roman"/>
          <w:b/>
          <w:sz w:val="24"/>
        </w:rPr>
        <w:t>2)</w:t>
      </w:r>
      <w:r w:rsidR="00CA7E05">
        <w:rPr>
          <w:rFonts w:ascii="Times New Roman" w:hAnsi="Times New Roman" w:cs="Times New Roman"/>
          <w:sz w:val="24"/>
        </w:rPr>
        <w:t xml:space="preserve"> Il settore dell’istruzione superiore è composto d</w:t>
      </w:r>
      <w:r w:rsidR="00B1621B">
        <w:rPr>
          <w:rFonts w:ascii="Times New Roman" w:hAnsi="Times New Roman" w:cs="Times New Roman"/>
          <w:sz w:val="24"/>
        </w:rPr>
        <w:t>a 590 istituzioni scolastiche (</w:t>
      </w:r>
      <w:r w:rsidR="00CA7E05">
        <w:rPr>
          <w:rFonts w:ascii="Times New Roman" w:hAnsi="Times New Roman" w:cs="Times New Roman"/>
          <w:sz w:val="24"/>
        </w:rPr>
        <w:t xml:space="preserve">pari al </w:t>
      </w:r>
      <w:r w:rsidR="00B1621B">
        <w:rPr>
          <w:rFonts w:ascii="Times New Roman" w:hAnsi="Times New Roman" w:cs="Times New Roman"/>
          <w:sz w:val="24"/>
        </w:rPr>
        <w:t>20</w:t>
      </w:r>
      <w:r w:rsidR="009F35F8">
        <w:rPr>
          <w:rFonts w:ascii="Times New Roman" w:hAnsi="Times New Roman" w:cs="Times New Roman"/>
          <w:sz w:val="24"/>
        </w:rPr>
        <w:t>%)</w:t>
      </w:r>
      <w:r w:rsidR="000B4D78">
        <w:rPr>
          <w:rFonts w:ascii="Times New Roman" w:hAnsi="Times New Roman" w:cs="Times New Roman"/>
          <w:sz w:val="24"/>
        </w:rPr>
        <w:t xml:space="preserve">. </w:t>
      </w:r>
    </w:p>
    <w:p w:rsidR="00AB7E87" w:rsidRDefault="000B4D78" w:rsidP="00606B0F">
      <w:pPr>
        <w:pStyle w:val="Corpotesto"/>
        <w:spacing w:before="120"/>
        <w:ind w:firstLine="432"/>
        <w:jc w:val="both"/>
        <w:rPr>
          <w:rFonts w:ascii="Times New Roman" w:hAnsi="Times New Roman" w:cs="Times New Roman"/>
          <w:sz w:val="24"/>
        </w:rPr>
      </w:pPr>
      <w:r>
        <w:rPr>
          <w:rFonts w:ascii="Times New Roman" w:hAnsi="Times New Roman" w:cs="Times New Roman"/>
          <w:sz w:val="24"/>
        </w:rPr>
        <w:t>S</w:t>
      </w:r>
      <w:r w:rsidR="00A64522">
        <w:rPr>
          <w:rFonts w:ascii="Times New Roman" w:hAnsi="Times New Roman" w:cs="Times New Roman"/>
          <w:sz w:val="24"/>
        </w:rPr>
        <w:t>ul territorio regionale sono presenti 2 convitti nazionali e 1 educandato</w:t>
      </w:r>
      <w:r w:rsidR="00B437B9">
        <w:rPr>
          <w:rFonts w:ascii="Times New Roman" w:hAnsi="Times New Roman" w:cs="Times New Roman"/>
          <w:sz w:val="24"/>
        </w:rPr>
        <w:t xml:space="preserve"> </w:t>
      </w:r>
      <w:r w:rsidR="006A2912">
        <w:rPr>
          <w:rFonts w:ascii="Times New Roman" w:hAnsi="Times New Roman" w:cs="Times New Roman"/>
          <w:sz w:val="24"/>
        </w:rPr>
        <w:t>la cui gestione</w:t>
      </w:r>
      <w:r w:rsidR="00331489">
        <w:rPr>
          <w:rFonts w:ascii="Times New Roman" w:hAnsi="Times New Roman" w:cs="Times New Roman"/>
          <w:sz w:val="24"/>
        </w:rPr>
        <w:t xml:space="preserve"> è </w:t>
      </w:r>
      <w:r w:rsidR="00DB5E51">
        <w:rPr>
          <w:rFonts w:ascii="Times New Roman" w:hAnsi="Times New Roman" w:cs="Times New Roman"/>
          <w:sz w:val="24"/>
        </w:rPr>
        <w:t>affidata al</w:t>
      </w:r>
      <w:r w:rsidR="00331489">
        <w:rPr>
          <w:rFonts w:ascii="Times New Roman" w:hAnsi="Times New Roman" w:cs="Times New Roman"/>
          <w:sz w:val="24"/>
        </w:rPr>
        <w:t xml:space="preserve"> proprio consiglio di amministrazione</w:t>
      </w:r>
      <w:r w:rsidR="006A2912">
        <w:rPr>
          <w:rFonts w:ascii="Times New Roman" w:hAnsi="Times New Roman" w:cs="Times New Roman"/>
          <w:sz w:val="24"/>
        </w:rPr>
        <w:t xml:space="preserve">: si tratta di strutture in cui si moltiplicano le responsabilità connesse alla gestione delle gare, alle procedure di affidamento e agli incarichi. </w:t>
      </w:r>
    </w:p>
    <w:p w:rsidR="009309AA" w:rsidRPr="00E43302" w:rsidRDefault="00606B0F" w:rsidP="00E43302">
      <w:pPr>
        <w:pStyle w:val="Corpotesto"/>
        <w:spacing w:before="120"/>
        <w:jc w:val="both"/>
        <w:rPr>
          <w:rFonts w:ascii="Times New Roman" w:hAnsi="Times New Roman" w:cs="Times New Roman"/>
          <w:sz w:val="24"/>
        </w:rPr>
      </w:pPr>
      <w:r>
        <w:rPr>
          <w:rFonts w:ascii="Times New Roman" w:hAnsi="Times New Roman" w:cs="Times New Roman"/>
          <w:sz w:val="24"/>
        </w:rPr>
        <w:t>Il quadro completo dei dati statistici relativi alla scuola statale toscana è consultabile al seguent</w:t>
      </w:r>
      <w:r w:rsidR="00E43302">
        <w:rPr>
          <w:rFonts w:ascii="Times New Roman" w:hAnsi="Times New Roman" w:cs="Times New Roman"/>
          <w:sz w:val="24"/>
        </w:rPr>
        <w:t xml:space="preserve">e link: </w:t>
      </w:r>
      <w:hyperlink r:id="rId43" w:history="1">
        <w:r w:rsidR="00E43302" w:rsidRPr="00396721">
          <w:rPr>
            <w:rStyle w:val="Collegamentoipertestuale"/>
          </w:rPr>
          <w:t>https://www.</w:t>
        </w:r>
        <w:r w:rsidR="00BF43B2">
          <w:rPr>
            <w:rStyle w:val="Collegamentoipertestuale"/>
          </w:rPr>
          <w:t>MI</w:t>
        </w:r>
        <w:r w:rsidR="00E43302" w:rsidRPr="00396721">
          <w:rPr>
            <w:rStyle w:val="Collegamentoipertestuale"/>
          </w:rPr>
          <w:t>.gov.it/web/</w:t>
        </w:r>
        <w:r w:rsidR="00BF43B2">
          <w:rPr>
            <w:rStyle w:val="Collegamentoipertestuale"/>
          </w:rPr>
          <w:t>MI</w:t>
        </w:r>
        <w:r w:rsidR="00E43302" w:rsidRPr="00396721">
          <w:rPr>
            <w:rStyle w:val="Collegamentoipertestuale"/>
          </w:rPr>
          <w:t>-usr-toscana/-/focus-sedi-alunni-classi-e-dotazioni-organiche-del-personale-docente-della-scuola-statale-a-s-2020-2021-per-la-toscana</w:t>
        </w:r>
      </w:hyperlink>
    </w:p>
    <w:p w:rsidR="001B37D6" w:rsidRPr="001B37D6" w:rsidRDefault="001B37D6" w:rsidP="00E43302">
      <w:pPr>
        <w:pStyle w:val="Corpotesto"/>
        <w:spacing w:before="120"/>
        <w:jc w:val="both"/>
        <w:rPr>
          <w:rFonts w:ascii="Times New Roman" w:hAnsi="Times New Roman" w:cs="Times New Roman"/>
          <w:sz w:val="24"/>
        </w:rPr>
      </w:pPr>
    </w:p>
    <w:p w:rsidR="00070762" w:rsidRPr="00070762" w:rsidRDefault="00A73E00" w:rsidP="001B37D6">
      <w:pPr>
        <w:pStyle w:val="Titolo2"/>
        <w:rPr>
          <w:lang w:eastAsia="ar-SA"/>
        </w:rPr>
      </w:pPr>
      <w:bookmarkStart w:id="48" w:name="_Toc504817515"/>
      <w:r>
        <w:rPr>
          <w:lang w:eastAsia="ar-SA"/>
        </w:rPr>
        <w:lastRenderedPageBreak/>
        <w:t>Identificazione del rischio: le</w:t>
      </w:r>
      <w:r w:rsidR="00070762" w:rsidRPr="00070762">
        <w:rPr>
          <w:lang w:eastAsia="ar-SA"/>
        </w:rPr>
        <w:t xml:space="preserve"> Aree di Rischio</w:t>
      </w:r>
      <w:r>
        <w:rPr>
          <w:lang w:eastAsia="ar-SA"/>
        </w:rPr>
        <w:t xml:space="preserve"> e i processi</w:t>
      </w:r>
      <w:bookmarkEnd w:id="48"/>
    </w:p>
    <w:p w:rsidR="00070762" w:rsidRPr="00070762" w:rsidRDefault="00070762" w:rsidP="00070762">
      <w:pPr>
        <w:tabs>
          <w:tab w:val="left" w:pos="0"/>
        </w:tabs>
        <w:overflowPunct/>
        <w:autoSpaceDE/>
        <w:autoSpaceDN/>
        <w:adjustRightInd/>
        <w:spacing w:after="120"/>
        <w:ind w:left="284" w:right="47"/>
        <w:jc w:val="both"/>
        <w:textAlignment w:val="auto"/>
        <w:rPr>
          <w:rFonts w:ascii="Garamond" w:hAnsi="Garamond"/>
          <w:sz w:val="28"/>
          <w:szCs w:val="28"/>
        </w:rPr>
      </w:pPr>
    </w:p>
    <w:p w:rsidR="00070762" w:rsidRPr="00070762" w:rsidRDefault="00070762" w:rsidP="00070762">
      <w:pPr>
        <w:pStyle w:val="Corpotesto"/>
        <w:spacing w:before="120"/>
        <w:jc w:val="both"/>
        <w:rPr>
          <w:rFonts w:ascii="Times New Roman" w:hAnsi="Times New Roman" w:cs="Times New Roman"/>
          <w:sz w:val="24"/>
        </w:rPr>
      </w:pPr>
      <w:r w:rsidRPr="00070762">
        <w:rPr>
          <w:rFonts w:ascii="Times New Roman" w:hAnsi="Times New Roman" w:cs="Times New Roman"/>
          <w:sz w:val="24"/>
        </w:rPr>
        <w:tab/>
        <w:t>La fase di identificazione del rischio ovvero delle aree a rischio (seguendo la dizione del PNA) ha il fine di individuare, anche in forma aggregata, le tipologie di eventi che possano esporre l’amministrazione a  fenomeni corruttivi.</w:t>
      </w:r>
    </w:p>
    <w:p w:rsidR="00070762" w:rsidRPr="00070762" w:rsidRDefault="00070762" w:rsidP="00070762">
      <w:pPr>
        <w:pStyle w:val="Corpotesto"/>
        <w:spacing w:before="120"/>
        <w:jc w:val="both"/>
        <w:rPr>
          <w:rFonts w:ascii="Times New Roman" w:hAnsi="Times New Roman" w:cs="Times New Roman"/>
          <w:sz w:val="24"/>
        </w:rPr>
      </w:pPr>
      <w:r w:rsidRPr="00070762">
        <w:rPr>
          <w:rFonts w:ascii="Times New Roman" w:hAnsi="Times New Roman" w:cs="Times New Roman"/>
          <w:sz w:val="24"/>
        </w:rPr>
        <w:tab/>
        <w:t xml:space="preserve">L’identificazione delle aree di rischio è un’attività complessa che presuppone l’individuazione di tutti i processi svolti dall’Amministrazione. </w:t>
      </w:r>
    </w:p>
    <w:p w:rsidR="00070762" w:rsidRPr="00070762" w:rsidRDefault="00070762" w:rsidP="00070762">
      <w:pPr>
        <w:pStyle w:val="Corpotesto"/>
        <w:spacing w:before="120"/>
        <w:jc w:val="both"/>
        <w:rPr>
          <w:rFonts w:ascii="Times New Roman" w:hAnsi="Times New Roman" w:cs="Times New Roman"/>
          <w:sz w:val="24"/>
        </w:rPr>
      </w:pPr>
      <w:r w:rsidRPr="00070762">
        <w:rPr>
          <w:rFonts w:ascii="Times New Roman" w:hAnsi="Times New Roman" w:cs="Times New Roman"/>
          <w:sz w:val="24"/>
        </w:rPr>
        <w:tab/>
        <w:t>La legge 190 del 2012 ha previsto, infatti, una serie di attività per le quali ha operato una sorta di presunzione di  esistenza del rischio corruzione. In particolare, l’articolo 1, comma 9, considera la gestione di taluni procedimenti tra le attività a più elevato livello di rischio di corruzione. Tali procedimenti corrispondono, nel Piano Nazionale Anticorruzione, a quattro macro aree che, obbligatoriamente, devono essere sottoposte alla valutazione da parte delle Amministrazioni, ai fini della redazione del Piano Triennale. Ed esse sono:</w:t>
      </w:r>
    </w:p>
    <w:p w:rsidR="00070762" w:rsidRPr="00070762" w:rsidRDefault="00070762" w:rsidP="00070762">
      <w:pPr>
        <w:tabs>
          <w:tab w:val="left" w:pos="0"/>
        </w:tabs>
        <w:overflowPunct/>
        <w:autoSpaceDE/>
        <w:autoSpaceDN/>
        <w:adjustRightInd/>
        <w:spacing w:after="120"/>
        <w:ind w:left="284" w:right="47"/>
        <w:jc w:val="both"/>
        <w:textAlignment w:val="auto"/>
        <w:rPr>
          <w:rFonts w:ascii="Garamond" w:hAnsi="Garamond"/>
          <w:sz w:val="28"/>
          <w:szCs w:val="28"/>
        </w:rPr>
      </w:pPr>
    </w:p>
    <w:p w:rsidR="00070762" w:rsidRPr="00070762" w:rsidRDefault="00070762" w:rsidP="00070762">
      <w:pPr>
        <w:tabs>
          <w:tab w:val="left" w:pos="0"/>
        </w:tabs>
        <w:overflowPunct/>
        <w:autoSpaceDE/>
        <w:autoSpaceDN/>
        <w:adjustRightInd/>
        <w:spacing w:after="120"/>
        <w:ind w:left="284" w:right="47"/>
        <w:jc w:val="both"/>
        <w:textAlignment w:val="auto"/>
        <w:rPr>
          <w:rFonts w:ascii="Garamond" w:hAnsi="Garamond"/>
          <w:b/>
          <w:bCs/>
          <w:smallCaps/>
          <w:color w:val="365F91"/>
          <w:spacing w:val="5"/>
          <w:sz w:val="18"/>
          <w:szCs w:val="24"/>
          <w:u w:val="single"/>
        </w:rPr>
      </w:pPr>
      <w:r w:rsidRPr="00070762">
        <w:rPr>
          <w:rFonts w:ascii="Garamond" w:hAnsi="Garamond"/>
          <w:b/>
          <w:bCs/>
          <w:smallCaps/>
          <w:color w:val="365F91"/>
          <w:spacing w:val="5"/>
          <w:sz w:val="18"/>
          <w:szCs w:val="24"/>
          <w:u w:val="single"/>
        </w:rPr>
        <w:t>Tavola  2 – Le aree di rischio individuate dal PNA</w:t>
      </w:r>
    </w:p>
    <w:p w:rsidR="00070762" w:rsidRPr="00070762" w:rsidRDefault="00070762" w:rsidP="00070762">
      <w:pPr>
        <w:overflowPunct/>
        <w:autoSpaceDE/>
        <w:autoSpaceDN/>
        <w:adjustRightInd/>
        <w:ind w:left="284"/>
        <w:jc w:val="center"/>
        <w:textAlignment w:val="auto"/>
        <w:rPr>
          <w:rFonts w:ascii="Garamond" w:hAnsi="Garamond"/>
          <w:b/>
          <w:sz w:val="24"/>
          <w:szCs w:val="24"/>
        </w:rPr>
      </w:pPr>
    </w:p>
    <w:tbl>
      <w:tblPr>
        <w:tblW w:w="677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771"/>
      </w:tblGrid>
      <w:tr w:rsidR="004A791A" w:rsidRPr="00070762" w:rsidTr="009F24BD">
        <w:trPr>
          <w:trHeight w:val="623"/>
        </w:trPr>
        <w:tc>
          <w:tcPr>
            <w:tcW w:w="6771" w:type="dxa"/>
            <w:shd w:val="clear" w:color="auto" w:fill="00B0F0"/>
          </w:tcPr>
          <w:p w:rsidR="004A791A" w:rsidRPr="00070762" w:rsidRDefault="004A791A" w:rsidP="00070762">
            <w:pPr>
              <w:overflowPunct/>
              <w:autoSpaceDE/>
              <w:autoSpaceDN/>
              <w:adjustRightInd/>
              <w:ind w:left="284"/>
              <w:jc w:val="both"/>
              <w:textAlignment w:val="auto"/>
              <w:rPr>
                <w:rFonts w:ascii="Garamond" w:hAnsi="Garamond"/>
                <w:b/>
                <w:color w:val="FFFFFF"/>
                <w:sz w:val="24"/>
                <w:szCs w:val="24"/>
              </w:rPr>
            </w:pPr>
          </w:p>
          <w:p w:rsidR="004A791A" w:rsidRPr="00070762" w:rsidRDefault="004A791A" w:rsidP="004A791A">
            <w:pPr>
              <w:overflowPunct/>
              <w:autoSpaceDE/>
              <w:autoSpaceDN/>
              <w:adjustRightInd/>
              <w:ind w:left="284"/>
              <w:jc w:val="both"/>
              <w:textAlignment w:val="auto"/>
              <w:rPr>
                <w:rFonts w:ascii="Garamond" w:hAnsi="Garamond"/>
                <w:b/>
                <w:color w:val="FFFFFF"/>
                <w:sz w:val="24"/>
                <w:szCs w:val="24"/>
              </w:rPr>
            </w:pPr>
            <w:r w:rsidRPr="004A791A">
              <w:rPr>
                <w:rFonts w:ascii="Garamond" w:hAnsi="Garamond"/>
                <w:b/>
                <w:color w:val="FFFFFF"/>
                <w:sz w:val="24"/>
                <w:szCs w:val="24"/>
              </w:rPr>
              <w:t>Provvedimenti ampliativi della sfera giuridica dei destinatari privi di effetto economico diretto ed immediato per il destinatario</w:t>
            </w:r>
          </w:p>
        </w:tc>
      </w:tr>
      <w:tr w:rsidR="004A791A" w:rsidRPr="00070762" w:rsidTr="009F24BD">
        <w:trPr>
          <w:trHeight w:val="623"/>
        </w:trPr>
        <w:tc>
          <w:tcPr>
            <w:tcW w:w="6771" w:type="dxa"/>
            <w:shd w:val="clear" w:color="auto" w:fill="92D050"/>
          </w:tcPr>
          <w:p w:rsidR="004A791A" w:rsidRPr="00070762" w:rsidRDefault="004A791A" w:rsidP="00070762">
            <w:pPr>
              <w:overflowPunct/>
              <w:autoSpaceDE/>
              <w:autoSpaceDN/>
              <w:adjustRightInd/>
              <w:ind w:left="284"/>
              <w:jc w:val="both"/>
              <w:textAlignment w:val="auto"/>
              <w:rPr>
                <w:rFonts w:ascii="Garamond" w:hAnsi="Garamond"/>
                <w:b/>
                <w:color w:val="FFFFFF"/>
                <w:sz w:val="24"/>
                <w:szCs w:val="24"/>
              </w:rPr>
            </w:pPr>
          </w:p>
          <w:p w:rsidR="004A791A" w:rsidRPr="00070762" w:rsidRDefault="004A791A" w:rsidP="00070762">
            <w:pPr>
              <w:overflowPunct/>
              <w:autoSpaceDE/>
              <w:autoSpaceDN/>
              <w:adjustRightInd/>
              <w:ind w:left="284"/>
              <w:jc w:val="both"/>
              <w:textAlignment w:val="auto"/>
              <w:rPr>
                <w:rFonts w:ascii="Garamond" w:hAnsi="Garamond"/>
                <w:b/>
                <w:color w:val="FFFFFF"/>
                <w:sz w:val="24"/>
                <w:szCs w:val="24"/>
              </w:rPr>
            </w:pPr>
            <w:r w:rsidRPr="004A791A">
              <w:rPr>
                <w:rFonts w:ascii="Garamond" w:hAnsi="Garamond"/>
                <w:b/>
                <w:color w:val="FFFFFF"/>
                <w:sz w:val="24"/>
                <w:szCs w:val="24"/>
              </w:rPr>
              <w:t>Provvedimenti ampliativi della sfera giuridica dei destinatari con effetto economico diretto ed immediato per il destinatario.</w:t>
            </w:r>
          </w:p>
        </w:tc>
      </w:tr>
      <w:tr w:rsidR="004A791A" w:rsidRPr="00070762" w:rsidTr="009F24BD">
        <w:trPr>
          <w:trHeight w:val="831"/>
        </w:trPr>
        <w:tc>
          <w:tcPr>
            <w:tcW w:w="6771" w:type="dxa"/>
            <w:shd w:val="clear" w:color="auto" w:fill="00B050"/>
          </w:tcPr>
          <w:p w:rsidR="004A791A" w:rsidRPr="00070762" w:rsidRDefault="004A791A" w:rsidP="00070762">
            <w:pPr>
              <w:overflowPunct/>
              <w:autoSpaceDE/>
              <w:autoSpaceDN/>
              <w:adjustRightInd/>
              <w:ind w:left="284"/>
              <w:jc w:val="both"/>
              <w:textAlignment w:val="auto"/>
              <w:rPr>
                <w:rFonts w:ascii="Garamond" w:hAnsi="Garamond"/>
                <w:b/>
                <w:color w:val="FFFFFF"/>
                <w:sz w:val="24"/>
                <w:szCs w:val="24"/>
              </w:rPr>
            </w:pPr>
          </w:p>
          <w:p w:rsidR="004A791A" w:rsidRPr="00070762" w:rsidRDefault="004A791A" w:rsidP="00070762">
            <w:pPr>
              <w:overflowPunct/>
              <w:autoSpaceDE/>
              <w:autoSpaceDN/>
              <w:adjustRightInd/>
              <w:ind w:left="284"/>
              <w:jc w:val="both"/>
              <w:textAlignment w:val="auto"/>
              <w:rPr>
                <w:rFonts w:ascii="Garamond" w:hAnsi="Garamond"/>
                <w:b/>
                <w:color w:val="FFFFFF"/>
                <w:sz w:val="24"/>
                <w:szCs w:val="24"/>
              </w:rPr>
            </w:pPr>
            <w:r w:rsidRPr="004A791A">
              <w:rPr>
                <w:rFonts w:ascii="Garamond" w:hAnsi="Garamond"/>
                <w:b/>
                <w:color w:val="FFFFFF"/>
                <w:sz w:val="24"/>
                <w:szCs w:val="24"/>
              </w:rPr>
              <w:t>Contratti Pubblici</w:t>
            </w:r>
          </w:p>
        </w:tc>
      </w:tr>
      <w:tr w:rsidR="004A791A" w:rsidRPr="00070762" w:rsidTr="009F24BD">
        <w:trPr>
          <w:trHeight w:val="633"/>
        </w:trPr>
        <w:tc>
          <w:tcPr>
            <w:tcW w:w="6771" w:type="dxa"/>
            <w:shd w:val="clear" w:color="auto" w:fill="FFC000"/>
          </w:tcPr>
          <w:p w:rsidR="004A791A" w:rsidRPr="00070762" w:rsidRDefault="004A791A" w:rsidP="00070762">
            <w:pPr>
              <w:overflowPunct/>
              <w:autoSpaceDE/>
              <w:autoSpaceDN/>
              <w:adjustRightInd/>
              <w:ind w:left="284"/>
              <w:jc w:val="both"/>
              <w:textAlignment w:val="auto"/>
              <w:rPr>
                <w:rFonts w:ascii="Garamond" w:hAnsi="Garamond"/>
                <w:b/>
                <w:color w:val="FFFFFF"/>
                <w:sz w:val="24"/>
                <w:szCs w:val="24"/>
              </w:rPr>
            </w:pPr>
            <w:r w:rsidRPr="004A791A">
              <w:rPr>
                <w:rFonts w:ascii="Garamond" w:hAnsi="Garamond"/>
                <w:b/>
                <w:color w:val="FFFFFF"/>
                <w:sz w:val="24"/>
                <w:szCs w:val="24"/>
              </w:rPr>
              <w:t>Acquisizione e gestione del personale</w:t>
            </w:r>
          </w:p>
        </w:tc>
      </w:tr>
    </w:tbl>
    <w:p w:rsidR="00B16607" w:rsidRDefault="00B16607" w:rsidP="00B16607">
      <w:pPr>
        <w:overflowPunct/>
        <w:autoSpaceDE/>
        <w:autoSpaceDN/>
        <w:adjustRightInd/>
        <w:jc w:val="both"/>
        <w:textAlignment w:val="auto"/>
        <w:rPr>
          <w:sz w:val="24"/>
          <w:szCs w:val="24"/>
        </w:rPr>
      </w:pPr>
    </w:p>
    <w:tbl>
      <w:tblPr>
        <w:tblW w:w="676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763"/>
      </w:tblGrid>
      <w:tr w:rsidR="009F24BD" w:rsidRPr="00A5354D" w:rsidTr="009F24BD">
        <w:trPr>
          <w:trHeight w:val="534"/>
        </w:trPr>
        <w:tc>
          <w:tcPr>
            <w:tcW w:w="6763" w:type="dxa"/>
            <w:shd w:val="clear" w:color="auto" w:fill="FF0000"/>
          </w:tcPr>
          <w:p w:rsidR="009F24BD" w:rsidRPr="0000691F" w:rsidRDefault="009F24BD" w:rsidP="00310DF0">
            <w:pPr>
              <w:overflowPunct/>
              <w:autoSpaceDE/>
              <w:autoSpaceDN/>
              <w:adjustRightInd/>
              <w:ind w:left="357"/>
              <w:jc w:val="both"/>
              <w:textAlignment w:val="auto"/>
              <w:rPr>
                <w:b/>
                <w:color w:val="FFFFFF"/>
                <w:sz w:val="24"/>
                <w:szCs w:val="24"/>
              </w:rPr>
            </w:pPr>
          </w:p>
          <w:p w:rsidR="009F24BD" w:rsidRPr="0000691F" w:rsidRDefault="009F24BD" w:rsidP="00310DF0">
            <w:pPr>
              <w:overflowPunct/>
              <w:autoSpaceDE/>
              <w:autoSpaceDN/>
              <w:adjustRightInd/>
              <w:ind w:left="357"/>
              <w:jc w:val="both"/>
              <w:textAlignment w:val="auto"/>
              <w:rPr>
                <w:b/>
                <w:color w:val="FFFFFF"/>
                <w:sz w:val="24"/>
                <w:szCs w:val="24"/>
              </w:rPr>
            </w:pPr>
            <w:r w:rsidRPr="009F24BD">
              <w:rPr>
                <w:b/>
                <w:color w:val="FFFFFF"/>
                <w:sz w:val="24"/>
                <w:szCs w:val="24"/>
              </w:rPr>
              <w:t xml:space="preserve">Gestione delle entrate, delle spese e del patrimonio </w:t>
            </w:r>
          </w:p>
        </w:tc>
      </w:tr>
      <w:tr w:rsidR="009F24BD" w:rsidRPr="00A5354D" w:rsidTr="009F24BD">
        <w:trPr>
          <w:trHeight w:val="534"/>
        </w:trPr>
        <w:tc>
          <w:tcPr>
            <w:tcW w:w="6763" w:type="dxa"/>
            <w:shd w:val="clear" w:color="auto" w:fill="C00000"/>
          </w:tcPr>
          <w:p w:rsidR="009F24BD" w:rsidRPr="0000691F" w:rsidRDefault="009F24BD" w:rsidP="00310DF0">
            <w:pPr>
              <w:overflowPunct/>
              <w:autoSpaceDE/>
              <w:autoSpaceDN/>
              <w:adjustRightInd/>
              <w:ind w:left="357"/>
              <w:jc w:val="both"/>
              <w:textAlignment w:val="auto"/>
              <w:rPr>
                <w:b/>
                <w:color w:val="FFFFFF"/>
                <w:sz w:val="24"/>
                <w:szCs w:val="24"/>
              </w:rPr>
            </w:pPr>
          </w:p>
          <w:p w:rsidR="009F24BD" w:rsidRPr="0000691F" w:rsidRDefault="009F24BD" w:rsidP="00310DF0">
            <w:pPr>
              <w:overflowPunct/>
              <w:autoSpaceDE/>
              <w:autoSpaceDN/>
              <w:adjustRightInd/>
              <w:ind w:left="357"/>
              <w:jc w:val="both"/>
              <w:textAlignment w:val="auto"/>
              <w:rPr>
                <w:b/>
                <w:color w:val="FFFFFF"/>
                <w:sz w:val="24"/>
                <w:szCs w:val="24"/>
              </w:rPr>
            </w:pPr>
            <w:r w:rsidRPr="0000691F">
              <w:rPr>
                <w:b/>
                <w:color w:val="FFFFFF"/>
                <w:sz w:val="24"/>
                <w:szCs w:val="24"/>
              </w:rPr>
              <w:t>Controlli, verifiche, ispezioni e sanzioni</w:t>
            </w:r>
          </w:p>
          <w:p w:rsidR="009F24BD" w:rsidRPr="0000691F" w:rsidRDefault="009F24BD" w:rsidP="00310DF0">
            <w:pPr>
              <w:overflowPunct/>
              <w:autoSpaceDE/>
              <w:autoSpaceDN/>
              <w:adjustRightInd/>
              <w:ind w:left="357"/>
              <w:jc w:val="both"/>
              <w:textAlignment w:val="auto"/>
              <w:rPr>
                <w:b/>
                <w:color w:val="FFFFFF"/>
                <w:sz w:val="24"/>
                <w:szCs w:val="24"/>
              </w:rPr>
            </w:pPr>
          </w:p>
        </w:tc>
      </w:tr>
      <w:tr w:rsidR="009F24BD" w:rsidRPr="00A5354D" w:rsidTr="009F24BD">
        <w:trPr>
          <w:trHeight w:val="513"/>
        </w:trPr>
        <w:tc>
          <w:tcPr>
            <w:tcW w:w="6763" w:type="dxa"/>
            <w:shd w:val="clear" w:color="auto" w:fill="00B0F0"/>
          </w:tcPr>
          <w:p w:rsidR="009F24BD" w:rsidRPr="0000691F" w:rsidRDefault="009F24BD" w:rsidP="00310DF0">
            <w:pPr>
              <w:overflowPunct/>
              <w:autoSpaceDE/>
              <w:autoSpaceDN/>
              <w:adjustRightInd/>
              <w:ind w:left="357"/>
              <w:jc w:val="both"/>
              <w:textAlignment w:val="auto"/>
              <w:rPr>
                <w:b/>
                <w:color w:val="FFFFFF"/>
                <w:sz w:val="24"/>
                <w:szCs w:val="24"/>
              </w:rPr>
            </w:pPr>
          </w:p>
          <w:p w:rsidR="009F24BD" w:rsidRPr="0000691F" w:rsidRDefault="009F24BD" w:rsidP="00310DF0">
            <w:pPr>
              <w:overflowPunct/>
              <w:autoSpaceDE/>
              <w:autoSpaceDN/>
              <w:adjustRightInd/>
              <w:ind w:left="357"/>
              <w:jc w:val="both"/>
              <w:textAlignment w:val="auto"/>
              <w:rPr>
                <w:b/>
                <w:color w:val="FFFFFF"/>
                <w:sz w:val="24"/>
                <w:szCs w:val="24"/>
              </w:rPr>
            </w:pPr>
            <w:r w:rsidRPr="0000691F">
              <w:rPr>
                <w:b/>
                <w:color w:val="FFFFFF"/>
                <w:sz w:val="24"/>
                <w:szCs w:val="24"/>
              </w:rPr>
              <w:t>Incarichi e nomine</w:t>
            </w:r>
          </w:p>
          <w:p w:rsidR="009F24BD" w:rsidRPr="0000691F" w:rsidRDefault="009F24BD" w:rsidP="00310DF0">
            <w:pPr>
              <w:overflowPunct/>
              <w:autoSpaceDE/>
              <w:autoSpaceDN/>
              <w:adjustRightInd/>
              <w:ind w:left="357"/>
              <w:jc w:val="both"/>
              <w:textAlignment w:val="auto"/>
              <w:rPr>
                <w:b/>
                <w:color w:val="FFFFFF"/>
                <w:sz w:val="24"/>
                <w:szCs w:val="24"/>
              </w:rPr>
            </w:pPr>
          </w:p>
        </w:tc>
      </w:tr>
      <w:tr w:rsidR="009F24BD" w:rsidRPr="00A5354D" w:rsidTr="009F24BD">
        <w:trPr>
          <w:trHeight w:val="543"/>
        </w:trPr>
        <w:tc>
          <w:tcPr>
            <w:tcW w:w="6763" w:type="dxa"/>
            <w:shd w:val="clear" w:color="auto" w:fill="92D050"/>
          </w:tcPr>
          <w:p w:rsidR="009F24BD" w:rsidRPr="0000691F" w:rsidRDefault="009F24BD" w:rsidP="00310DF0">
            <w:pPr>
              <w:overflowPunct/>
              <w:autoSpaceDE/>
              <w:autoSpaceDN/>
              <w:adjustRightInd/>
              <w:ind w:left="357"/>
              <w:jc w:val="both"/>
              <w:textAlignment w:val="auto"/>
              <w:rPr>
                <w:b/>
                <w:color w:val="FFFFFF"/>
                <w:sz w:val="24"/>
                <w:szCs w:val="24"/>
              </w:rPr>
            </w:pPr>
          </w:p>
          <w:p w:rsidR="009F24BD" w:rsidRPr="0000691F" w:rsidRDefault="009F24BD" w:rsidP="00310DF0">
            <w:pPr>
              <w:overflowPunct/>
              <w:autoSpaceDE/>
              <w:autoSpaceDN/>
              <w:adjustRightInd/>
              <w:ind w:left="357"/>
              <w:jc w:val="both"/>
              <w:textAlignment w:val="auto"/>
              <w:rPr>
                <w:b/>
                <w:color w:val="FFFFFF"/>
                <w:sz w:val="24"/>
                <w:szCs w:val="24"/>
              </w:rPr>
            </w:pPr>
            <w:r w:rsidRPr="0000691F">
              <w:rPr>
                <w:b/>
                <w:color w:val="FFFFFF"/>
                <w:sz w:val="24"/>
                <w:szCs w:val="24"/>
              </w:rPr>
              <w:t>Affari legali e contenzioso</w:t>
            </w:r>
          </w:p>
        </w:tc>
      </w:tr>
    </w:tbl>
    <w:p w:rsidR="00B16607" w:rsidRDefault="00B16607" w:rsidP="00B16607">
      <w:pPr>
        <w:overflowPunct/>
        <w:autoSpaceDE/>
        <w:autoSpaceDN/>
        <w:adjustRightInd/>
        <w:textAlignment w:val="auto"/>
        <w:rPr>
          <w:b/>
          <w:sz w:val="24"/>
          <w:szCs w:val="24"/>
        </w:rPr>
      </w:pPr>
    </w:p>
    <w:p w:rsidR="00A5354D" w:rsidRPr="00A5354D" w:rsidRDefault="00A5354D" w:rsidP="00964F0B">
      <w:pPr>
        <w:tabs>
          <w:tab w:val="left" w:pos="0"/>
        </w:tabs>
        <w:overflowPunct/>
        <w:autoSpaceDE/>
        <w:autoSpaceDN/>
        <w:adjustRightInd/>
        <w:spacing w:after="120"/>
        <w:ind w:right="47"/>
        <w:jc w:val="both"/>
        <w:textAlignment w:val="auto"/>
        <w:rPr>
          <w:rFonts w:ascii="Garamond" w:hAnsi="Garamond"/>
          <w:b/>
          <w:bCs/>
          <w:smallCaps/>
          <w:color w:val="365F91"/>
          <w:spacing w:val="5"/>
          <w:sz w:val="16"/>
          <w:szCs w:val="16"/>
          <w:highlight w:val="yellow"/>
          <w:u w:val="single"/>
        </w:rPr>
      </w:pPr>
    </w:p>
    <w:p w:rsidR="00A5354D" w:rsidRPr="005F6EDD" w:rsidRDefault="00A5354D" w:rsidP="00A5354D">
      <w:pPr>
        <w:tabs>
          <w:tab w:val="left" w:pos="0"/>
        </w:tabs>
        <w:overflowPunct/>
        <w:autoSpaceDE/>
        <w:autoSpaceDN/>
        <w:adjustRightInd/>
        <w:spacing w:after="120"/>
        <w:ind w:left="357" w:right="47"/>
        <w:jc w:val="both"/>
        <w:textAlignment w:val="auto"/>
        <w:rPr>
          <w:sz w:val="24"/>
          <w:szCs w:val="24"/>
        </w:rPr>
      </w:pPr>
      <w:r w:rsidRPr="001B37D6">
        <w:rPr>
          <w:rFonts w:ascii="Garamond" w:hAnsi="Garamond"/>
          <w:sz w:val="24"/>
          <w:szCs w:val="24"/>
        </w:rPr>
        <w:tab/>
      </w:r>
      <w:r w:rsidRPr="005F6EDD">
        <w:rPr>
          <w:sz w:val="24"/>
          <w:szCs w:val="24"/>
        </w:rPr>
        <w:t>Queste aree, insieme a quelle fin qui definite “obbligatorie” sono denominate d’ora in poi “aree generali”. Oltre alle “aree generali”, ogni amministrazione o ente ha ambiti di attività peculiari che possono far emergere aree di rischio specifiche.</w:t>
      </w:r>
    </w:p>
    <w:p w:rsidR="00070762" w:rsidRDefault="00070762" w:rsidP="00A27EAB">
      <w:pPr>
        <w:pStyle w:val="Titolo2"/>
        <w:rPr>
          <w:lang w:eastAsia="ar-SA"/>
        </w:rPr>
      </w:pPr>
      <w:bookmarkStart w:id="49" w:name="_Toc504817516"/>
      <w:r w:rsidRPr="00070762">
        <w:rPr>
          <w:lang w:eastAsia="ar-SA"/>
        </w:rPr>
        <w:t>La mappatura dei processi e il Registro dei Rischi</w:t>
      </w:r>
      <w:bookmarkEnd w:id="49"/>
    </w:p>
    <w:p w:rsidR="002013E2" w:rsidRDefault="002013E2" w:rsidP="002013E2">
      <w:pPr>
        <w:rPr>
          <w:lang w:eastAsia="ar-SA"/>
        </w:rPr>
      </w:pPr>
    </w:p>
    <w:p w:rsidR="002013E2" w:rsidRPr="0075326E" w:rsidRDefault="002013E2" w:rsidP="002013E2">
      <w:pPr>
        <w:rPr>
          <w:sz w:val="24"/>
          <w:szCs w:val="24"/>
          <w:lang w:eastAsia="ar-SA"/>
        </w:rPr>
      </w:pPr>
      <w:r w:rsidRPr="0075326E">
        <w:rPr>
          <w:sz w:val="24"/>
          <w:szCs w:val="24"/>
          <w:lang w:eastAsia="ar-SA"/>
        </w:rPr>
        <w:lastRenderedPageBreak/>
        <w:t>Stando anche alla definizione fornita dal PNA, per “processo” si intende un insieme di attività fra loro correlate e finalizzate alla realizzazione di un risultato definito e misurabile (prodotto/servizio) che contribuisce al raggiungimento della missione dell’organizzazione e che trasferisce valore al fruitore del servizio (utente).</w:t>
      </w:r>
    </w:p>
    <w:p w:rsidR="002013E2" w:rsidRPr="0075326E" w:rsidRDefault="002013E2" w:rsidP="002013E2">
      <w:pPr>
        <w:rPr>
          <w:sz w:val="24"/>
          <w:szCs w:val="24"/>
          <w:lang w:eastAsia="ar-SA"/>
        </w:rPr>
      </w:pPr>
    </w:p>
    <w:p w:rsidR="002013E2" w:rsidRPr="0075326E" w:rsidRDefault="002013E2" w:rsidP="002013E2">
      <w:pPr>
        <w:rPr>
          <w:sz w:val="24"/>
          <w:szCs w:val="24"/>
          <w:lang w:eastAsia="ar-SA"/>
        </w:rPr>
      </w:pPr>
      <w:r w:rsidRPr="0075326E">
        <w:rPr>
          <w:sz w:val="24"/>
          <w:szCs w:val="24"/>
          <w:lang w:eastAsia="ar-SA"/>
        </w:rPr>
        <w:t>Il processo che si svolge nell’ambito di un’Amministrazione, quindi, può esso stesso portare ad un risultato finale ovvero porsi come parte o fase di un processo complesso che può vedere coinvolte anche più amministrazioni.</w:t>
      </w:r>
    </w:p>
    <w:p w:rsidR="002013E2" w:rsidRPr="0075326E" w:rsidRDefault="002013E2" w:rsidP="002013E2">
      <w:pPr>
        <w:rPr>
          <w:sz w:val="24"/>
          <w:szCs w:val="24"/>
          <w:lang w:eastAsia="ar-SA"/>
        </w:rPr>
      </w:pPr>
      <w:r w:rsidRPr="0075326E">
        <w:rPr>
          <w:sz w:val="24"/>
          <w:szCs w:val="24"/>
          <w:lang w:eastAsia="ar-SA"/>
        </w:rPr>
        <w:t>Così come definito il processo è un concetto diverso da quello di procedimento amministrativo andando a ricomprendere, tra l’altro, anche procedure di natura privatistica.</w:t>
      </w:r>
    </w:p>
    <w:p w:rsidR="002013E2" w:rsidRPr="0075326E" w:rsidRDefault="002013E2" w:rsidP="002013E2">
      <w:pPr>
        <w:rPr>
          <w:sz w:val="24"/>
          <w:szCs w:val="24"/>
          <w:lang w:eastAsia="ar-SA"/>
        </w:rPr>
      </w:pPr>
      <w:r w:rsidRPr="0075326E">
        <w:rPr>
          <w:sz w:val="24"/>
          <w:szCs w:val="24"/>
          <w:lang w:eastAsia="ar-SA"/>
        </w:rPr>
        <w:t>Per “mappatura dei processi” si intende la complessa attività con cui nell’ambito dell’Amministrazione si procede all’individuazione dei processi, delle fasi in cui questi si articolano e del soggetto responsabile di ciascuna fase. L’esito di tale attività è un “catalogo di processi” che costituisce l’ambito entro cui deve essere sviluppata la valutazione del rischio.</w:t>
      </w:r>
    </w:p>
    <w:p w:rsidR="002013E2" w:rsidRPr="0075326E" w:rsidRDefault="002013E2" w:rsidP="002013E2">
      <w:pPr>
        <w:rPr>
          <w:sz w:val="24"/>
          <w:szCs w:val="24"/>
          <w:lang w:eastAsia="ar-SA"/>
        </w:rPr>
      </w:pPr>
      <w:r w:rsidRPr="0075326E">
        <w:rPr>
          <w:sz w:val="24"/>
          <w:szCs w:val="24"/>
          <w:lang w:eastAsia="ar-SA"/>
        </w:rPr>
        <w:t xml:space="preserve">Ciò premesso, in ragione della centralità e della complessità della normativa in materia di programmazione delle misure amministrative di prevenzione della corruzione e trasparenza, </w:t>
      </w:r>
      <w:r w:rsidR="002C26FD" w:rsidRPr="0075326E">
        <w:rPr>
          <w:sz w:val="24"/>
          <w:szCs w:val="24"/>
          <w:lang w:eastAsia="ar-SA"/>
        </w:rPr>
        <w:t xml:space="preserve">in occasione dell’aggiornamento 2018 </w:t>
      </w:r>
      <w:r w:rsidRPr="0075326E">
        <w:rPr>
          <w:sz w:val="24"/>
          <w:szCs w:val="24"/>
          <w:lang w:eastAsia="ar-SA"/>
        </w:rPr>
        <w:t xml:space="preserve">è stato avviato </w:t>
      </w:r>
      <w:r w:rsidR="00E360E4" w:rsidRPr="0075326E">
        <w:rPr>
          <w:sz w:val="24"/>
          <w:szCs w:val="24"/>
          <w:lang w:eastAsia="ar-SA"/>
        </w:rPr>
        <w:t>d</w:t>
      </w:r>
      <w:r w:rsidRPr="0075326E">
        <w:rPr>
          <w:sz w:val="24"/>
          <w:szCs w:val="24"/>
          <w:lang w:eastAsia="ar-SA"/>
        </w:rPr>
        <w:t>al Ministero un percorso di accompagnam</w:t>
      </w:r>
      <w:r w:rsidR="00E360E4" w:rsidRPr="0075326E">
        <w:rPr>
          <w:sz w:val="24"/>
          <w:szCs w:val="24"/>
          <w:lang w:eastAsia="ar-SA"/>
        </w:rPr>
        <w:t>ento e supporto per completare la “mappatura” dei processi lavorati dalle istituzioni scolastiche</w:t>
      </w:r>
      <w:r w:rsidR="00F53B1D" w:rsidRPr="0075326E">
        <w:rPr>
          <w:sz w:val="24"/>
          <w:szCs w:val="24"/>
          <w:lang w:eastAsia="ar-SA"/>
        </w:rPr>
        <w:t>.</w:t>
      </w:r>
    </w:p>
    <w:p w:rsidR="00F53B1D" w:rsidRDefault="00F53B1D" w:rsidP="002013E2">
      <w:pPr>
        <w:rPr>
          <w:lang w:eastAsia="ar-SA"/>
        </w:rPr>
      </w:pPr>
    </w:p>
    <w:p w:rsidR="009D187A" w:rsidRDefault="009D187A" w:rsidP="00193F3C"/>
    <w:p w:rsidR="00A5354D" w:rsidRDefault="00786E8A" w:rsidP="001B37D6">
      <w:pPr>
        <w:pStyle w:val="Titolo2"/>
        <w:rPr>
          <w:lang w:eastAsia="ar-SA"/>
        </w:rPr>
      </w:pPr>
      <w:bookmarkStart w:id="50" w:name="_Toc504817517"/>
      <w:r>
        <w:rPr>
          <w:lang w:eastAsia="ar-SA"/>
        </w:rPr>
        <w:t>L’a</w:t>
      </w:r>
      <w:r w:rsidR="00A73E00">
        <w:rPr>
          <w:lang w:eastAsia="ar-SA"/>
        </w:rPr>
        <w:t>nalisi e la v</w:t>
      </w:r>
      <w:r w:rsidR="00A5354D" w:rsidRPr="00A5354D">
        <w:rPr>
          <w:lang w:eastAsia="ar-SA"/>
        </w:rPr>
        <w:t>alutazione del rischio</w:t>
      </w:r>
      <w:bookmarkEnd w:id="50"/>
    </w:p>
    <w:p w:rsidR="00A5354D" w:rsidRPr="00A5354D" w:rsidRDefault="00A5354D" w:rsidP="00A5354D">
      <w:pPr>
        <w:pStyle w:val="Corpotesto"/>
        <w:spacing w:before="120"/>
        <w:jc w:val="both"/>
        <w:rPr>
          <w:rFonts w:ascii="Times New Roman" w:hAnsi="Times New Roman" w:cs="Times New Roman"/>
          <w:sz w:val="24"/>
        </w:rPr>
      </w:pPr>
      <w:r w:rsidRPr="00A5354D">
        <w:rPr>
          <w:rFonts w:ascii="Times New Roman" w:hAnsi="Times New Roman" w:cs="Times New Roman"/>
          <w:sz w:val="24"/>
        </w:rPr>
        <w:t xml:space="preserve">Per ciascun processo, l’evento corruttivo ipotizzato verrà “analizzato”, andando a identificare e descrivere le possibili modalità di commissione, ossia le condizioni abilitanti (cause) dell’evento medesimo. Tale analisi è necessaria e funzionale alla successiva fase di individuazione delle misure di trattamento dei rischi. Le misure potranno essere individuate per agire su ogni specifica causa che consente l’evento corruttivo, approccio che permette non solo di agire in modo mirato, ma anche di valutare l’efficacia della misura adottata. L’efficacia verrà espressa in termini di “capacità di incidere sulla causa”. </w:t>
      </w:r>
    </w:p>
    <w:p w:rsidR="00A5354D" w:rsidRDefault="00A5354D" w:rsidP="00A5354D">
      <w:pPr>
        <w:pStyle w:val="Corpotesto"/>
        <w:spacing w:before="120"/>
        <w:jc w:val="both"/>
        <w:rPr>
          <w:rFonts w:ascii="Times New Roman" w:hAnsi="Times New Roman" w:cs="Times New Roman"/>
          <w:sz w:val="24"/>
        </w:rPr>
      </w:pPr>
      <w:r w:rsidRPr="00A5354D">
        <w:rPr>
          <w:rFonts w:ascii="Times New Roman" w:hAnsi="Times New Roman" w:cs="Times New Roman"/>
          <w:sz w:val="24"/>
        </w:rPr>
        <w:t>L’analisi si completa con la valutazione del rischio, ottenuta come risultato della valutazione della probabilità e dell’impatto dell’evento corruttivo</w:t>
      </w:r>
      <w:r w:rsidR="00BF43B2">
        <w:rPr>
          <w:rFonts w:ascii="Times New Roman" w:hAnsi="Times New Roman" w:cs="Times New Roman"/>
          <w:sz w:val="24"/>
        </w:rPr>
        <w:t>.</w:t>
      </w:r>
    </w:p>
    <w:p w:rsidR="001B37D6" w:rsidRDefault="001B37D6" w:rsidP="00A5354D">
      <w:pPr>
        <w:pStyle w:val="Corpotesto"/>
        <w:spacing w:before="120"/>
        <w:jc w:val="both"/>
        <w:rPr>
          <w:rFonts w:ascii="Times New Roman" w:hAnsi="Times New Roman" w:cs="Times New Roman"/>
          <w:sz w:val="24"/>
        </w:rPr>
      </w:pPr>
    </w:p>
    <w:p w:rsidR="00A5354D" w:rsidRDefault="00A5354D" w:rsidP="001B37D6">
      <w:pPr>
        <w:pStyle w:val="Titolo2"/>
        <w:rPr>
          <w:lang w:eastAsia="ar-SA"/>
        </w:rPr>
      </w:pPr>
      <w:bookmarkStart w:id="51" w:name="_Toc442115473"/>
      <w:bookmarkStart w:id="52" w:name="_Toc504817518"/>
      <w:r>
        <w:rPr>
          <w:lang w:eastAsia="ar-SA"/>
        </w:rPr>
        <w:t>Il</w:t>
      </w:r>
      <w:r w:rsidRPr="00A5354D">
        <w:rPr>
          <w:lang w:eastAsia="ar-SA"/>
        </w:rPr>
        <w:t xml:space="preserve"> trattamento</w:t>
      </w:r>
      <w:bookmarkEnd w:id="51"/>
      <w:r w:rsidRPr="00A5354D">
        <w:rPr>
          <w:lang w:eastAsia="ar-SA"/>
        </w:rPr>
        <w:t xml:space="preserve"> </w:t>
      </w:r>
      <w:r>
        <w:rPr>
          <w:lang w:eastAsia="ar-SA"/>
        </w:rPr>
        <w:t>del rischio</w:t>
      </w:r>
      <w:bookmarkEnd w:id="52"/>
    </w:p>
    <w:p w:rsidR="00A5354D" w:rsidRPr="00A5354D" w:rsidRDefault="00A5354D" w:rsidP="00A5354D">
      <w:pPr>
        <w:rPr>
          <w:lang w:eastAsia="ar-SA"/>
        </w:rPr>
      </w:pPr>
    </w:p>
    <w:p w:rsidR="00A5354D" w:rsidRPr="00A5354D" w:rsidRDefault="00A5354D" w:rsidP="00A5354D">
      <w:pPr>
        <w:pStyle w:val="Corpotesto"/>
        <w:spacing w:before="120"/>
        <w:jc w:val="both"/>
        <w:rPr>
          <w:rFonts w:ascii="Times New Roman" w:hAnsi="Times New Roman" w:cs="Times New Roman"/>
          <w:sz w:val="24"/>
        </w:rPr>
      </w:pPr>
      <w:r w:rsidRPr="00A5354D">
        <w:rPr>
          <w:rFonts w:ascii="Times New Roman" w:hAnsi="Times New Roman" w:cs="Times New Roman"/>
          <w:sz w:val="24"/>
        </w:rPr>
        <w:t xml:space="preserve">E’ la fase tesa a individuare i correttivi e le modalità più idonee a prevenire i rischi, sulla base delle priorità emerse in sede di valutazione degli eventi rischiosi attraverso misure adeguatamente progettate, sostenibili, verificabili. </w:t>
      </w:r>
    </w:p>
    <w:p w:rsidR="00A5354D" w:rsidRPr="00A5354D" w:rsidRDefault="00A5354D" w:rsidP="00A5354D">
      <w:pPr>
        <w:pStyle w:val="Corpotesto"/>
        <w:spacing w:before="120"/>
        <w:jc w:val="both"/>
        <w:rPr>
          <w:rFonts w:ascii="Times New Roman" w:hAnsi="Times New Roman" w:cs="Times New Roman"/>
          <w:sz w:val="24"/>
        </w:rPr>
      </w:pPr>
      <w:r w:rsidRPr="00A5354D">
        <w:rPr>
          <w:rFonts w:ascii="Times New Roman" w:hAnsi="Times New Roman" w:cs="Times New Roman"/>
          <w:sz w:val="24"/>
        </w:rPr>
        <w:t xml:space="preserve">La fase del trattamento del rischio riguarderà l’individuazione delle misure (azioni e strumenti) da attuare per ridurre il rischio inerente portandolo ad un livello di rischio residuo ritenuto accettabile. Nello specifico, come anche previsto dal PNA, e in linea con i precedenti PTPC la distinzione operata sulla base di misure “obbligatorie” e le misure “ulteriori”. </w:t>
      </w:r>
    </w:p>
    <w:p w:rsidR="00A5354D" w:rsidRPr="00A5354D" w:rsidRDefault="00A5354D" w:rsidP="00A5354D">
      <w:pPr>
        <w:pStyle w:val="Corpotesto"/>
        <w:spacing w:before="120"/>
        <w:jc w:val="both"/>
        <w:rPr>
          <w:rFonts w:ascii="Times New Roman" w:hAnsi="Times New Roman" w:cs="Times New Roman"/>
          <w:sz w:val="24"/>
        </w:rPr>
      </w:pPr>
      <w:r w:rsidRPr="00A5354D">
        <w:rPr>
          <w:rFonts w:ascii="Times New Roman" w:hAnsi="Times New Roman" w:cs="Times New Roman"/>
          <w:sz w:val="24"/>
        </w:rPr>
        <w:t>Le misure obbligatorie riguardano quelle azioni che la normativa generale e quella specifica richiede che si debbano attuare al fine di creare un contesto sfavorevole alla corruzione, riducendo non solo le opportunità che si verifichino eventi ma, al contempo, aumentando la capacità di individuazione degli stessi. Si tratterà in sostanza di procedere ad una ridefinizione, consolidamento delle stesse alla luce delle risultanze dell’analisi dei rischi come sopra effettuata.</w:t>
      </w:r>
    </w:p>
    <w:p w:rsidR="00A5354D" w:rsidRPr="00A5354D" w:rsidRDefault="00A5354D" w:rsidP="00A5354D">
      <w:pPr>
        <w:pStyle w:val="Corpotesto"/>
        <w:spacing w:before="120"/>
        <w:jc w:val="both"/>
        <w:rPr>
          <w:rFonts w:ascii="Times New Roman" w:hAnsi="Times New Roman" w:cs="Times New Roman"/>
          <w:sz w:val="24"/>
        </w:rPr>
      </w:pPr>
      <w:r w:rsidRPr="00A5354D">
        <w:rPr>
          <w:rFonts w:ascii="Times New Roman" w:hAnsi="Times New Roman" w:cs="Times New Roman"/>
          <w:sz w:val="24"/>
        </w:rPr>
        <w:t xml:space="preserve">Con riferimento alle misure ulteriori si tratta, in particolare, di: </w:t>
      </w:r>
    </w:p>
    <w:p w:rsidR="00A5354D" w:rsidRPr="00A5354D" w:rsidRDefault="00A5354D" w:rsidP="00357593">
      <w:pPr>
        <w:pStyle w:val="Corpotesto"/>
        <w:numPr>
          <w:ilvl w:val="0"/>
          <w:numId w:val="4"/>
        </w:numPr>
        <w:spacing w:before="120"/>
        <w:jc w:val="both"/>
        <w:rPr>
          <w:rFonts w:ascii="Times New Roman" w:hAnsi="Times New Roman" w:cs="Times New Roman"/>
          <w:sz w:val="24"/>
        </w:rPr>
      </w:pPr>
      <w:r w:rsidRPr="00A5354D">
        <w:rPr>
          <w:rFonts w:ascii="Times New Roman" w:hAnsi="Times New Roman" w:cs="Times New Roman"/>
          <w:sz w:val="24"/>
        </w:rPr>
        <w:lastRenderedPageBreak/>
        <w:t xml:space="preserve">misure che, pur non discendendo da un obbligo normativo, sono state già messe in atto e che risultano efficaci nella loro azione di prevenzione del rischio corruzione. In tal caso l’identificazione di tali misure consente di mettere in atto azioni strutturate volte al loro mantenimento e/o rinforzo; </w:t>
      </w:r>
    </w:p>
    <w:p w:rsidR="00A5354D" w:rsidRPr="00A5354D" w:rsidRDefault="00A5354D" w:rsidP="00357593">
      <w:pPr>
        <w:pStyle w:val="Corpotesto"/>
        <w:numPr>
          <w:ilvl w:val="0"/>
          <w:numId w:val="4"/>
        </w:numPr>
        <w:spacing w:before="120"/>
        <w:jc w:val="both"/>
        <w:rPr>
          <w:rFonts w:ascii="Times New Roman" w:hAnsi="Times New Roman" w:cs="Times New Roman"/>
          <w:sz w:val="24"/>
        </w:rPr>
      </w:pPr>
      <w:r w:rsidRPr="00A5354D">
        <w:rPr>
          <w:rFonts w:ascii="Times New Roman" w:hAnsi="Times New Roman" w:cs="Times New Roman"/>
          <w:sz w:val="24"/>
        </w:rPr>
        <w:t xml:space="preserve">misure che non sono state mai messe in atto, ma che vengono individuate e valutate come efficaci per ridurre il livello di rischio inerente intervenendo su una specifica modalità che consente, o agevola, la realizzazione del rischio. </w:t>
      </w:r>
    </w:p>
    <w:p w:rsidR="00A5354D" w:rsidRPr="00A5354D" w:rsidRDefault="00A5354D" w:rsidP="00A5354D">
      <w:pPr>
        <w:pStyle w:val="Corpotesto"/>
        <w:spacing w:before="120"/>
        <w:jc w:val="both"/>
        <w:rPr>
          <w:rFonts w:ascii="Times New Roman" w:hAnsi="Times New Roman" w:cs="Times New Roman"/>
          <w:sz w:val="24"/>
        </w:rPr>
      </w:pPr>
      <w:r w:rsidRPr="00A5354D">
        <w:rPr>
          <w:rFonts w:ascii="Times New Roman" w:hAnsi="Times New Roman" w:cs="Times New Roman"/>
          <w:sz w:val="24"/>
        </w:rPr>
        <w:t>Tali misure, ino</w:t>
      </w:r>
      <w:r w:rsidR="00CF67D1">
        <w:rPr>
          <w:rFonts w:ascii="Times New Roman" w:hAnsi="Times New Roman" w:cs="Times New Roman"/>
          <w:sz w:val="24"/>
        </w:rPr>
        <w:t>ltre,</w:t>
      </w:r>
      <w:r w:rsidRPr="00A5354D">
        <w:rPr>
          <w:rFonts w:ascii="Times New Roman" w:hAnsi="Times New Roman" w:cs="Times New Roman"/>
          <w:sz w:val="24"/>
        </w:rPr>
        <w:t xml:space="preserve"> diventano obbligatorie attraverso il loro inserimento nel presente PTPC. </w:t>
      </w:r>
    </w:p>
    <w:p w:rsidR="00A5354D" w:rsidRPr="00A5354D" w:rsidRDefault="00A5354D" w:rsidP="00A5354D">
      <w:pPr>
        <w:pStyle w:val="Corpotesto"/>
        <w:spacing w:before="120"/>
        <w:jc w:val="both"/>
        <w:rPr>
          <w:rFonts w:ascii="Times New Roman" w:hAnsi="Times New Roman" w:cs="Times New Roman"/>
          <w:sz w:val="24"/>
        </w:rPr>
      </w:pPr>
      <w:r w:rsidRPr="00A5354D">
        <w:rPr>
          <w:rFonts w:ascii="Times New Roman" w:hAnsi="Times New Roman" w:cs="Times New Roman"/>
          <w:sz w:val="24"/>
        </w:rPr>
        <w:t xml:space="preserve">Per ogni misura </w:t>
      </w:r>
      <w:r w:rsidR="0093487E">
        <w:rPr>
          <w:rFonts w:ascii="Times New Roman" w:hAnsi="Times New Roman" w:cs="Times New Roman"/>
          <w:sz w:val="24"/>
        </w:rPr>
        <w:t>devono essere</w:t>
      </w:r>
      <w:r w:rsidRPr="00A5354D">
        <w:rPr>
          <w:rFonts w:ascii="Times New Roman" w:hAnsi="Times New Roman" w:cs="Times New Roman"/>
          <w:sz w:val="24"/>
        </w:rPr>
        <w:t xml:space="preserve"> chiaramente descritti almeno i seguenti elementi: </w:t>
      </w:r>
    </w:p>
    <w:p w:rsidR="00A5354D" w:rsidRPr="00A5354D" w:rsidRDefault="00A5354D" w:rsidP="00357593">
      <w:pPr>
        <w:pStyle w:val="Corpotesto"/>
        <w:numPr>
          <w:ilvl w:val="0"/>
          <w:numId w:val="6"/>
        </w:numPr>
        <w:spacing w:before="120"/>
        <w:jc w:val="both"/>
        <w:rPr>
          <w:rFonts w:ascii="Times New Roman" w:hAnsi="Times New Roman" w:cs="Times New Roman"/>
          <w:sz w:val="24"/>
        </w:rPr>
      </w:pPr>
      <w:r w:rsidRPr="00A5354D">
        <w:rPr>
          <w:rFonts w:ascii="Times New Roman" w:hAnsi="Times New Roman" w:cs="Times New Roman"/>
          <w:sz w:val="24"/>
        </w:rPr>
        <w:t xml:space="preserve">la tempistica, con l’indicazione delle fasi per l’attuazione, cioè l’indicazione dei vari passaggi con cui l’amministrazione intende adottare la misura. L’esplicitazione delle fasi è utile al fine di scadenzare l’adozione della misura, nonché di consentire un agevole monitoraggio da parte del RPC; </w:t>
      </w:r>
    </w:p>
    <w:p w:rsidR="00A5354D" w:rsidRPr="00A5354D" w:rsidRDefault="00A5354D" w:rsidP="00357593">
      <w:pPr>
        <w:pStyle w:val="Corpotesto"/>
        <w:numPr>
          <w:ilvl w:val="0"/>
          <w:numId w:val="6"/>
        </w:numPr>
        <w:spacing w:before="120"/>
        <w:jc w:val="both"/>
        <w:rPr>
          <w:rFonts w:ascii="Times New Roman" w:hAnsi="Times New Roman" w:cs="Times New Roman"/>
          <w:sz w:val="24"/>
        </w:rPr>
      </w:pPr>
      <w:r w:rsidRPr="00A5354D">
        <w:rPr>
          <w:rFonts w:ascii="Times New Roman" w:hAnsi="Times New Roman" w:cs="Times New Roman"/>
          <w:sz w:val="24"/>
        </w:rPr>
        <w:t xml:space="preserve">i responsabili, cioè gli uffici destinati all’attuazione della misura, in un’ottica di responsabilizzazione di tutta la struttura organizzativa; diversi uffici possono essere responsabili di una o più fasi di adozione delle misure; </w:t>
      </w:r>
    </w:p>
    <w:p w:rsidR="00A5354D" w:rsidRPr="00A5354D" w:rsidRDefault="00A5354D" w:rsidP="00357593">
      <w:pPr>
        <w:pStyle w:val="Corpotesto"/>
        <w:numPr>
          <w:ilvl w:val="0"/>
          <w:numId w:val="6"/>
        </w:numPr>
        <w:spacing w:before="120"/>
        <w:jc w:val="both"/>
        <w:rPr>
          <w:rFonts w:ascii="Times New Roman" w:hAnsi="Times New Roman" w:cs="Times New Roman"/>
          <w:sz w:val="24"/>
        </w:rPr>
      </w:pPr>
      <w:r w:rsidRPr="00A5354D">
        <w:rPr>
          <w:rFonts w:ascii="Times New Roman" w:hAnsi="Times New Roman" w:cs="Times New Roman"/>
          <w:sz w:val="24"/>
        </w:rPr>
        <w:t>gli indicatori di monitoraggio e i valori attesi.</w:t>
      </w:r>
    </w:p>
    <w:p w:rsidR="00A5354D" w:rsidRPr="00A5354D" w:rsidRDefault="00A5354D" w:rsidP="001B37D6">
      <w:pPr>
        <w:pStyle w:val="Titolo2"/>
        <w:rPr>
          <w:lang w:eastAsia="ar-SA"/>
        </w:rPr>
      </w:pPr>
      <w:bookmarkStart w:id="53" w:name="_Toc439944385"/>
      <w:bookmarkStart w:id="54" w:name="_Toc442115474"/>
      <w:bookmarkStart w:id="55" w:name="_Toc504817519"/>
      <w:r w:rsidRPr="00A5354D">
        <w:rPr>
          <w:lang w:eastAsia="ar-SA"/>
        </w:rPr>
        <w:t>Il  monitoraggio e reporting</w:t>
      </w:r>
      <w:bookmarkEnd w:id="53"/>
      <w:bookmarkEnd w:id="54"/>
      <w:bookmarkEnd w:id="55"/>
    </w:p>
    <w:p w:rsidR="001B37D6" w:rsidRDefault="00A5354D" w:rsidP="00A5354D">
      <w:pPr>
        <w:pStyle w:val="Corpotesto"/>
        <w:spacing w:before="120"/>
        <w:jc w:val="both"/>
        <w:rPr>
          <w:rFonts w:ascii="Times New Roman" w:hAnsi="Times New Roman" w:cs="Times New Roman"/>
          <w:sz w:val="24"/>
        </w:rPr>
      </w:pPr>
      <w:r w:rsidRPr="00A5354D">
        <w:rPr>
          <w:rFonts w:ascii="Times New Roman" w:hAnsi="Times New Roman" w:cs="Times New Roman"/>
          <w:sz w:val="24"/>
        </w:rPr>
        <w:t>La gestione del rischio si completa con l’azione di monitoraggio, che comporta la valutazione del livello di rischio tenendo conto e a seguito delle azioni di risposta ossia della misure di prevenzione introdotte. Questa fase è finalizzata alla verifica dell’efficacia dei sistemi di prevenzione adottati e alla successiva messa in atto di ulteriori strategie di prevenzione, oltre che all’effettiva attuazione del</w:t>
      </w:r>
      <w:r w:rsidR="00CF67D1">
        <w:rPr>
          <w:rFonts w:ascii="Times New Roman" w:hAnsi="Times New Roman" w:cs="Times New Roman"/>
          <w:sz w:val="24"/>
        </w:rPr>
        <w:t>le misure previste. Si tratta di perseguire</w:t>
      </w:r>
      <w:r w:rsidRPr="00A5354D">
        <w:rPr>
          <w:rFonts w:ascii="Times New Roman" w:hAnsi="Times New Roman" w:cs="Times New Roman"/>
          <w:sz w:val="24"/>
        </w:rPr>
        <w:t xml:space="preserve"> il duplice obiettivo di monitorare il livello dei rischi di corruzione e di attivare eventuali azioni correttive in caso di scostamenti rispe</w:t>
      </w:r>
      <w:r w:rsidR="00CF67D1">
        <w:rPr>
          <w:rFonts w:ascii="Times New Roman" w:hAnsi="Times New Roman" w:cs="Times New Roman"/>
          <w:sz w:val="24"/>
        </w:rPr>
        <w:t>tto agli interventi pianificati, al fine di</w:t>
      </w:r>
      <w:r w:rsidRPr="00A5354D">
        <w:rPr>
          <w:rFonts w:ascii="Times New Roman" w:hAnsi="Times New Roman" w:cs="Times New Roman"/>
          <w:sz w:val="24"/>
        </w:rPr>
        <w:t xml:space="preserve"> verifica</w:t>
      </w:r>
      <w:r w:rsidR="00CF67D1">
        <w:rPr>
          <w:rFonts w:ascii="Times New Roman" w:hAnsi="Times New Roman" w:cs="Times New Roman"/>
          <w:sz w:val="24"/>
        </w:rPr>
        <w:t>re i</w:t>
      </w:r>
      <w:r w:rsidRPr="00A5354D">
        <w:rPr>
          <w:rFonts w:ascii="Times New Roman" w:hAnsi="Times New Roman" w:cs="Times New Roman"/>
          <w:sz w:val="24"/>
        </w:rPr>
        <w:t xml:space="preserve">l grado di implementazione delle misure di prevenzione della corruzione. </w:t>
      </w:r>
    </w:p>
    <w:p w:rsidR="00201B78" w:rsidRPr="00201B78" w:rsidRDefault="00201B78" w:rsidP="00201B78">
      <w:pPr>
        <w:pStyle w:val="Titolo2"/>
        <w:rPr>
          <w:lang w:eastAsia="ar-SA"/>
        </w:rPr>
      </w:pPr>
      <w:bookmarkStart w:id="56" w:name="_Toc439944386"/>
      <w:bookmarkStart w:id="57" w:name="_Toc442115475"/>
      <w:bookmarkStart w:id="58" w:name="_Toc504817520"/>
      <w:r>
        <w:rPr>
          <w:lang w:eastAsia="ar-SA"/>
        </w:rPr>
        <w:t>S</w:t>
      </w:r>
      <w:r w:rsidRPr="00201B78">
        <w:rPr>
          <w:lang w:eastAsia="ar-SA"/>
        </w:rPr>
        <w:t xml:space="preserve">intesi delle fasi e </w:t>
      </w:r>
      <w:r w:rsidR="00231F91">
        <w:rPr>
          <w:lang w:eastAsia="ar-SA"/>
        </w:rPr>
        <w:t>le</w:t>
      </w:r>
      <w:r w:rsidRPr="00201B78">
        <w:rPr>
          <w:lang w:eastAsia="ar-SA"/>
        </w:rPr>
        <w:t xml:space="preserve"> modalità di coinvolgimento</w:t>
      </w:r>
      <w:bookmarkEnd w:id="56"/>
      <w:bookmarkEnd w:id="57"/>
      <w:bookmarkEnd w:id="58"/>
    </w:p>
    <w:p w:rsidR="00201B78" w:rsidRPr="00201B78" w:rsidRDefault="00201B78" w:rsidP="00201B78">
      <w:pPr>
        <w:pStyle w:val="Corpotesto"/>
        <w:spacing w:before="120"/>
        <w:ind w:firstLine="576"/>
        <w:jc w:val="both"/>
        <w:rPr>
          <w:rFonts w:ascii="Garamond" w:hAnsi="Garamond"/>
          <w:sz w:val="24"/>
        </w:rPr>
      </w:pPr>
      <w:r w:rsidRPr="00201B78">
        <w:rPr>
          <w:rFonts w:ascii="Times New Roman" w:hAnsi="Times New Roman" w:cs="Times New Roman"/>
          <w:sz w:val="24"/>
        </w:rPr>
        <w:t>In questo paragrafo si riportano sinteticamente e in forma tabellare tutte le fasi realizzate per evidenziarne la sequenza, i prodotti, gli attori coinvolti</w:t>
      </w:r>
      <w:r>
        <w:rPr>
          <w:rFonts w:ascii="Times New Roman" w:hAnsi="Times New Roman" w:cs="Times New Roman"/>
          <w:sz w:val="24"/>
        </w:rPr>
        <w:t>; quanto alle</w:t>
      </w:r>
      <w:r w:rsidRPr="00201B78">
        <w:rPr>
          <w:rFonts w:ascii="Times New Roman" w:hAnsi="Times New Roman" w:cs="Times New Roman"/>
          <w:sz w:val="24"/>
        </w:rPr>
        <w:t xml:space="preserve"> modalità di partecipazione che </w:t>
      </w:r>
      <w:r>
        <w:rPr>
          <w:rFonts w:ascii="Times New Roman" w:hAnsi="Times New Roman" w:cs="Times New Roman"/>
          <w:sz w:val="24"/>
        </w:rPr>
        <w:t>consentono</w:t>
      </w:r>
      <w:r w:rsidRPr="00201B78">
        <w:rPr>
          <w:rFonts w:ascii="Times New Roman" w:hAnsi="Times New Roman" w:cs="Times New Roman"/>
          <w:sz w:val="24"/>
        </w:rPr>
        <w:t xml:space="preserve"> ai diversi soggetti di apportare il loro contributo alla realizzazione del </w:t>
      </w:r>
      <w:r>
        <w:rPr>
          <w:rFonts w:ascii="Times New Roman" w:hAnsi="Times New Roman" w:cs="Times New Roman"/>
          <w:sz w:val="24"/>
        </w:rPr>
        <w:t xml:space="preserve">sistema di gestione del rischio, le </w:t>
      </w:r>
      <w:r w:rsidRPr="00201B78">
        <w:rPr>
          <w:rFonts w:ascii="Times New Roman" w:hAnsi="Times New Roman" w:cs="Times New Roman"/>
          <w:i/>
          <w:sz w:val="24"/>
        </w:rPr>
        <w:t>Linee guida sull’applicazione alle istituzioni scolastiche delle</w:t>
      </w:r>
      <w:r>
        <w:rPr>
          <w:rFonts w:ascii="Times New Roman" w:hAnsi="Times New Roman" w:cs="Times New Roman"/>
          <w:i/>
          <w:sz w:val="24"/>
        </w:rPr>
        <w:t xml:space="preserve"> </w:t>
      </w:r>
      <w:r w:rsidRPr="00201B78">
        <w:rPr>
          <w:rFonts w:ascii="Times New Roman" w:hAnsi="Times New Roman" w:cs="Times New Roman"/>
          <w:i/>
          <w:sz w:val="24"/>
        </w:rPr>
        <w:t>disposizioni di cui alla legge 6 novembre 2012, n. 190 e al decreto legislativo 14 marzo 2013, n. 33</w:t>
      </w:r>
      <w:r>
        <w:rPr>
          <w:rFonts w:ascii="Times New Roman" w:hAnsi="Times New Roman" w:cs="Times New Roman"/>
          <w:sz w:val="24"/>
        </w:rPr>
        <w:t xml:space="preserve"> prevedono che </w:t>
      </w:r>
      <w:r w:rsidR="00CF67D1" w:rsidRPr="00CF67D1">
        <w:rPr>
          <w:rFonts w:ascii="Times New Roman" w:hAnsi="Times New Roman" w:cs="Times New Roman"/>
          <w:i/>
          <w:sz w:val="24"/>
        </w:rPr>
        <w:t>l</w:t>
      </w:r>
      <w:r w:rsidRPr="00CF67D1">
        <w:rPr>
          <w:rFonts w:ascii="Times New Roman" w:hAnsi="Times New Roman" w:cs="Times New Roman"/>
          <w:i/>
          <w:sz w:val="24"/>
        </w:rPr>
        <w:t>a</w:t>
      </w:r>
      <w:r w:rsidRPr="00201B78">
        <w:rPr>
          <w:rFonts w:ascii="Times New Roman" w:hAnsi="Times New Roman" w:cs="Times New Roman"/>
          <w:i/>
          <w:sz w:val="24"/>
        </w:rPr>
        <w:t xml:space="preserve"> gestione del rischio deve essere svolta in riferimento ai processi amministrati in tutte le istituzioni</w:t>
      </w:r>
      <w:r>
        <w:rPr>
          <w:rFonts w:ascii="Times New Roman" w:hAnsi="Times New Roman" w:cs="Times New Roman"/>
          <w:i/>
          <w:sz w:val="24"/>
        </w:rPr>
        <w:t xml:space="preserve"> </w:t>
      </w:r>
      <w:r w:rsidRPr="00201B78">
        <w:rPr>
          <w:rFonts w:ascii="Times New Roman" w:hAnsi="Times New Roman" w:cs="Times New Roman"/>
          <w:i/>
          <w:sz w:val="24"/>
        </w:rPr>
        <w:t xml:space="preserve">scolastiche rientranti nella sfera di competenza di ciascun responsabile. A tal fine, il RPC coinvolge i referenti e assicura la partecipazione dei dirigenti scolastici del territorio. Affinché la partecipazione dei dirigenti scolastici sia effettiva, il RPC convoca, in accordo con il referente di ambito territoriale, </w:t>
      </w:r>
      <w:r w:rsidRPr="00CF67D1">
        <w:rPr>
          <w:rFonts w:ascii="Times New Roman" w:hAnsi="Times New Roman" w:cs="Times New Roman"/>
          <w:b/>
          <w:i/>
          <w:sz w:val="24"/>
        </w:rPr>
        <w:t>conferenze di servizio</w:t>
      </w:r>
      <w:r>
        <w:rPr>
          <w:rFonts w:ascii="Times New Roman" w:hAnsi="Times New Roman" w:cs="Times New Roman"/>
          <w:i/>
          <w:sz w:val="24"/>
        </w:rPr>
        <w:t xml:space="preserve"> </w:t>
      </w:r>
      <w:r w:rsidRPr="00201B78">
        <w:rPr>
          <w:rFonts w:ascii="Times New Roman" w:hAnsi="Times New Roman" w:cs="Times New Roman"/>
          <w:i/>
          <w:sz w:val="24"/>
        </w:rPr>
        <w:t xml:space="preserve">finalizzate all’analisi di contesto, all’identificazione dei rischi, all’individuazione delle misure, alla formulazione delle proposte da inserire nel </w:t>
      </w:r>
      <w:r>
        <w:rPr>
          <w:rFonts w:ascii="Times New Roman" w:hAnsi="Times New Roman" w:cs="Times New Roman"/>
          <w:i/>
          <w:sz w:val="24"/>
        </w:rPr>
        <w:t>P</w:t>
      </w:r>
      <w:r w:rsidRPr="00201B78">
        <w:rPr>
          <w:rFonts w:ascii="Times New Roman" w:hAnsi="Times New Roman" w:cs="Times New Roman"/>
          <w:i/>
          <w:sz w:val="24"/>
        </w:rPr>
        <w:t>TPC</w:t>
      </w:r>
      <w:r>
        <w:rPr>
          <w:rFonts w:ascii="Times New Roman" w:hAnsi="Times New Roman" w:cs="Times New Roman"/>
          <w:i/>
          <w:sz w:val="24"/>
        </w:rPr>
        <w:t xml:space="preserve"> </w:t>
      </w:r>
      <w:r w:rsidRPr="00201B78">
        <w:rPr>
          <w:rFonts w:ascii="Times New Roman" w:hAnsi="Times New Roman" w:cs="Times New Roman"/>
          <w:i/>
          <w:sz w:val="24"/>
        </w:rPr>
        <w:t>regionale in relazione alle diverse specificità del territorio di riferime</w:t>
      </w:r>
      <w:r>
        <w:rPr>
          <w:rFonts w:ascii="Times New Roman" w:hAnsi="Times New Roman" w:cs="Times New Roman"/>
          <w:i/>
          <w:sz w:val="24"/>
        </w:rPr>
        <w:t xml:space="preserve">nto. </w:t>
      </w:r>
      <w:r w:rsidRPr="00201B78">
        <w:rPr>
          <w:rFonts w:ascii="Times New Roman" w:hAnsi="Times New Roman" w:cs="Times New Roman"/>
          <w:i/>
          <w:sz w:val="24"/>
        </w:rPr>
        <w:t>Ai fini della migliore predisposizione delle misure organizzative di prevenzione della corruzione, i referenti e i dirigenti scolastici tengono conto anche delle analisi svolte e dei documenti prodotti dagli</w:t>
      </w:r>
      <w:r>
        <w:rPr>
          <w:rFonts w:ascii="Times New Roman" w:hAnsi="Times New Roman" w:cs="Times New Roman"/>
          <w:i/>
          <w:sz w:val="24"/>
        </w:rPr>
        <w:t xml:space="preserve"> </w:t>
      </w:r>
      <w:r w:rsidRPr="00201B78">
        <w:rPr>
          <w:rFonts w:ascii="Times New Roman" w:hAnsi="Times New Roman" w:cs="Times New Roman"/>
          <w:i/>
          <w:sz w:val="24"/>
        </w:rPr>
        <w:t>org</w:t>
      </w:r>
      <w:r>
        <w:rPr>
          <w:rFonts w:ascii="Times New Roman" w:hAnsi="Times New Roman" w:cs="Times New Roman"/>
          <w:i/>
          <w:sz w:val="24"/>
        </w:rPr>
        <w:t>a</w:t>
      </w:r>
      <w:r w:rsidRPr="00201B78">
        <w:rPr>
          <w:rFonts w:ascii="Times New Roman" w:hAnsi="Times New Roman" w:cs="Times New Roman"/>
          <w:i/>
          <w:sz w:val="24"/>
        </w:rPr>
        <w:t>ni di controllo, a partire da quelli dei revisori dei conti.</w:t>
      </w:r>
    </w:p>
    <w:p w:rsidR="00201B78" w:rsidRPr="00201B78" w:rsidRDefault="00201B78" w:rsidP="00201B78">
      <w:pPr>
        <w:overflowPunct/>
        <w:autoSpaceDE/>
        <w:autoSpaceDN/>
        <w:adjustRightInd/>
        <w:ind w:left="357" w:firstLine="709"/>
        <w:jc w:val="both"/>
        <w:textAlignment w:val="auto"/>
        <w:rPr>
          <w:rFonts w:ascii="Garamond" w:hAnsi="Garamond"/>
          <w:color w:val="FF0000"/>
          <w:sz w:val="24"/>
          <w:szCs w:val="24"/>
        </w:rPr>
      </w:pPr>
    </w:p>
    <w:tbl>
      <w:tblPr>
        <w:tblStyle w:val="Grigliamedia3-Colore11"/>
        <w:tblW w:w="0" w:type="auto"/>
        <w:jc w:val="center"/>
        <w:tblLook w:val="04A0" w:firstRow="1" w:lastRow="0" w:firstColumn="1" w:lastColumn="0" w:noHBand="0" w:noVBand="1"/>
      </w:tblPr>
      <w:tblGrid>
        <w:gridCol w:w="2235"/>
        <w:gridCol w:w="3160"/>
        <w:gridCol w:w="3569"/>
      </w:tblGrid>
      <w:tr w:rsidR="00201B78" w:rsidRPr="00201B78" w:rsidTr="008020B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tcPr>
          <w:p w:rsidR="00201B78" w:rsidRPr="00201B78" w:rsidRDefault="00201B78" w:rsidP="00201B78">
            <w:pPr>
              <w:overflowPunct/>
              <w:autoSpaceDE/>
              <w:autoSpaceDN/>
              <w:adjustRightInd/>
              <w:ind w:left="357"/>
              <w:jc w:val="center"/>
              <w:textAlignment w:val="auto"/>
              <w:rPr>
                <w:rFonts w:ascii="Garamond" w:hAnsi="Garamond"/>
              </w:rPr>
            </w:pPr>
            <w:r w:rsidRPr="00201B78">
              <w:rPr>
                <w:rFonts w:ascii="Garamond" w:hAnsi="Garamond"/>
              </w:rPr>
              <w:t>LE FASI</w:t>
            </w:r>
          </w:p>
        </w:tc>
        <w:tc>
          <w:tcPr>
            <w:tcW w:w="3160" w:type="dxa"/>
          </w:tcPr>
          <w:p w:rsidR="00201B78" w:rsidRPr="00201B78" w:rsidRDefault="00201B78" w:rsidP="00201B78">
            <w:pPr>
              <w:overflowPunct/>
              <w:autoSpaceDE/>
              <w:autoSpaceDN/>
              <w:adjustRightInd/>
              <w:ind w:left="357"/>
              <w:jc w:val="center"/>
              <w:textAlignment w:val="auto"/>
              <w:cnfStyle w:val="100000000000" w:firstRow="1" w:lastRow="0" w:firstColumn="0" w:lastColumn="0" w:oddVBand="0" w:evenVBand="0" w:oddHBand="0" w:evenHBand="0" w:firstRowFirstColumn="0" w:firstRowLastColumn="0" w:lastRowFirstColumn="0" w:lastRowLastColumn="0"/>
              <w:rPr>
                <w:rFonts w:ascii="Garamond" w:hAnsi="Garamond"/>
              </w:rPr>
            </w:pPr>
            <w:r w:rsidRPr="00201B78">
              <w:rPr>
                <w:rFonts w:ascii="Garamond" w:hAnsi="Garamond"/>
              </w:rPr>
              <w:t>ATTIVITA’</w:t>
            </w:r>
          </w:p>
        </w:tc>
        <w:tc>
          <w:tcPr>
            <w:tcW w:w="3569" w:type="dxa"/>
          </w:tcPr>
          <w:p w:rsidR="00201B78" w:rsidRPr="00201B78" w:rsidRDefault="00201B78" w:rsidP="00201B78">
            <w:pPr>
              <w:overflowPunct/>
              <w:autoSpaceDE/>
              <w:autoSpaceDN/>
              <w:adjustRightInd/>
              <w:ind w:left="357"/>
              <w:jc w:val="center"/>
              <w:textAlignment w:val="auto"/>
              <w:cnfStyle w:val="100000000000" w:firstRow="1" w:lastRow="0" w:firstColumn="0" w:lastColumn="0" w:oddVBand="0" w:evenVBand="0" w:oddHBand="0" w:evenHBand="0" w:firstRowFirstColumn="0" w:firstRowLastColumn="0" w:lastRowFirstColumn="0" w:lastRowLastColumn="0"/>
              <w:rPr>
                <w:rFonts w:ascii="Garamond" w:hAnsi="Garamond"/>
              </w:rPr>
            </w:pPr>
            <w:r w:rsidRPr="00201B78">
              <w:rPr>
                <w:rFonts w:ascii="Garamond" w:hAnsi="Garamond"/>
              </w:rPr>
              <w:t>ATTORI COINVOLTI</w:t>
            </w:r>
          </w:p>
        </w:tc>
      </w:tr>
      <w:tr w:rsidR="00201B78" w:rsidRPr="00201B78" w:rsidTr="008020BD">
        <w:trPr>
          <w:cnfStyle w:val="000000100000" w:firstRow="0" w:lastRow="0" w:firstColumn="0" w:lastColumn="0" w:oddVBand="0" w:evenVBand="0" w:oddHBand="1" w:evenHBand="0" w:firstRowFirstColumn="0" w:firstRowLastColumn="0" w:lastRowFirstColumn="0" w:lastRowLastColumn="0"/>
          <w:trHeight w:val="493"/>
          <w:jc w:val="center"/>
        </w:trPr>
        <w:tc>
          <w:tcPr>
            <w:cnfStyle w:val="001000000000" w:firstRow="0" w:lastRow="0" w:firstColumn="1" w:lastColumn="0" w:oddVBand="0" w:evenVBand="0" w:oddHBand="0" w:evenHBand="0" w:firstRowFirstColumn="0" w:firstRowLastColumn="0" w:lastRowFirstColumn="0" w:lastRowLastColumn="0"/>
            <w:tcW w:w="2235" w:type="dxa"/>
          </w:tcPr>
          <w:p w:rsidR="00201B78" w:rsidRPr="00201B78" w:rsidRDefault="00201B78" w:rsidP="00201B78">
            <w:pPr>
              <w:overflowPunct/>
              <w:autoSpaceDE/>
              <w:autoSpaceDN/>
              <w:adjustRightInd/>
              <w:jc w:val="both"/>
              <w:textAlignment w:val="auto"/>
              <w:rPr>
                <w:rFonts w:ascii="Garamond" w:hAnsi="Garamond"/>
              </w:rPr>
            </w:pPr>
            <w:r>
              <w:rPr>
                <w:rFonts w:ascii="Garamond" w:hAnsi="Garamond"/>
              </w:rPr>
              <w:t>A</w:t>
            </w:r>
            <w:r w:rsidRPr="00201B78">
              <w:rPr>
                <w:rFonts w:ascii="Garamond" w:hAnsi="Garamond"/>
              </w:rPr>
              <w:t>nalisi del contesto</w:t>
            </w:r>
          </w:p>
        </w:tc>
        <w:tc>
          <w:tcPr>
            <w:tcW w:w="3160" w:type="dxa"/>
          </w:tcPr>
          <w:p w:rsidR="00201B78" w:rsidRPr="00201B78" w:rsidRDefault="00201B78" w:rsidP="00201B78">
            <w:pPr>
              <w:overflowPunct/>
              <w:autoSpaceDE/>
              <w:autoSpaceDN/>
              <w:adjustRightInd/>
              <w:ind w:left="14"/>
              <w:jc w:val="both"/>
              <w:textAlignment w:val="auto"/>
              <w:cnfStyle w:val="000000100000" w:firstRow="0" w:lastRow="0" w:firstColumn="0" w:lastColumn="0" w:oddVBand="0" w:evenVBand="0" w:oddHBand="1" w:evenHBand="0" w:firstRowFirstColumn="0" w:firstRowLastColumn="0" w:lastRowFirstColumn="0" w:lastRowLastColumn="0"/>
              <w:rPr>
                <w:rFonts w:ascii="Garamond" w:hAnsi="Garamond"/>
              </w:rPr>
            </w:pPr>
            <w:r w:rsidRPr="00201B78">
              <w:rPr>
                <w:rFonts w:ascii="Garamond" w:hAnsi="Garamond"/>
              </w:rPr>
              <w:t>Esame e descrizione del contesto interno ed esterno</w:t>
            </w:r>
          </w:p>
        </w:tc>
        <w:tc>
          <w:tcPr>
            <w:tcW w:w="3569" w:type="dxa"/>
          </w:tcPr>
          <w:p w:rsidR="00201B78" w:rsidRPr="00201B78" w:rsidRDefault="00201B78" w:rsidP="00201B78">
            <w:pPr>
              <w:overflowPunct/>
              <w:autoSpaceDE/>
              <w:autoSpaceDN/>
              <w:adjustRightInd/>
              <w:spacing w:before="120"/>
              <w:textAlignment w:val="auto"/>
              <w:cnfStyle w:val="000000100000" w:firstRow="0" w:lastRow="0" w:firstColumn="0" w:lastColumn="0" w:oddVBand="0" w:evenVBand="0" w:oddHBand="1" w:evenHBand="0" w:firstRowFirstColumn="0" w:firstRowLastColumn="0" w:lastRowFirstColumn="0" w:lastRowLastColumn="0"/>
              <w:rPr>
                <w:rFonts w:ascii="Garamond" w:hAnsi="Garamond"/>
              </w:rPr>
            </w:pPr>
            <w:r w:rsidRPr="00201B78">
              <w:rPr>
                <w:rFonts w:ascii="Garamond" w:hAnsi="Garamond"/>
              </w:rPr>
              <w:t>RPC; Referenti</w:t>
            </w:r>
            <w:r>
              <w:rPr>
                <w:rFonts w:ascii="Garamond" w:hAnsi="Garamond"/>
              </w:rPr>
              <w:t>, dirigenti scolastici</w:t>
            </w:r>
          </w:p>
        </w:tc>
      </w:tr>
      <w:tr w:rsidR="00201B78" w:rsidRPr="00201B78" w:rsidTr="008020BD">
        <w:trPr>
          <w:trHeight w:val="414"/>
          <w:jc w:val="center"/>
        </w:trPr>
        <w:tc>
          <w:tcPr>
            <w:cnfStyle w:val="001000000000" w:firstRow="0" w:lastRow="0" w:firstColumn="1" w:lastColumn="0" w:oddVBand="0" w:evenVBand="0" w:oddHBand="0" w:evenHBand="0" w:firstRowFirstColumn="0" w:firstRowLastColumn="0" w:lastRowFirstColumn="0" w:lastRowLastColumn="0"/>
            <w:tcW w:w="2235" w:type="dxa"/>
            <w:vMerge w:val="restart"/>
          </w:tcPr>
          <w:p w:rsidR="00201B78" w:rsidRPr="00201B78" w:rsidRDefault="00201B78" w:rsidP="00201B78">
            <w:pPr>
              <w:overflowPunct/>
              <w:autoSpaceDE/>
              <w:autoSpaceDN/>
              <w:adjustRightInd/>
              <w:jc w:val="both"/>
              <w:textAlignment w:val="auto"/>
              <w:rPr>
                <w:rFonts w:ascii="Garamond" w:hAnsi="Garamond"/>
              </w:rPr>
            </w:pPr>
          </w:p>
          <w:p w:rsidR="00201B78" w:rsidRPr="00201B78" w:rsidRDefault="00201B78" w:rsidP="00201B78">
            <w:pPr>
              <w:overflowPunct/>
              <w:autoSpaceDE/>
              <w:autoSpaceDN/>
              <w:adjustRightInd/>
              <w:jc w:val="both"/>
              <w:textAlignment w:val="auto"/>
              <w:rPr>
                <w:rFonts w:ascii="Garamond" w:hAnsi="Garamond"/>
              </w:rPr>
            </w:pPr>
          </w:p>
          <w:p w:rsidR="00201B78" w:rsidRPr="00201B78" w:rsidRDefault="00201B78" w:rsidP="00201B78">
            <w:pPr>
              <w:overflowPunct/>
              <w:autoSpaceDE/>
              <w:autoSpaceDN/>
              <w:adjustRightInd/>
              <w:jc w:val="both"/>
              <w:textAlignment w:val="auto"/>
              <w:rPr>
                <w:rFonts w:ascii="Garamond" w:hAnsi="Garamond"/>
              </w:rPr>
            </w:pPr>
            <w:r>
              <w:rPr>
                <w:rFonts w:ascii="Garamond" w:hAnsi="Garamond"/>
              </w:rPr>
              <w:t xml:space="preserve">Mappatura dei processi, analisi e </w:t>
            </w:r>
            <w:r w:rsidRPr="00201B78">
              <w:rPr>
                <w:rFonts w:ascii="Garamond" w:hAnsi="Garamond"/>
              </w:rPr>
              <w:t xml:space="preserve"> valutazione del rischio</w:t>
            </w:r>
          </w:p>
        </w:tc>
        <w:tc>
          <w:tcPr>
            <w:tcW w:w="3160" w:type="dxa"/>
          </w:tcPr>
          <w:p w:rsidR="00201B78" w:rsidRPr="00201B78" w:rsidRDefault="00201B78" w:rsidP="00201B78">
            <w:pPr>
              <w:overflowPunct/>
              <w:autoSpaceDE/>
              <w:autoSpaceDN/>
              <w:adjustRightInd/>
              <w:ind w:left="14"/>
              <w:jc w:val="both"/>
              <w:textAlignment w:val="auto"/>
              <w:cnfStyle w:val="000000000000" w:firstRow="0" w:lastRow="0" w:firstColumn="0" w:lastColumn="0" w:oddVBand="0" w:evenVBand="0" w:oddHBand="0" w:evenHBand="0" w:firstRowFirstColumn="0" w:firstRowLastColumn="0" w:lastRowFirstColumn="0" w:lastRowLastColumn="0"/>
              <w:rPr>
                <w:rFonts w:ascii="Garamond" w:hAnsi="Garamond"/>
              </w:rPr>
            </w:pPr>
            <w:r w:rsidRPr="00201B78">
              <w:rPr>
                <w:rFonts w:ascii="Garamond" w:hAnsi="Garamond"/>
              </w:rPr>
              <w:t xml:space="preserve">Individuazione della metodologia </w:t>
            </w:r>
          </w:p>
        </w:tc>
        <w:tc>
          <w:tcPr>
            <w:tcW w:w="3569" w:type="dxa"/>
          </w:tcPr>
          <w:p w:rsidR="00201B78" w:rsidRPr="00201B78" w:rsidRDefault="00201B78" w:rsidP="00201B78">
            <w:pPr>
              <w:overflowPunct/>
              <w:autoSpaceDE/>
              <w:autoSpaceDN/>
              <w:adjustRightInd/>
              <w:spacing w:before="120"/>
              <w:textAlignment w:val="auto"/>
              <w:cnfStyle w:val="000000000000" w:firstRow="0" w:lastRow="0" w:firstColumn="0" w:lastColumn="0" w:oddVBand="0" w:evenVBand="0" w:oddHBand="0" w:evenHBand="0" w:firstRowFirstColumn="0" w:firstRowLastColumn="0" w:lastRowFirstColumn="0" w:lastRowLastColumn="0"/>
              <w:rPr>
                <w:rFonts w:ascii="Garamond" w:hAnsi="Garamond"/>
              </w:rPr>
            </w:pPr>
            <w:r w:rsidRPr="00201B78">
              <w:rPr>
                <w:rFonts w:ascii="Garamond" w:hAnsi="Garamond"/>
              </w:rPr>
              <w:t>RPC; Referenti</w:t>
            </w:r>
            <w:r>
              <w:rPr>
                <w:rFonts w:ascii="Garamond" w:hAnsi="Garamond"/>
              </w:rPr>
              <w:t>, dirigenti scolastici</w:t>
            </w:r>
          </w:p>
        </w:tc>
      </w:tr>
      <w:tr w:rsidR="00201B78" w:rsidRPr="00201B78" w:rsidTr="008020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vMerge/>
          </w:tcPr>
          <w:p w:rsidR="00201B78" w:rsidRPr="00201B78" w:rsidRDefault="00201B78" w:rsidP="00201B78">
            <w:pPr>
              <w:overflowPunct/>
              <w:autoSpaceDE/>
              <w:autoSpaceDN/>
              <w:adjustRightInd/>
              <w:jc w:val="both"/>
              <w:textAlignment w:val="auto"/>
              <w:rPr>
                <w:rFonts w:ascii="Garamond" w:hAnsi="Garamond"/>
              </w:rPr>
            </w:pPr>
          </w:p>
        </w:tc>
        <w:tc>
          <w:tcPr>
            <w:tcW w:w="3160" w:type="dxa"/>
          </w:tcPr>
          <w:p w:rsidR="00201B78" w:rsidRPr="00201B78" w:rsidRDefault="00201B78" w:rsidP="00201B78">
            <w:pPr>
              <w:overflowPunct/>
              <w:autoSpaceDE/>
              <w:autoSpaceDN/>
              <w:adjustRightInd/>
              <w:ind w:left="14"/>
              <w:jc w:val="both"/>
              <w:textAlignment w:val="auto"/>
              <w:cnfStyle w:val="000000100000" w:firstRow="0" w:lastRow="0" w:firstColumn="0" w:lastColumn="0" w:oddVBand="0" w:evenVBand="0" w:oddHBand="1" w:evenHBand="0" w:firstRowFirstColumn="0" w:firstRowLastColumn="0" w:lastRowFirstColumn="0" w:lastRowLastColumn="0"/>
              <w:rPr>
                <w:rFonts w:ascii="Garamond" w:hAnsi="Garamond"/>
              </w:rPr>
            </w:pPr>
            <w:r w:rsidRPr="00201B78">
              <w:rPr>
                <w:rFonts w:ascii="Garamond" w:hAnsi="Garamond"/>
              </w:rPr>
              <w:t>Elaborazione delle schede per la valutazione del rischio</w:t>
            </w:r>
          </w:p>
        </w:tc>
        <w:tc>
          <w:tcPr>
            <w:tcW w:w="3569" w:type="dxa"/>
          </w:tcPr>
          <w:p w:rsidR="00201B78" w:rsidRPr="00201B78" w:rsidRDefault="00201B78" w:rsidP="00201B78">
            <w:pPr>
              <w:overflowPunct/>
              <w:autoSpaceDE/>
              <w:autoSpaceDN/>
              <w:adjustRightInd/>
              <w:spacing w:before="120"/>
              <w:textAlignment w:val="auto"/>
              <w:cnfStyle w:val="000000100000" w:firstRow="0" w:lastRow="0" w:firstColumn="0" w:lastColumn="0" w:oddVBand="0" w:evenVBand="0" w:oddHBand="1" w:evenHBand="0" w:firstRowFirstColumn="0" w:firstRowLastColumn="0" w:lastRowFirstColumn="0" w:lastRowLastColumn="0"/>
              <w:rPr>
                <w:rFonts w:ascii="Garamond" w:hAnsi="Garamond"/>
              </w:rPr>
            </w:pPr>
            <w:r w:rsidRPr="00201B78">
              <w:rPr>
                <w:rFonts w:ascii="Garamond" w:hAnsi="Garamond"/>
              </w:rPr>
              <w:t>RPC; Referenti</w:t>
            </w:r>
            <w:r>
              <w:rPr>
                <w:rFonts w:ascii="Garamond" w:hAnsi="Garamond"/>
              </w:rPr>
              <w:t>, dirigenti scolastici</w:t>
            </w:r>
          </w:p>
        </w:tc>
      </w:tr>
      <w:tr w:rsidR="00201B78" w:rsidRPr="00201B78" w:rsidTr="008020BD">
        <w:trPr>
          <w:jc w:val="center"/>
        </w:trPr>
        <w:tc>
          <w:tcPr>
            <w:cnfStyle w:val="001000000000" w:firstRow="0" w:lastRow="0" w:firstColumn="1" w:lastColumn="0" w:oddVBand="0" w:evenVBand="0" w:oddHBand="0" w:evenHBand="0" w:firstRowFirstColumn="0" w:firstRowLastColumn="0" w:lastRowFirstColumn="0" w:lastRowLastColumn="0"/>
            <w:tcW w:w="2235" w:type="dxa"/>
            <w:vMerge/>
          </w:tcPr>
          <w:p w:rsidR="00201B78" w:rsidRPr="00201B78" w:rsidRDefault="00201B78" w:rsidP="00201B78">
            <w:pPr>
              <w:overflowPunct/>
              <w:autoSpaceDE/>
              <w:autoSpaceDN/>
              <w:adjustRightInd/>
              <w:jc w:val="both"/>
              <w:textAlignment w:val="auto"/>
              <w:rPr>
                <w:rFonts w:ascii="Garamond" w:hAnsi="Garamond"/>
              </w:rPr>
            </w:pPr>
          </w:p>
        </w:tc>
        <w:tc>
          <w:tcPr>
            <w:tcW w:w="3160" w:type="dxa"/>
          </w:tcPr>
          <w:p w:rsidR="00201B78" w:rsidRPr="00201B78" w:rsidRDefault="00201B78" w:rsidP="00201B78">
            <w:pPr>
              <w:overflowPunct/>
              <w:autoSpaceDE/>
              <w:autoSpaceDN/>
              <w:adjustRightInd/>
              <w:ind w:left="14"/>
              <w:jc w:val="both"/>
              <w:textAlignment w:val="auto"/>
              <w:cnfStyle w:val="000000000000" w:firstRow="0" w:lastRow="0" w:firstColumn="0" w:lastColumn="0" w:oddVBand="0" w:evenVBand="0" w:oddHBand="0" w:evenHBand="0" w:firstRowFirstColumn="0" w:firstRowLastColumn="0" w:lastRowFirstColumn="0" w:lastRowLastColumn="0"/>
              <w:rPr>
                <w:rFonts w:ascii="Garamond" w:hAnsi="Garamond"/>
              </w:rPr>
            </w:pPr>
            <w:r w:rsidRPr="00201B78">
              <w:rPr>
                <w:rFonts w:ascii="Garamond" w:hAnsi="Garamond"/>
              </w:rPr>
              <w:t>Valutazione del rischio</w:t>
            </w:r>
          </w:p>
        </w:tc>
        <w:tc>
          <w:tcPr>
            <w:tcW w:w="3569" w:type="dxa"/>
          </w:tcPr>
          <w:p w:rsidR="00201B78" w:rsidRPr="00201B78" w:rsidRDefault="00201B78" w:rsidP="00201B78">
            <w:pPr>
              <w:overflowPunct/>
              <w:autoSpaceDE/>
              <w:autoSpaceDN/>
              <w:adjustRightInd/>
              <w:spacing w:before="120"/>
              <w:textAlignment w:val="auto"/>
              <w:cnfStyle w:val="000000000000" w:firstRow="0" w:lastRow="0" w:firstColumn="0" w:lastColumn="0" w:oddVBand="0" w:evenVBand="0" w:oddHBand="0" w:evenHBand="0" w:firstRowFirstColumn="0" w:firstRowLastColumn="0" w:lastRowFirstColumn="0" w:lastRowLastColumn="0"/>
              <w:rPr>
                <w:rFonts w:ascii="Garamond" w:hAnsi="Garamond"/>
              </w:rPr>
            </w:pPr>
            <w:r w:rsidRPr="00201B78">
              <w:rPr>
                <w:rFonts w:ascii="Garamond" w:hAnsi="Garamond"/>
              </w:rPr>
              <w:t>Referenti; dirigenti</w:t>
            </w:r>
            <w:r>
              <w:rPr>
                <w:rFonts w:ascii="Garamond" w:hAnsi="Garamond"/>
              </w:rPr>
              <w:t>, dirigenti scolastici</w:t>
            </w:r>
          </w:p>
        </w:tc>
      </w:tr>
      <w:tr w:rsidR="00201B78" w:rsidRPr="00201B78" w:rsidTr="008020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vMerge/>
          </w:tcPr>
          <w:p w:rsidR="00201B78" w:rsidRPr="00201B78" w:rsidRDefault="00201B78" w:rsidP="00201B78">
            <w:pPr>
              <w:overflowPunct/>
              <w:autoSpaceDE/>
              <w:autoSpaceDN/>
              <w:adjustRightInd/>
              <w:jc w:val="both"/>
              <w:textAlignment w:val="auto"/>
              <w:rPr>
                <w:rFonts w:ascii="Garamond" w:hAnsi="Garamond"/>
              </w:rPr>
            </w:pPr>
          </w:p>
        </w:tc>
        <w:tc>
          <w:tcPr>
            <w:tcW w:w="3160" w:type="dxa"/>
          </w:tcPr>
          <w:p w:rsidR="00201B78" w:rsidRPr="00201B78" w:rsidRDefault="00201B78" w:rsidP="00201B78">
            <w:pPr>
              <w:overflowPunct/>
              <w:autoSpaceDE/>
              <w:autoSpaceDN/>
              <w:adjustRightInd/>
              <w:ind w:left="14"/>
              <w:jc w:val="both"/>
              <w:textAlignment w:val="auto"/>
              <w:cnfStyle w:val="000000100000" w:firstRow="0" w:lastRow="0" w:firstColumn="0" w:lastColumn="0" w:oddVBand="0" w:evenVBand="0" w:oddHBand="1" w:evenHBand="0" w:firstRowFirstColumn="0" w:firstRowLastColumn="0" w:lastRowFirstColumn="0" w:lastRowLastColumn="0"/>
              <w:rPr>
                <w:rFonts w:ascii="Garamond" w:hAnsi="Garamond"/>
              </w:rPr>
            </w:pPr>
            <w:r w:rsidRPr="00201B78">
              <w:rPr>
                <w:rFonts w:ascii="Garamond" w:hAnsi="Garamond"/>
              </w:rPr>
              <w:t>Valutazione dei risultati</w:t>
            </w:r>
          </w:p>
        </w:tc>
        <w:tc>
          <w:tcPr>
            <w:tcW w:w="3569" w:type="dxa"/>
          </w:tcPr>
          <w:p w:rsidR="00201B78" w:rsidRPr="00201B78" w:rsidRDefault="00201B78" w:rsidP="00201B78">
            <w:pPr>
              <w:overflowPunct/>
              <w:autoSpaceDE/>
              <w:autoSpaceDN/>
              <w:adjustRightInd/>
              <w:spacing w:before="120"/>
              <w:textAlignment w:val="auto"/>
              <w:cnfStyle w:val="000000100000" w:firstRow="0" w:lastRow="0" w:firstColumn="0" w:lastColumn="0" w:oddVBand="0" w:evenVBand="0" w:oddHBand="1" w:evenHBand="0" w:firstRowFirstColumn="0" w:firstRowLastColumn="0" w:lastRowFirstColumn="0" w:lastRowLastColumn="0"/>
              <w:rPr>
                <w:rFonts w:ascii="Garamond" w:hAnsi="Garamond"/>
              </w:rPr>
            </w:pPr>
            <w:r w:rsidRPr="00201B78">
              <w:rPr>
                <w:rFonts w:ascii="Garamond" w:hAnsi="Garamond"/>
              </w:rPr>
              <w:t>RPC; Referenti</w:t>
            </w:r>
          </w:p>
        </w:tc>
      </w:tr>
      <w:tr w:rsidR="00201B78" w:rsidRPr="00201B78" w:rsidTr="008020BD">
        <w:trPr>
          <w:jc w:val="center"/>
        </w:trPr>
        <w:tc>
          <w:tcPr>
            <w:cnfStyle w:val="001000000000" w:firstRow="0" w:lastRow="0" w:firstColumn="1" w:lastColumn="0" w:oddVBand="0" w:evenVBand="0" w:oddHBand="0" w:evenHBand="0" w:firstRowFirstColumn="0" w:firstRowLastColumn="0" w:lastRowFirstColumn="0" w:lastRowLastColumn="0"/>
            <w:tcW w:w="2235" w:type="dxa"/>
            <w:vMerge w:val="restart"/>
          </w:tcPr>
          <w:p w:rsidR="00201B78" w:rsidRPr="00201B78" w:rsidRDefault="00201B78" w:rsidP="00201B78">
            <w:pPr>
              <w:overflowPunct/>
              <w:autoSpaceDE/>
              <w:autoSpaceDN/>
              <w:adjustRightInd/>
              <w:jc w:val="both"/>
              <w:textAlignment w:val="auto"/>
              <w:rPr>
                <w:rFonts w:ascii="Garamond" w:hAnsi="Garamond"/>
              </w:rPr>
            </w:pPr>
          </w:p>
          <w:p w:rsidR="00201B78" w:rsidRPr="00201B78" w:rsidRDefault="00201B78" w:rsidP="00201B78">
            <w:pPr>
              <w:overflowPunct/>
              <w:autoSpaceDE/>
              <w:autoSpaceDN/>
              <w:adjustRightInd/>
              <w:jc w:val="both"/>
              <w:textAlignment w:val="auto"/>
              <w:rPr>
                <w:rFonts w:ascii="Garamond" w:hAnsi="Garamond"/>
              </w:rPr>
            </w:pPr>
          </w:p>
          <w:p w:rsidR="00201B78" w:rsidRPr="00201B78" w:rsidRDefault="00201B78" w:rsidP="00201B78">
            <w:pPr>
              <w:overflowPunct/>
              <w:autoSpaceDE/>
              <w:autoSpaceDN/>
              <w:adjustRightInd/>
              <w:jc w:val="both"/>
              <w:textAlignment w:val="auto"/>
              <w:rPr>
                <w:rFonts w:ascii="Garamond" w:hAnsi="Garamond"/>
              </w:rPr>
            </w:pPr>
            <w:r w:rsidRPr="00201B78">
              <w:rPr>
                <w:rFonts w:ascii="Garamond" w:hAnsi="Garamond"/>
              </w:rPr>
              <w:t xml:space="preserve">Gestione del rischio: trattamento </w:t>
            </w:r>
          </w:p>
        </w:tc>
        <w:tc>
          <w:tcPr>
            <w:tcW w:w="3160" w:type="dxa"/>
          </w:tcPr>
          <w:p w:rsidR="00201B78" w:rsidRPr="00201B78" w:rsidRDefault="00201B78" w:rsidP="00201B78">
            <w:pPr>
              <w:overflowPunct/>
              <w:autoSpaceDE/>
              <w:autoSpaceDN/>
              <w:adjustRightInd/>
              <w:ind w:left="14"/>
              <w:jc w:val="both"/>
              <w:textAlignment w:val="auto"/>
              <w:cnfStyle w:val="000000000000" w:firstRow="0" w:lastRow="0" w:firstColumn="0" w:lastColumn="0" w:oddVBand="0" w:evenVBand="0" w:oddHBand="0" w:evenHBand="0" w:firstRowFirstColumn="0" w:firstRowLastColumn="0" w:lastRowFirstColumn="0" w:lastRowLastColumn="0"/>
              <w:rPr>
                <w:rFonts w:ascii="Garamond" w:hAnsi="Garamond"/>
              </w:rPr>
            </w:pPr>
            <w:r w:rsidRPr="00201B78">
              <w:rPr>
                <w:rFonts w:ascii="Garamond" w:hAnsi="Garamond"/>
              </w:rPr>
              <w:t>Individuazione delle misure</w:t>
            </w:r>
          </w:p>
        </w:tc>
        <w:tc>
          <w:tcPr>
            <w:tcW w:w="3569" w:type="dxa"/>
          </w:tcPr>
          <w:p w:rsidR="00201B78" w:rsidRPr="00201B78" w:rsidRDefault="00201B78" w:rsidP="00201B78">
            <w:pPr>
              <w:overflowPunct/>
              <w:autoSpaceDE/>
              <w:autoSpaceDN/>
              <w:adjustRightInd/>
              <w:spacing w:before="120"/>
              <w:jc w:val="both"/>
              <w:textAlignment w:val="auto"/>
              <w:cnfStyle w:val="000000000000" w:firstRow="0" w:lastRow="0" w:firstColumn="0" w:lastColumn="0" w:oddVBand="0" w:evenVBand="0" w:oddHBand="0" w:evenHBand="0" w:firstRowFirstColumn="0" w:firstRowLastColumn="0" w:lastRowFirstColumn="0" w:lastRowLastColumn="0"/>
              <w:rPr>
                <w:rFonts w:ascii="Garamond" w:hAnsi="Garamond"/>
              </w:rPr>
            </w:pPr>
            <w:r w:rsidRPr="00201B78">
              <w:rPr>
                <w:rFonts w:ascii="Garamond" w:hAnsi="Garamond"/>
              </w:rPr>
              <w:t>RPC</w:t>
            </w:r>
            <w:r>
              <w:rPr>
                <w:rFonts w:ascii="Garamond" w:hAnsi="Garamond"/>
              </w:rPr>
              <w:t>; referenti, dirigenti scolastici</w:t>
            </w:r>
          </w:p>
        </w:tc>
      </w:tr>
      <w:tr w:rsidR="00201B78" w:rsidRPr="00201B78" w:rsidTr="008020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vMerge/>
          </w:tcPr>
          <w:p w:rsidR="00201B78" w:rsidRPr="00201B78" w:rsidRDefault="00201B78" w:rsidP="00201B78">
            <w:pPr>
              <w:overflowPunct/>
              <w:autoSpaceDE/>
              <w:autoSpaceDN/>
              <w:adjustRightInd/>
              <w:jc w:val="both"/>
              <w:textAlignment w:val="auto"/>
              <w:rPr>
                <w:rFonts w:ascii="Garamond" w:hAnsi="Garamond"/>
              </w:rPr>
            </w:pPr>
          </w:p>
        </w:tc>
        <w:tc>
          <w:tcPr>
            <w:tcW w:w="3160" w:type="dxa"/>
          </w:tcPr>
          <w:p w:rsidR="00201B78" w:rsidRPr="00201B78" w:rsidRDefault="00201B78" w:rsidP="00201B78">
            <w:pPr>
              <w:overflowPunct/>
              <w:autoSpaceDE/>
              <w:autoSpaceDN/>
              <w:adjustRightInd/>
              <w:ind w:left="14"/>
              <w:jc w:val="both"/>
              <w:textAlignment w:val="auto"/>
              <w:cnfStyle w:val="000000100000" w:firstRow="0" w:lastRow="0" w:firstColumn="0" w:lastColumn="0" w:oddVBand="0" w:evenVBand="0" w:oddHBand="1" w:evenHBand="0" w:firstRowFirstColumn="0" w:firstRowLastColumn="0" w:lastRowFirstColumn="0" w:lastRowLastColumn="0"/>
              <w:rPr>
                <w:rFonts w:ascii="Garamond" w:hAnsi="Garamond"/>
              </w:rPr>
            </w:pPr>
            <w:r w:rsidRPr="00201B78">
              <w:rPr>
                <w:rFonts w:ascii="Garamond" w:hAnsi="Garamond"/>
              </w:rPr>
              <w:t>Adozione delle misure</w:t>
            </w:r>
          </w:p>
        </w:tc>
        <w:tc>
          <w:tcPr>
            <w:tcW w:w="3569" w:type="dxa"/>
          </w:tcPr>
          <w:p w:rsidR="00201B78" w:rsidRPr="00201B78" w:rsidRDefault="00201B78" w:rsidP="00201B78">
            <w:pPr>
              <w:overflowPunct/>
              <w:autoSpaceDE/>
              <w:autoSpaceDN/>
              <w:adjustRightInd/>
              <w:spacing w:before="120"/>
              <w:jc w:val="both"/>
              <w:textAlignment w:val="auto"/>
              <w:cnfStyle w:val="000000100000" w:firstRow="0" w:lastRow="0" w:firstColumn="0" w:lastColumn="0" w:oddVBand="0" w:evenVBand="0" w:oddHBand="1" w:evenHBand="0" w:firstRowFirstColumn="0" w:firstRowLastColumn="0" w:lastRowFirstColumn="0" w:lastRowLastColumn="0"/>
              <w:rPr>
                <w:rFonts w:ascii="Garamond" w:hAnsi="Garamond"/>
              </w:rPr>
            </w:pPr>
            <w:r w:rsidRPr="00201B78">
              <w:rPr>
                <w:rFonts w:ascii="Garamond" w:hAnsi="Garamond"/>
              </w:rPr>
              <w:t>RPC; Referenti; Dirigenti</w:t>
            </w:r>
            <w:r>
              <w:rPr>
                <w:rFonts w:ascii="Garamond" w:hAnsi="Garamond"/>
              </w:rPr>
              <w:t xml:space="preserve"> scolastici</w:t>
            </w:r>
            <w:r w:rsidRPr="00201B78">
              <w:rPr>
                <w:rFonts w:ascii="Garamond" w:hAnsi="Garamond"/>
              </w:rPr>
              <w:t>; Personale</w:t>
            </w:r>
            <w:r>
              <w:rPr>
                <w:rFonts w:ascii="Garamond" w:hAnsi="Garamond"/>
              </w:rPr>
              <w:t xml:space="preserve"> delle istituzioni scolastiche</w:t>
            </w:r>
          </w:p>
        </w:tc>
      </w:tr>
      <w:tr w:rsidR="00201B78" w:rsidRPr="00201B78" w:rsidTr="008020BD">
        <w:trPr>
          <w:jc w:val="center"/>
        </w:trPr>
        <w:tc>
          <w:tcPr>
            <w:cnfStyle w:val="001000000000" w:firstRow="0" w:lastRow="0" w:firstColumn="1" w:lastColumn="0" w:oddVBand="0" w:evenVBand="0" w:oddHBand="0" w:evenHBand="0" w:firstRowFirstColumn="0" w:firstRowLastColumn="0" w:lastRowFirstColumn="0" w:lastRowLastColumn="0"/>
            <w:tcW w:w="2235" w:type="dxa"/>
            <w:vMerge w:val="restart"/>
          </w:tcPr>
          <w:p w:rsidR="00201B78" w:rsidRPr="00201B78" w:rsidRDefault="00201B78" w:rsidP="00201B78">
            <w:pPr>
              <w:overflowPunct/>
              <w:autoSpaceDE/>
              <w:autoSpaceDN/>
              <w:adjustRightInd/>
              <w:jc w:val="both"/>
              <w:textAlignment w:val="auto"/>
              <w:rPr>
                <w:rFonts w:ascii="Garamond" w:hAnsi="Garamond"/>
              </w:rPr>
            </w:pPr>
          </w:p>
          <w:p w:rsidR="00201B78" w:rsidRPr="00201B78" w:rsidRDefault="00201B78" w:rsidP="00201B78">
            <w:pPr>
              <w:overflowPunct/>
              <w:autoSpaceDE/>
              <w:autoSpaceDN/>
              <w:adjustRightInd/>
              <w:jc w:val="both"/>
              <w:textAlignment w:val="auto"/>
              <w:rPr>
                <w:rFonts w:ascii="Garamond" w:hAnsi="Garamond"/>
              </w:rPr>
            </w:pPr>
            <w:r w:rsidRPr="00201B78">
              <w:rPr>
                <w:rFonts w:ascii="Garamond" w:hAnsi="Garamond"/>
              </w:rPr>
              <w:t>Gestione del rischio: monitoraggio e reporting</w:t>
            </w:r>
          </w:p>
        </w:tc>
        <w:tc>
          <w:tcPr>
            <w:tcW w:w="3160" w:type="dxa"/>
          </w:tcPr>
          <w:p w:rsidR="00201B78" w:rsidRPr="00201B78" w:rsidRDefault="00201B78" w:rsidP="00201B78">
            <w:pPr>
              <w:overflowPunct/>
              <w:autoSpaceDE/>
              <w:autoSpaceDN/>
              <w:adjustRightInd/>
              <w:ind w:left="14"/>
              <w:jc w:val="both"/>
              <w:textAlignment w:val="auto"/>
              <w:cnfStyle w:val="000000000000" w:firstRow="0" w:lastRow="0" w:firstColumn="0" w:lastColumn="0" w:oddVBand="0" w:evenVBand="0" w:oddHBand="0" w:evenHBand="0" w:firstRowFirstColumn="0" w:firstRowLastColumn="0" w:lastRowFirstColumn="0" w:lastRowLastColumn="0"/>
              <w:rPr>
                <w:rFonts w:ascii="Garamond" w:hAnsi="Garamond"/>
              </w:rPr>
            </w:pPr>
            <w:r w:rsidRPr="00201B78">
              <w:rPr>
                <w:rFonts w:ascii="Garamond" w:hAnsi="Garamond"/>
              </w:rPr>
              <w:t>Individuazione del sistema di monitoraggio</w:t>
            </w:r>
          </w:p>
        </w:tc>
        <w:tc>
          <w:tcPr>
            <w:tcW w:w="3569" w:type="dxa"/>
          </w:tcPr>
          <w:p w:rsidR="00201B78" w:rsidRPr="00201B78" w:rsidRDefault="00201B78" w:rsidP="00201B78">
            <w:pPr>
              <w:overflowPunct/>
              <w:autoSpaceDE/>
              <w:autoSpaceDN/>
              <w:adjustRightInd/>
              <w:spacing w:before="120"/>
              <w:jc w:val="both"/>
              <w:textAlignment w:val="auto"/>
              <w:cnfStyle w:val="000000000000" w:firstRow="0" w:lastRow="0" w:firstColumn="0" w:lastColumn="0" w:oddVBand="0" w:evenVBand="0" w:oddHBand="0" w:evenHBand="0" w:firstRowFirstColumn="0" w:firstRowLastColumn="0" w:lastRowFirstColumn="0" w:lastRowLastColumn="0"/>
              <w:rPr>
                <w:rFonts w:ascii="Garamond" w:hAnsi="Garamond"/>
              </w:rPr>
            </w:pPr>
            <w:r w:rsidRPr="00201B78">
              <w:rPr>
                <w:rFonts w:ascii="Garamond" w:hAnsi="Garamond"/>
              </w:rPr>
              <w:t>RPC</w:t>
            </w:r>
          </w:p>
        </w:tc>
      </w:tr>
      <w:tr w:rsidR="00201B78" w:rsidRPr="00201B78" w:rsidTr="008020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vMerge/>
          </w:tcPr>
          <w:p w:rsidR="00201B78" w:rsidRPr="00201B78" w:rsidRDefault="00201B78" w:rsidP="00201B78">
            <w:pPr>
              <w:overflowPunct/>
              <w:autoSpaceDE/>
              <w:autoSpaceDN/>
              <w:adjustRightInd/>
              <w:ind w:left="357"/>
              <w:jc w:val="both"/>
              <w:textAlignment w:val="auto"/>
              <w:rPr>
                <w:rFonts w:ascii="Garamond" w:hAnsi="Garamond"/>
              </w:rPr>
            </w:pPr>
          </w:p>
        </w:tc>
        <w:tc>
          <w:tcPr>
            <w:tcW w:w="3160" w:type="dxa"/>
          </w:tcPr>
          <w:p w:rsidR="00201B78" w:rsidRPr="00201B78" w:rsidRDefault="00201B78" w:rsidP="00201B78">
            <w:pPr>
              <w:overflowPunct/>
              <w:autoSpaceDE/>
              <w:autoSpaceDN/>
              <w:adjustRightInd/>
              <w:ind w:left="14"/>
              <w:jc w:val="both"/>
              <w:textAlignment w:val="auto"/>
              <w:cnfStyle w:val="000000100000" w:firstRow="0" w:lastRow="0" w:firstColumn="0" w:lastColumn="0" w:oddVBand="0" w:evenVBand="0" w:oddHBand="1" w:evenHBand="0" w:firstRowFirstColumn="0" w:firstRowLastColumn="0" w:lastRowFirstColumn="0" w:lastRowLastColumn="0"/>
              <w:rPr>
                <w:rFonts w:ascii="Garamond" w:hAnsi="Garamond"/>
              </w:rPr>
            </w:pPr>
            <w:r w:rsidRPr="00201B78">
              <w:rPr>
                <w:rFonts w:ascii="Garamond" w:hAnsi="Garamond"/>
              </w:rPr>
              <w:t>Monitoraggio sull’implementazione delle Misure</w:t>
            </w:r>
          </w:p>
        </w:tc>
        <w:tc>
          <w:tcPr>
            <w:tcW w:w="3569" w:type="dxa"/>
          </w:tcPr>
          <w:p w:rsidR="00201B78" w:rsidRPr="00201B78" w:rsidRDefault="00201B78" w:rsidP="00201B78">
            <w:pPr>
              <w:overflowPunct/>
              <w:autoSpaceDE/>
              <w:autoSpaceDN/>
              <w:adjustRightInd/>
              <w:jc w:val="both"/>
              <w:textAlignment w:val="auto"/>
              <w:cnfStyle w:val="000000100000" w:firstRow="0" w:lastRow="0" w:firstColumn="0" w:lastColumn="0" w:oddVBand="0" w:evenVBand="0" w:oddHBand="1" w:evenHBand="0" w:firstRowFirstColumn="0" w:firstRowLastColumn="0" w:lastRowFirstColumn="0" w:lastRowLastColumn="0"/>
              <w:rPr>
                <w:rFonts w:ascii="Garamond" w:hAnsi="Garamond"/>
              </w:rPr>
            </w:pPr>
            <w:r w:rsidRPr="00201B78">
              <w:rPr>
                <w:rFonts w:ascii="Garamond" w:hAnsi="Garamond"/>
              </w:rPr>
              <w:t>RPC; Referenti</w:t>
            </w:r>
            <w:r>
              <w:rPr>
                <w:rFonts w:ascii="Garamond" w:hAnsi="Garamond"/>
              </w:rPr>
              <w:t>; dirigenti scolastici</w:t>
            </w:r>
          </w:p>
        </w:tc>
      </w:tr>
      <w:tr w:rsidR="00201B78" w:rsidRPr="00201B78" w:rsidTr="008020BD">
        <w:trPr>
          <w:jc w:val="center"/>
        </w:trPr>
        <w:tc>
          <w:tcPr>
            <w:cnfStyle w:val="001000000000" w:firstRow="0" w:lastRow="0" w:firstColumn="1" w:lastColumn="0" w:oddVBand="0" w:evenVBand="0" w:oddHBand="0" w:evenHBand="0" w:firstRowFirstColumn="0" w:firstRowLastColumn="0" w:lastRowFirstColumn="0" w:lastRowLastColumn="0"/>
            <w:tcW w:w="2235" w:type="dxa"/>
            <w:vMerge/>
          </w:tcPr>
          <w:p w:rsidR="00201B78" w:rsidRPr="00201B78" w:rsidRDefault="00201B78" w:rsidP="00201B78">
            <w:pPr>
              <w:overflowPunct/>
              <w:autoSpaceDE/>
              <w:autoSpaceDN/>
              <w:adjustRightInd/>
              <w:ind w:left="357"/>
              <w:jc w:val="both"/>
              <w:textAlignment w:val="auto"/>
              <w:rPr>
                <w:rFonts w:ascii="Garamond" w:hAnsi="Garamond"/>
              </w:rPr>
            </w:pPr>
          </w:p>
        </w:tc>
        <w:tc>
          <w:tcPr>
            <w:tcW w:w="3160" w:type="dxa"/>
          </w:tcPr>
          <w:p w:rsidR="00201B78" w:rsidRPr="00201B78" w:rsidRDefault="00201B78" w:rsidP="00201B78">
            <w:pPr>
              <w:overflowPunct/>
              <w:autoSpaceDE/>
              <w:autoSpaceDN/>
              <w:adjustRightInd/>
              <w:ind w:left="14"/>
              <w:jc w:val="both"/>
              <w:textAlignment w:val="auto"/>
              <w:cnfStyle w:val="000000000000" w:firstRow="0" w:lastRow="0" w:firstColumn="0" w:lastColumn="0" w:oddVBand="0" w:evenVBand="0" w:oddHBand="0" w:evenHBand="0" w:firstRowFirstColumn="0" w:firstRowLastColumn="0" w:lastRowFirstColumn="0" w:lastRowLastColumn="0"/>
              <w:rPr>
                <w:rFonts w:ascii="Garamond" w:hAnsi="Garamond"/>
              </w:rPr>
            </w:pPr>
            <w:r w:rsidRPr="00201B78">
              <w:rPr>
                <w:rFonts w:ascii="Garamond" w:hAnsi="Garamond"/>
              </w:rPr>
              <w:t>Reporting</w:t>
            </w:r>
          </w:p>
        </w:tc>
        <w:tc>
          <w:tcPr>
            <w:tcW w:w="3569" w:type="dxa"/>
          </w:tcPr>
          <w:p w:rsidR="00201B78" w:rsidRPr="00201B78" w:rsidRDefault="00201B78" w:rsidP="00201B78">
            <w:pPr>
              <w:overflowPunct/>
              <w:autoSpaceDE/>
              <w:autoSpaceDN/>
              <w:adjustRightInd/>
              <w:spacing w:before="120"/>
              <w:jc w:val="both"/>
              <w:textAlignment w:val="auto"/>
              <w:cnfStyle w:val="000000000000" w:firstRow="0" w:lastRow="0" w:firstColumn="0" w:lastColumn="0" w:oddVBand="0" w:evenVBand="0" w:oddHBand="0" w:evenHBand="0" w:firstRowFirstColumn="0" w:firstRowLastColumn="0" w:lastRowFirstColumn="0" w:lastRowLastColumn="0"/>
              <w:rPr>
                <w:rFonts w:ascii="Garamond" w:hAnsi="Garamond"/>
              </w:rPr>
            </w:pPr>
            <w:r w:rsidRPr="00201B78">
              <w:rPr>
                <w:rFonts w:ascii="Garamond" w:hAnsi="Garamond"/>
              </w:rPr>
              <w:t>RPC</w:t>
            </w:r>
          </w:p>
        </w:tc>
      </w:tr>
    </w:tbl>
    <w:p w:rsidR="001B37D6" w:rsidRDefault="001B37D6" w:rsidP="001B37D6">
      <w:pPr>
        <w:rPr>
          <w:szCs w:val="24"/>
          <w:lang w:eastAsia="ar-SA"/>
        </w:rPr>
      </w:pPr>
    </w:p>
    <w:p w:rsidR="00786E8A" w:rsidRDefault="00786E8A" w:rsidP="00786E8A">
      <w:pPr>
        <w:pStyle w:val="Titolo2"/>
      </w:pPr>
      <w:r>
        <w:t>Mappatura dei processi, Registro dei rischi e relative Misure di Trattamento.</w:t>
      </w:r>
    </w:p>
    <w:p w:rsidR="00786E8A" w:rsidRDefault="00786E8A" w:rsidP="00786E8A"/>
    <w:p w:rsidR="00A23520" w:rsidRPr="004C4CDB" w:rsidRDefault="000F7455" w:rsidP="00C80536">
      <w:pPr>
        <w:rPr>
          <w:sz w:val="24"/>
          <w:szCs w:val="24"/>
        </w:rPr>
      </w:pPr>
      <w:r w:rsidRPr="004C4CDB">
        <w:rPr>
          <w:sz w:val="24"/>
          <w:szCs w:val="24"/>
        </w:rPr>
        <w:t xml:space="preserve">Si fornisce di seguito la </w:t>
      </w:r>
      <w:r w:rsidRPr="004C4CDB">
        <w:rPr>
          <w:b/>
          <w:sz w:val="24"/>
          <w:szCs w:val="24"/>
        </w:rPr>
        <w:t>tabella quadro</w:t>
      </w:r>
      <w:r w:rsidR="00C80536">
        <w:rPr>
          <w:sz w:val="24"/>
          <w:szCs w:val="24"/>
        </w:rPr>
        <w:t xml:space="preserve"> in cui si riporta l</w:t>
      </w:r>
      <w:r w:rsidR="00C80536" w:rsidRPr="00C80536">
        <w:rPr>
          <w:b/>
          <w:sz w:val="24"/>
          <w:szCs w:val="24"/>
        </w:rPr>
        <w:t xml:space="preserve">’elenco dei </w:t>
      </w:r>
      <w:r w:rsidRPr="00C80536">
        <w:rPr>
          <w:b/>
          <w:sz w:val="24"/>
          <w:szCs w:val="24"/>
        </w:rPr>
        <w:t>processi</w:t>
      </w:r>
      <w:r w:rsidR="00C80536" w:rsidRPr="00C80536">
        <w:rPr>
          <w:b/>
          <w:sz w:val="24"/>
          <w:szCs w:val="24"/>
        </w:rPr>
        <w:t xml:space="preserve"> a maggior rischio corruttivo riguardanti le istituzioni scolastiche</w:t>
      </w:r>
      <w:r w:rsidRPr="004C4CDB">
        <w:rPr>
          <w:sz w:val="24"/>
          <w:szCs w:val="24"/>
        </w:rPr>
        <w:t xml:space="preserve">, </w:t>
      </w:r>
      <w:r w:rsidRPr="004C4CDB">
        <w:rPr>
          <w:b/>
          <w:sz w:val="24"/>
          <w:szCs w:val="24"/>
        </w:rPr>
        <w:t xml:space="preserve">con le relative misure da adottare </w:t>
      </w:r>
      <w:r w:rsidR="00C80536">
        <w:rPr>
          <w:sz w:val="24"/>
          <w:szCs w:val="24"/>
        </w:rPr>
        <w:t>al fine di prevenirli, secondo quanto previsto dall’allegato 1 della delibera ANAC n. 430/2016</w:t>
      </w:r>
      <w:r w:rsidR="00C33039" w:rsidRPr="004C4CDB">
        <w:rPr>
          <w:sz w:val="24"/>
          <w:szCs w:val="24"/>
        </w:rPr>
        <w:t>.</w:t>
      </w:r>
      <w:r w:rsidRPr="004C4CDB">
        <w:rPr>
          <w:sz w:val="24"/>
          <w:szCs w:val="24"/>
        </w:rPr>
        <w:t xml:space="preserve"> </w:t>
      </w:r>
    </w:p>
    <w:p w:rsidR="00A23520" w:rsidRDefault="00A23520" w:rsidP="00786E8A"/>
    <w:p w:rsidR="00A23520" w:rsidRDefault="00A23520" w:rsidP="00786E8A"/>
    <w:tbl>
      <w:tblPr>
        <w:tblStyle w:val="Grigliatabella"/>
        <w:tblW w:w="0" w:type="auto"/>
        <w:tblLook w:val="04A0" w:firstRow="1" w:lastRow="0" w:firstColumn="1" w:lastColumn="0" w:noHBand="0" w:noVBand="1"/>
      </w:tblPr>
      <w:tblGrid>
        <w:gridCol w:w="3210"/>
        <w:gridCol w:w="3296"/>
        <w:gridCol w:w="3342"/>
      </w:tblGrid>
      <w:tr w:rsidR="00A23520" w:rsidTr="00FD46C0">
        <w:tc>
          <w:tcPr>
            <w:tcW w:w="3421" w:type="dxa"/>
          </w:tcPr>
          <w:p w:rsidR="00A23520" w:rsidRDefault="00A23520" w:rsidP="00FD46C0">
            <w:pPr>
              <w:pStyle w:val="TableParagraph"/>
              <w:ind w:left="845"/>
              <w:rPr>
                <w:rFonts w:ascii="Garamond"/>
                <w:b/>
              </w:rPr>
            </w:pPr>
            <w:proofErr w:type="spellStart"/>
            <w:r>
              <w:rPr>
                <w:rFonts w:ascii="Garamond"/>
                <w:b/>
              </w:rPr>
              <w:t>Processo</w:t>
            </w:r>
            <w:proofErr w:type="spellEnd"/>
          </w:p>
        </w:tc>
        <w:tc>
          <w:tcPr>
            <w:tcW w:w="3102" w:type="dxa"/>
          </w:tcPr>
          <w:p w:rsidR="00A23520" w:rsidRDefault="00A23520" w:rsidP="00FD46C0">
            <w:pPr>
              <w:pStyle w:val="TableParagraph"/>
              <w:ind w:left="845"/>
              <w:rPr>
                <w:rFonts w:ascii="Garamond"/>
                <w:b/>
              </w:rPr>
            </w:pPr>
            <w:proofErr w:type="spellStart"/>
            <w:r>
              <w:rPr>
                <w:rFonts w:ascii="Garamond"/>
                <w:b/>
              </w:rPr>
              <w:t>Evento</w:t>
            </w:r>
            <w:proofErr w:type="spellEnd"/>
            <w:r>
              <w:rPr>
                <w:rFonts w:ascii="Garamond"/>
                <w:b/>
              </w:rPr>
              <w:t xml:space="preserve"> </w:t>
            </w:r>
            <w:proofErr w:type="spellStart"/>
            <w:r>
              <w:rPr>
                <w:rFonts w:ascii="Garamond"/>
                <w:b/>
              </w:rPr>
              <w:t>rischioso</w:t>
            </w:r>
            <w:proofErr w:type="spellEnd"/>
          </w:p>
        </w:tc>
        <w:tc>
          <w:tcPr>
            <w:tcW w:w="3105" w:type="dxa"/>
          </w:tcPr>
          <w:p w:rsidR="00A23520" w:rsidRDefault="00A23520" w:rsidP="00FD46C0">
            <w:pPr>
              <w:pStyle w:val="TableParagraph"/>
              <w:ind w:left="586"/>
              <w:rPr>
                <w:rFonts w:ascii="Garamond"/>
                <w:b/>
              </w:rPr>
            </w:pPr>
            <w:proofErr w:type="spellStart"/>
            <w:r>
              <w:rPr>
                <w:rFonts w:ascii="Garamond"/>
                <w:b/>
              </w:rPr>
              <w:t>Misure</w:t>
            </w:r>
            <w:proofErr w:type="spellEnd"/>
            <w:r>
              <w:rPr>
                <w:rFonts w:ascii="Garamond"/>
                <w:b/>
              </w:rPr>
              <w:t xml:space="preserve"> di </w:t>
            </w:r>
            <w:proofErr w:type="spellStart"/>
            <w:r>
              <w:rPr>
                <w:rFonts w:ascii="Garamond"/>
                <w:b/>
              </w:rPr>
              <w:t>prevenzione</w:t>
            </w:r>
            <w:proofErr w:type="spellEnd"/>
          </w:p>
        </w:tc>
      </w:tr>
      <w:tr w:rsidR="00A23520" w:rsidTr="00FD46C0">
        <w:tc>
          <w:tcPr>
            <w:tcW w:w="3421" w:type="dxa"/>
          </w:tcPr>
          <w:p w:rsidR="00A23520" w:rsidRDefault="00A23520" w:rsidP="00FD46C0">
            <w:pPr>
              <w:pStyle w:val="TableParagraph"/>
              <w:ind w:left="107" w:right="615"/>
              <w:rPr>
                <w:rFonts w:ascii="Garamond"/>
                <w:b/>
              </w:rPr>
            </w:pPr>
            <w:proofErr w:type="spellStart"/>
            <w:r>
              <w:rPr>
                <w:rFonts w:ascii="Garamond"/>
                <w:b/>
              </w:rPr>
              <w:t>Processo</w:t>
            </w:r>
            <w:proofErr w:type="spellEnd"/>
            <w:r>
              <w:rPr>
                <w:rFonts w:ascii="Garamond"/>
                <w:b/>
              </w:rPr>
              <w:t xml:space="preserve"> </w:t>
            </w:r>
            <w:proofErr w:type="spellStart"/>
            <w:r>
              <w:rPr>
                <w:rFonts w:ascii="Garamond"/>
                <w:b/>
              </w:rPr>
              <w:t>progettazione</w:t>
            </w:r>
            <w:proofErr w:type="spellEnd"/>
            <w:r>
              <w:rPr>
                <w:rFonts w:ascii="Garamond"/>
                <w:b/>
              </w:rPr>
              <w:t xml:space="preserve"> del </w:t>
            </w:r>
            <w:proofErr w:type="spellStart"/>
            <w:r>
              <w:rPr>
                <w:rFonts w:ascii="Garamond"/>
                <w:b/>
              </w:rPr>
              <w:t>servizio</w:t>
            </w:r>
            <w:proofErr w:type="spellEnd"/>
            <w:r>
              <w:rPr>
                <w:rFonts w:ascii="Garamond"/>
                <w:b/>
              </w:rPr>
              <w:t xml:space="preserve"> scolastico</w:t>
            </w:r>
          </w:p>
          <w:p w:rsidR="00A23520" w:rsidRDefault="00A23520" w:rsidP="00357593">
            <w:pPr>
              <w:pStyle w:val="TableParagraph"/>
              <w:numPr>
                <w:ilvl w:val="0"/>
                <w:numId w:val="23"/>
              </w:numPr>
              <w:tabs>
                <w:tab w:val="left" w:pos="828"/>
                <w:tab w:val="left" w:pos="829"/>
              </w:tabs>
              <w:autoSpaceDE w:val="0"/>
              <w:autoSpaceDN w:val="0"/>
              <w:spacing w:line="247" w:lineRule="exact"/>
              <w:rPr>
                <w:rFonts w:ascii="Garamond"/>
              </w:rPr>
            </w:pPr>
            <w:proofErr w:type="spellStart"/>
            <w:r>
              <w:rPr>
                <w:rFonts w:ascii="Garamond"/>
              </w:rPr>
              <w:t>Elaborazione</w:t>
            </w:r>
            <w:proofErr w:type="spellEnd"/>
            <w:r>
              <w:rPr>
                <w:rFonts w:ascii="Garamond"/>
              </w:rPr>
              <w:t xml:space="preserve"> del</w:t>
            </w:r>
            <w:r>
              <w:rPr>
                <w:rFonts w:ascii="Garamond"/>
                <w:spacing w:val="-2"/>
              </w:rPr>
              <w:t xml:space="preserve"> </w:t>
            </w:r>
            <w:r>
              <w:rPr>
                <w:rFonts w:ascii="Garamond"/>
              </w:rPr>
              <w:t>PTOF</w:t>
            </w:r>
          </w:p>
          <w:p w:rsidR="00A23520" w:rsidRDefault="00A23520" w:rsidP="00357593">
            <w:pPr>
              <w:pStyle w:val="TableParagraph"/>
              <w:numPr>
                <w:ilvl w:val="0"/>
                <w:numId w:val="23"/>
              </w:numPr>
              <w:tabs>
                <w:tab w:val="left" w:pos="829"/>
              </w:tabs>
              <w:autoSpaceDE w:val="0"/>
              <w:autoSpaceDN w:val="0"/>
              <w:spacing w:before="38"/>
              <w:rPr>
                <w:rFonts w:ascii="Garamond"/>
              </w:rPr>
            </w:pPr>
            <w:proofErr w:type="spellStart"/>
            <w:r>
              <w:rPr>
                <w:rFonts w:ascii="Garamond"/>
              </w:rPr>
              <w:t>Programma</w:t>
            </w:r>
            <w:proofErr w:type="spellEnd"/>
            <w:r>
              <w:rPr>
                <w:rFonts w:ascii="Garamond"/>
                <w:spacing w:val="-1"/>
              </w:rPr>
              <w:t xml:space="preserve"> </w:t>
            </w:r>
            <w:proofErr w:type="spellStart"/>
            <w:r>
              <w:rPr>
                <w:rFonts w:ascii="Garamond"/>
              </w:rPr>
              <w:t>annuale</w:t>
            </w:r>
            <w:proofErr w:type="spellEnd"/>
          </w:p>
        </w:tc>
        <w:tc>
          <w:tcPr>
            <w:tcW w:w="3102" w:type="dxa"/>
          </w:tcPr>
          <w:p w:rsidR="00A23520" w:rsidRDefault="00A23520" w:rsidP="00FD46C0">
            <w:pPr>
              <w:pStyle w:val="TableParagraph"/>
              <w:rPr>
                <w:sz w:val="24"/>
              </w:rPr>
            </w:pPr>
          </w:p>
          <w:p w:rsidR="00A23520" w:rsidRDefault="00A23520" w:rsidP="00FD46C0">
            <w:pPr>
              <w:pStyle w:val="TableParagraph"/>
              <w:spacing w:before="11"/>
              <w:rPr>
                <w:sz w:val="18"/>
              </w:rPr>
            </w:pPr>
          </w:p>
          <w:p w:rsidR="00A23520" w:rsidRPr="00A23520" w:rsidRDefault="00A23520" w:rsidP="00FD46C0">
            <w:pPr>
              <w:pStyle w:val="TableParagraph"/>
              <w:ind w:left="110" w:right="205"/>
              <w:rPr>
                <w:rFonts w:ascii="Garamond"/>
                <w:lang w:val="it-IT"/>
              </w:rPr>
            </w:pPr>
            <w:r w:rsidRPr="00A23520">
              <w:rPr>
                <w:rFonts w:ascii="Garamond"/>
                <w:lang w:val="it-IT"/>
              </w:rPr>
              <w:t>Utilizzo e comunicazione di informazioni e di dati non corretti</w:t>
            </w:r>
          </w:p>
        </w:tc>
        <w:tc>
          <w:tcPr>
            <w:tcW w:w="3105" w:type="dxa"/>
          </w:tcPr>
          <w:p w:rsidR="00A23520" w:rsidRPr="00A23520" w:rsidRDefault="00A23520" w:rsidP="00FD46C0">
            <w:pPr>
              <w:pStyle w:val="TableParagraph"/>
              <w:rPr>
                <w:sz w:val="28"/>
                <w:lang w:val="it-IT"/>
              </w:rPr>
            </w:pPr>
          </w:p>
          <w:p w:rsidR="00A23520" w:rsidRDefault="00A23520" w:rsidP="00357593">
            <w:pPr>
              <w:pStyle w:val="TableParagraph"/>
              <w:numPr>
                <w:ilvl w:val="0"/>
                <w:numId w:val="25"/>
              </w:numPr>
              <w:tabs>
                <w:tab w:val="left" w:pos="418"/>
                <w:tab w:val="left" w:pos="419"/>
              </w:tabs>
              <w:autoSpaceDE w:val="0"/>
              <w:autoSpaceDN w:val="0"/>
              <w:spacing w:before="172"/>
              <w:ind w:hanging="307"/>
              <w:rPr>
                <w:rFonts w:ascii="Garamond" w:hAnsi="Garamond"/>
              </w:rPr>
            </w:pPr>
            <w:proofErr w:type="spellStart"/>
            <w:r>
              <w:rPr>
                <w:rFonts w:ascii="Garamond" w:hAnsi="Garamond"/>
              </w:rPr>
              <w:t>Trasparenza</w:t>
            </w:r>
            <w:proofErr w:type="spellEnd"/>
          </w:p>
          <w:p w:rsidR="00A23520" w:rsidRPr="00A23520" w:rsidRDefault="00A23520" w:rsidP="00357593">
            <w:pPr>
              <w:pStyle w:val="TableParagraph"/>
              <w:numPr>
                <w:ilvl w:val="0"/>
                <w:numId w:val="25"/>
              </w:numPr>
              <w:tabs>
                <w:tab w:val="left" w:pos="419"/>
              </w:tabs>
              <w:autoSpaceDE w:val="0"/>
              <w:autoSpaceDN w:val="0"/>
              <w:spacing w:before="36" w:line="280" w:lineRule="atLeast"/>
              <w:ind w:right="204" w:hanging="283"/>
              <w:rPr>
                <w:rFonts w:ascii="Garamond" w:hAnsi="Garamond"/>
                <w:lang w:val="it-IT"/>
              </w:rPr>
            </w:pPr>
            <w:r w:rsidRPr="00A23520">
              <w:rPr>
                <w:rFonts w:ascii="Garamond" w:hAnsi="Garamond"/>
                <w:lang w:val="it-IT"/>
              </w:rPr>
              <w:t>Intensificazione delle ispezioni mediante il servizio</w:t>
            </w:r>
            <w:r w:rsidRPr="00A23520">
              <w:rPr>
                <w:rFonts w:ascii="Garamond" w:hAnsi="Garamond"/>
                <w:spacing w:val="-6"/>
                <w:lang w:val="it-IT"/>
              </w:rPr>
              <w:t xml:space="preserve"> </w:t>
            </w:r>
            <w:r w:rsidRPr="00A23520">
              <w:rPr>
                <w:rFonts w:ascii="Garamond" w:hAnsi="Garamond"/>
                <w:lang w:val="it-IT"/>
              </w:rPr>
              <w:t>ispettivo</w:t>
            </w:r>
          </w:p>
        </w:tc>
      </w:tr>
      <w:tr w:rsidR="00A23520" w:rsidTr="00FD46C0">
        <w:tc>
          <w:tcPr>
            <w:tcW w:w="3421" w:type="dxa"/>
          </w:tcPr>
          <w:p w:rsidR="00A23520" w:rsidRPr="00A23520" w:rsidRDefault="00A23520" w:rsidP="00FD46C0">
            <w:pPr>
              <w:pStyle w:val="TableParagraph"/>
              <w:spacing w:before="2"/>
              <w:ind w:left="107" w:right="244"/>
              <w:rPr>
                <w:rFonts w:ascii="Garamond"/>
                <w:b/>
                <w:lang w:val="it-IT"/>
              </w:rPr>
            </w:pPr>
            <w:r w:rsidRPr="00A23520">
              <w:rPr>
                <w:rFonts w:ascii="Garamond"/>
                <w:b/>
                <w:lang w:val="it-IT"/>
              </w:rPr>
              <w:t>Processo di organizzazione del servizio scolastico</w:t>
            </w:r>
          </w:p>
          <w:p w:rsidR="00A23520" w:rsidRPr="00A23520" w:rsidRDefault="00A23520" w:rsidP="00357593">
            <w:pPr>
              <w:pStyle w:val="TableParagraph"/>
              <w:numPr>
                <w:ilvl w:val="0"/>
                <w:numId w:val="24"/>
              </w:numPr>
              <w:tabs>
                <w:tab w:val="left" w:pos="828"/>
                <w:tab w:val="left" w:pos="829"/>
              </w:tabs>
              <w:autoSpaceDE w:val="0"/>
              <w:autoSpaceDN w:val="0"/>
              <w:spacing w:line="276" w:lineRule="auto"/>
              <w:ind w:right="241"/>
              <w:rPr>
                <w:rFonts w:ascii="Garamond"/>
                <w:lang w:val="it-IT"/>
              </w:rPr>
            </w:pPr>
            <w:r w:rsidRPr="00A23520">
              <w:rPr>
                <w:rFonts w:ascii="Garamond"/>
                <w:lang w:val="it-IT"/>
              </w:rPr>
              <w:t>Iscrizione degli studenti e formazione delle</w:t>
            </w:r>
            <w:r w:rsidRPr="00A23520">
              <w:rPr>
                <w:rFonts w:ascii="Garamond"/>
                <w:spacing w:val="-3"/>
                <w:lang w:val="it-IT"/>
              </w:rPr>
              <w:t xml:space="preserve"> </w:t>
            </w:r>
            <w:r w:rsidRPr="00A23520">
              <w:rPr>
                <w:rFonts w:ascii="Garamond"/>
                <w:lang w:val="it-IT"/>
              </w:rPr>
              <w:t>classi</w:t>
            </w:r>
          </w:p>
          <w:p w:rsidR="00A23520" w:rsidRPr="00A23520" w:rsidRDefault="00A23520" w:rsidP="00357593">
            <w:pPr>
              <w:pStyle w:val="TableParagraph"/>
              <w:numPr>
                <w:ilvl w:val="0"/>
                <w:numId w:val="24"/>
              </w:numPr>
              <w:tabs>
                <w:tab w:val="left" w:pos="829"/>
              </w:tabs>
              <w:autoSpaceDE w:val="0"/>
              <w:autoSpaceDN w:val="0"/>
              <w:spacing w:line="276" w:lineRule="auto"/>
              <w:ind w:right="164"/>
              <w:rPr>
                <w:rFonts w:ascii="Garamond" w:hAnsi="Garamond"/>
                <w:lang w:val="it-IT"/>
              </w:rPr>
            </w:pPr>
            <w:r w:rsidRPr="00A23520">
              <w:rPr>
                <w:rFonts w:ascii="Garamond" w:hAnsi="Garamond"/>
                <w:lang w:val="it-IT"/>
              </w:rPr>
              <w:t>Acquisizione del fabbisogno dell’organico dell’autonomia: individuazione posti comuni , di sostegno e per il</w:t>
            </w:r>
            <w:r w:rsidRPr="00A23520">
              <w:rPr>
                <w:rFonts w:ascii="Garamond" w:hAnsi="Garamond"/>
                <w:spacing w:val="-1"/>
                <w:lang w:val="it-IT"/>
              </w:rPr>
              <w:t xml:space="preserve"> </w:t>
            </w:r>
            <w:r w:rsidRPr="00A23520">
              <w:rPr>
                <w:rFonts w:ascii="Garamond" w:hAnsi="Garamond"/>
                <w:lang w:val="it-IT"/>
              </w:rPr>
              <w:t>potenziamento</w:t>
            </w:r>
          </w:p>
          <w:p w:rsidR="00A23520" w:rsidRPr="00A23520" w:rsidRDefault="00A23520" w:rsidP="00357593">
            <w:pPr>
              <w:pStyle w:val="TableParagraph"/>
              <w:numPr>
                <w:ilvl w:val="0"/>
                <w:numId w:val="24"/>
              </w:numPr>
              <w:tabs>
                <w:tab w:val="left" w:pos="828"/>
                <w:tab w:val="left" w:pos="829"/>
              </w:tabs>
              <w:autoSpaceDE w:val="0"/>
              <w:autoSpaceDN w:val="0"/>
              <w:spacing w:line="276" w:lineRule="auto"/>
              <w:ind w:right="196"/>
              <w:rPr>
                <w:rFonts w:ascii="Garamond"/>
                <w:lang w:val="it-IT"/>
              </w:rPr>
            </w:pPr>
            <w:r w:rsidRPr="00A23520">
              <w:rPr>
                <w:rFonts w:ascii="Garamond"/>
                <w:lang w:val="it-IT"/>
              </w:rPr>
              <w:t>Formulazione di proposte di incarico ai docenti coerenti con il</w:t>
            </w:r>
            <w:r w:rsidRPr="00A23520">
              <w:rPr>
                <w:rFonts w:ascii="Garamond"/>
                <w:spacing w:val="-4"/>
                <w:lang w:val="it-IT"/>
              </w:rPr>
              <w:t xml:space="preserve"> </w:t>
            </w:r>
            <w:r w:rsidRPr="00A23520">
              <w:rPr>
                <w:rFonts w:ascii="Garamond"/>
                <w:lang w:val="it-IT"/>
              </w:rPr>
              <w:t>PTOF</w:t>
            </w:r>
          </w:p>
          <w:p w:rsidR="00A23520" w:rsidRDefault="00A23520" w:rsidP="00357593">
            <w:pPr>
              <w:pStyle w:val="TableParagraph"/>
              <w:numPr>
                <w:ilvl w:val="0"/>
                <w:numId w:val="24"/>
              </w:numPr>
              <w:tabs>
                <w:tab w:val="left" w:pos="829"/>
              </w:tabs>
              <w:autoSpaceDE w:val="0"/>
              <w:autoSpaceDN w:val="0"/>
              <w:spacing w:line="246" w:lineRule="exact"/>
              <w:rPr>
                <w:rFonts w:ascii="Garamond"/>
              </w:rPr>
            </w:pPr>
            <w:proofErr w:type="spellStart"/>
            <w:r>
              <w:rPr>
                <w:rFonts w:ascii="Garamond"/>
              </w:rPr>
              <w:t>Assegnazione</w:t>
            </w:r>
            <w:proofErr w:type="spellEnd"/>
            <w:r>
              <w:rPr>
                <w:rFonts w:ascii="Garamond"/>
              </w:rPr>
              <w:t xml:space="preserve"> di</w:t>
            </w:r>
            <w:r>
              <w:rPr>
                <w:rFonts w:ascii="Garamond"/>
                <w:spacing w:val="-3"/>
              </w:rPr>
              <w:t xml:space="preserve"> </w:t>
            </w:r>
            <w:proofErr w:type="spellStart"/>
            <w:r>
              <w:rPr>
                <w:rFonts w:ascii="Garamond"/>
              </w:rPr>
              <w:t>docenti</w:t>
            </w:r>
            <w:proofErr w:type="spellEnd"/>
            <w:r>
              <w:rPr>
                <w:rFonts w:ascii="Garamond"/>
              </w:rPr>
              <w:t xml:space="preserve"> </w:t>
            </w:r>
            <w:proofErr w:type="spellStart"/>
            <w:r>
              <w:rPr>
                <w:rFonts w:ascii="Garamond"/>
              </w:rPr>
              <w:t>alle</w:t>
            </w:r>
            <w:proofErr w:type="spellEnd"/>
            <w:r>
              <w:rPr>
                <w:rFonts w:ascii="Garamond"/>
              </w:rPr>
              <w:t xml:space="preserve"> </w:t>
            </w:r>
            <w:proofErr w:type="spellStart"/>
            <w:r>
              <w:rPr>
                <w:rFonts w:ascii="Garamond"/>
              </w:rPr>
              <w:t>classi</w:t>
            </w:r>
            <w:proofErr w:type="spellEnd"/>
          </w:p>
          <w:p w:rsidR="00A23520" w:rsidRPr="00A23520" w:rsidRDefault="00A23520" w:rsidP="00357593">
            <w:pPr>
              <w:pStyle w:val="TableParagraph"/>
              <w:numPr>
                <w:ilvl w:val="0"/>
                <w:numId w:val="24"/>
              </w:numPr>
              <w:tabs>
                <w:tab w:val="left" w:pos="828"/>
                <w:tab w:val="left" w:pos="829"/>
              </w:tabs>
              <w:autoSpaceDE w:val="0"/>
              <w:autoSpaceDN w:val="0"/>
              <w:spacing w:before="38" w:line="276" w:lineRule="auto"/>
              <w:ind w:right="129"/>
              <w:rPr>
                <w:rFonts w:ascii="Garamond"/>
                <w:lang w:val="it-IT"/>
              </w:rPr>
            </w:pPr>
            <w:r w:rsidRPr="00A23520">
              <w:rPr>
                <w:rFonts w:ascii="Garamond"/>
                <w:lang w:val="it-IT"/>
              </w:rPr>
              <w:t xml:space="preserve">Determinazione degli </w:t>
            </w:r>
            <w:r w:rsidRPr="00A23520">
              <w:rPr>
                <w:rFonts w:ascii="Garamond"/>
                <w:spacing w:val="-4"/>
                <w:lang w:val="it-IT"/>
              </w:rPr>
              <w:t xml:space="preserve">orari </w:t>
            </w:r>
            <w:r w:rsidRPr="00A23520">
              <w:rPr>
                <w:rFonts w:ascii="Garamond"/>
                <w:lang w:val="it-IT"/>
              </w:rPr>
              <w:t>di servizio dei</w:t>
            </w:r>
            <w:r w:rsidRPr="00A23520">
              <w:rPr>
                <w:rFonts w:ascii="Garamond"/>
                <w:spacing w:val="-2"/>
                <w:lang w:val="it-IT"/>
              </w:rPr>
              <w:t xml:space="preserve"> </w:t>
            </w:r>
            <w:r w:rsidRPr="00A23520">
              <w:rPr>
                <w:rFonts w:ascii="Garamond"/>
                <w:lang w:val="it-IT"/>
              </w:rPr>
              <w:t>docenti</w:t>
            </w:r>
          </w:p>
          <w:p w:rsidR="00A23520" w:rsidRDefault="00A23520" w:rsidP="00357593">
            <w:pPr>
              <w:pStyle w:val="TableParagraph"/>
              <w:numPr>
                <w:ilvl w:val="0"/>
                <w:numId w:val="24"/>
              </w:numPr>
              <w:tabs>
                <w:tab w:val="left" w:pos="828"/>
                <w:tab w:val="left" w:pos="829"/>
              </w:tabs>
              <w:autoSpaceDE w:val="0"/>
              <w:autoSpaceDN w:val="0"/>
              <w:spacing w:line="278" w:lineRule="auto"/>
              <w:ind w:right="219"/>
              <w:rPr>
                <w:rFonts w:ascii="Garamond"/>
              </w:rPr>
            </w:pPr>
            <w:proofErr w:type="spellStart"/>
            <w:r>
              <w:rPr>
                <w:rFonts w:ascii="Garamond"/>
              </w:rPr>
              <w:lastRenderedPageBreak/>
              <w:t>Conferimento</w:t>
            </w:r>
            <w:proofErr w:type="spellEnd"/>
            <w:r>
              <w:rPr>
                <w:rFonts w:ascii="Garamond"/>
              </w:rPr>
              <w:t xml:space="preserve"> </w:t>
            </w:r>
            <w:proofErr w:type="spellStart"/>
            <w:r>
              <w:rPr>
                <w:rFonts w:ascii="Garamond"/>
              </w:rPr>
              <w:t>incarichi</w:t>
            </w:r>
            <w:proofErr w:type="spellEnd"/>
            <w:r>
              <w:rPr>
                <w:rFonts w:ascii="Garamond"/>
              </w:rPr>
              <w:t xml:space="preserve"> di </w:t>
            </w:r>
            <w:proofErr w:type="spellStart"/>
            <w:r>
              <w:rPr>
                <w:rFonts w:ascii="Garamond"/>
              </w:rPr>
              <w:t>supplenza</w:t>
            </w:r>
            <w:proofErr w:type="spellEnd"/>
          </w:p>
          <w:p w:rsidR="00A23520" w:rsidRDefault="00A23520" w:rsidP="00357593">
            <w:pPr>
              <w:pStyle w:val="TableParagraph"/>
              <w:numPr>
                <w:ilvl w:val="0"/>
                <w:numId w:val="24"/>
              </w:numPr>
              <w:tabs>
                <w:tab w:val="left" w:pos="829"/>
              </w:tabs>
              <w:autoSpaceDE w:val="0"/>
              <w:autoSpaceDN w:val="0"/>
              <w:spacing w:line="276" w:lineRule="auto"/>
              <w:ind w:right="741"/>
              <w:rPr>
                <w:rFonts w:ascii="Garamond"/>
              </w:rPr>
            </w:pPr>
            <w:proofErr w:type="spellStart"/>
            <w:r>
              <w:rPr>
                <w:rFonts w:ascii="Garamond"/>
              </w:rPr>
              <w:t>Costituzione</w:t>
            </w:r>
            <w:proofErr w:type="spellEnd"/>
            <w:r>
              <w:rPr>
                <w:rFonts w:ascii="Garamond"/>
              </w:rPr>
              <w:t xml:space="preserve"> </w:t>
            </w:r>
            <w:proofErr w:type="spellStart"/>
            <w:r>
              <w:rPr>
                <w:rFonts w:ascii="Garamond"/>
              </w:rPr>
              <w:t>organi</w:t>
            </w:r>
            <w:proofErr w:type="spellEnd"/>
            <w:r>
              <w:rPr>
                <w:rFonts w:ascii="Garamond"/>
              </w:rPr>
              <w:t xml:space="preserve"> </w:t>
            </w:r>
            <w:proofErr w:type="spellStart"/>
            <w:r>
              <w:rPr>
                <w:rFonts w:ascii="Garamond"/>
              </w:rPr>
              <w:t>collegiali</w:t>
            </w:r>
            <w:proofErr w:type="spellEnd"/>
          </w:p>
          <w:p w:rsidR="00A23520" w:rsidRPr="008B1EC8" w:rsidRDefault="00A23520" w:rsidP="00357593">
            <w:pPr>
              <w:pStyle w:val="TableParagraph"/>
              <w:numPr>
                <w:ilvl w:val="0"/>
                <w:numId w:val="24"/>
              </w:numPr>
              <w:tabs>
                <w:tab w:val="left" w:pos="829"/>
              </w:tabs>
              <w:autoSpaceDE w:val="0"/>
              <w:autoSpaceDN w:val="0"/>
              <w:spacing w:line="276" w:lineRule="auto"/>
              <w:ind w:right="339"/>
              <w:rPr>
                <w:rFonts w:ascii="Garamond"/>
              </w:rPr>
            </w:pPr>
            <w:proofErr w:type="spellStart"/>
            <w:r>
              <w:rPr>
                <w:rFonts w:ascii="Garamond"/>
              </w:rPr>
              <w:t>Attribuzione</w:t>
            </w:r>
            <w:proofErr w:type="spellEnd"/>
            <w:r>
              <w:rPr>
                <w:rFonts w:ascii="Garamond"/>
              </w:rPr>
              <w:t xml:space="preserve"> </w:t>
            </w:r>
            <w:proofErr w:type="spellStart"/>
            <w:r>
              <w:rPr>
                <w:rFonts w:ascii="Garamond"/>
              </w:rPr>
              <w:t>incarichi</w:t>
            </w:r>
            <w:proofErr w:type="spellEnd"/>
            <w:r>
              <w:rPr>
                <w:rFonts w:ascii="Garamond"/>
              </w:rPr>
              <w:t xml:space="preserve"> </w:t>
            </w:r>
            <w:r>
              <w:rPr>
                <w:rFonts w:ascii="Garamond"/>
                <w:spacing w:val="-6"/>
              </w:rPr>
              <w:t xml:space="preserve">di </w:t>
            </w:r>
            <w:proofErr w:type="spellStart"/>
            <w:r>
              <w:rPr>
                <w:rFonts w:ascii="Garamond"/>
              </w:rPr>
              <w:t>collaborazione</w:t>
            </w:r>
            <w:proofErr w:type="spellEnd"/>
          </w:p>
          <w:p w:rsidR="00A23520" w:rsidRPr="00A23520" w:rsidRDefault="00A23520" w:rsidP="00357593">
            <w:pPr>
              <w:pStyle w:val="TableParagraph"/>
              <w:numPr>
                <w:ilvl w:val="0"/>
                <w:numId w:val="24"/>
              </w:numPr>
              <w:tabs>
                <w:tab w:val="left" w:pos="829"/>
              </w:tabs>
              <w:autoSpaceDE w:val="0"/>
              <w:autoSpaceDN w:val="0"/>
              <w:spacing w:line="246" w:lineRule="exact"/>
              <w:rPr>
                <w:rFonts w:ascii="Garamond"/>
                <w:lang w:val="it-IT"/>
              </w:rPr>
            </w:pPr>
            <w:r w:rsidRPr="00A23520">
              <w:rPr>
                <w:rFonts w:ascii="Garamond"/>
                <w:lang w:val="it-IT"/>
              </w:rPr>
              <w:t xml:space="preserve">Adozione dei libri di </w:t>
            </w:r>
            <w:r w:rsidRPr="00A23520">
              <w:rPr>
                <w:rFonts w:ascii="Garamond"/>
                <w:spacing w:val="-4"/>
                <w:lang w:val="it-IT"/>
              </w:rPr>
              <w:t xml:space="preserve">testo </w:t>
            </w:r>
            <w:r w:rsidRPr="00A23520">
              <w:rPr>
                <w:rFonts w:ascii="Garamond"/>
                <w:lang w:val="it-IT"/>
              </w:rPr>
              <w:t>e scelta dei materiali didattici</w:t>
            </w:r>
          </w:p>
        </w:tc>
        <w:tc>
          <w:tcPr>
            <w:tcW w:w="3102" w:type="dxa"/>
          </w:tcPr>
          <w:p w:rsidR="00A23520" w:rsidRPr="00A23520" w:rsidRDefault="00A23520" w:rsidP="00FD46C0">
            <w:pPr>
              <w:pStyle w:val="TableParagraph"/>
              <w:spacing w:before="7"/>
              <w:rPr>
                <w:sz w:val="21"/>
                <w:lang w:val="it-IT"/>
              </w:rPr>
            </w:pPr>
          </w:p>
          <w:p w:rsidR="00A23520" w:rsidRPr="00A23520" w:rsidRDefault="00A23520" w:rsidP="00FD46C0">
            <w:pPr>
              <w:pStyle w:val="TableParagraph"/>
              <w:spacing w:before="1"/>
              <w:ind w:left="110" w:right="215"/>
              <w:rPr>
                <w:rFonts w:ascii="Garamond" w:hAnsi="Garamond"/>
                <w:lang w:val="it-IT"/>
              </w:rPr>
            </w:pPr>
            <w:r w:rsidRPr="00A23520">
              <w:rPr>
                <w:rFonts w:ascii="Garamond" w:hAnsi="Garamond"/>
                <w:lang w:val="it-IT"/>
              </w:rPr>
              <w:t>Comunicazione di informazioni non corrette attraverso il sistema informativo, ai fini della definizione dell’organico di diritto o di fatto, per favorire il reclutamento di particolari docenti/personale ATA.</w:t>
            </w:r>
          </w:p>
          <w:p w:rsidR="00A23520" w:rsidRPr="00A23520" w:rsidRDefault="00A23520" w:rsidP="00FD46C0">
            <w:pPr>
              <w:pStyle w:val="TableParagraph"/>
              <w:spacing w:before="6"/>
              <w:rPr>
                <w:sz w:val="21"/>
                <w:lang w:val="it-IT"/>
              </w:rPr>
            </w:pPr>
          </w:p>
          <w:p w:rsidR="00A23520" w:rsidRPr="00A23520" w:rsidRDefault="00A23520" w:rsidP="00FD46C0">
            <w:pPr>
              <w:pStyle w:val="TableParagraph"/>
              <w:ind w:left="110" w:right="201"/>
              <w:rPr>
                <w:rFonts w:ascii="Garamond" w:hAnsi="Garamond"/>
                <w:lang w:val="it-IT"/>
              </w:rPr>
            </w:pPr>
          </w:p>
          <w:p w:rsidR="00A23520" w:rsidRPr="00A23520" w:rsidRDefault="00A23520" w:rsidP="00FD46C0">
            <w:pPr>
              <w:pStyle w:val="TableParagraph"/>
              <w:ind w:left="110" w:right="201"/>
              <w:rPr>
                <w:rFonts w:ascii="Garamond" w:hAnsi="Garamond"/>
                <w:lang w:val="it-IT"/>
              </w:rPr>
            </w:pPr>
            <w:r w:rsidRPr="00A23520">
              <w:rPr>
                <w:rFonts w:ascii="Garamond" w:hAnsi="Garamond"/>
                <w:lang w:val="it-IT"/>
              </w:rPr>
              <w:t>Favorire il posizionamento nelle graduatorie interne di particolari docenti o personale ATA di ruolo attraverso l’attribuzione illegittima di punteggi</w:t>
            </w:r>
          </w:p>
          <w:p w:rsidR="00A23520" w:rsidRPr="00A23520" w:rsidRDefault="00A23520" w:rsidP="00FD46C0">
            <w:pPr>
              <w:pStyle w:val="TableParagraph"/>
              <w:ind w:left="110" w:right="201"/>
              <w:rPr>
                <w:rFonts w:ascii="Garamond" w:hAnsi="Garamond"/>
                <w:lang w:val="it-IT"/>
              </w:rPr>
            </w:pPr>
          </w:p>
          <w:p w:rsidR="00A23520" w:rsidRPr="00A23520" w:rsidRDefault="00A23520" w:rsidP="00FD46C0">
            <w:pPr>
              <w:pStyle w:val="TableParagraph"/>
              <w:ind w:left="110" w:right="201"/>
              <w:rPr>
                <w:rFonts w:ascii="Garamond" w:hAnsi="Garamond"/>
                <w:lang w:val="it-IT"/>
              </w:rPr>
            </w:pPr>
          </w:p>
          <w:p w:rsidR="00A23520" w:rsidRPr="00A23520" w:rsidRDefault="00A23520" w:rsidP="00FD46C0">
            <w:pPr>
              <w:pStyle w:val="TableParagraph"/>
              <w:ind w:left="110" w:right="201"/>
              <w:rPr>
                <w:rFonts w:ascii="Garamond" w:hAnsi="Garamond"/>
                <w:lang w:val="it-IT"/>
              </w:rPr>
            </w:pPr>
          </w:p>
          <w:p w:rsidR="00A23520" w:rsidRPr="00A23520" w:rsidRDefault="00A23520" w:rsidP="00FD46C0">
            <w:pPr>
              <w:pStyle w:val="TableParagraph"/>
              <w:ind w:left="110" w:right="201"/>
              <w:rPr>
                <w:rFonts w:ascii="Garamond" w:hAnsi="Garamond"/>
                <w:lang w:val="it-IT"/>
              </w:rPr>
            </w:pPr>
          </w:p>
          <w:p w:rsidR="00A23520" w:rsidRPr="00A23520" w:rsidRDefault="00A23520" w:rsidP="00FD46C0">
            <w:pPr>
              <w:pStyle w:val="TableParagraph"/>
              <w:ind w:left="110" w:right="201"/>
              <w:rPr>
                <w:rFonts w:ascii="Garamond" w:hAnsi="Garamond"/>
                <w:lang w:val="it-IT"/>
              </w:rPr>
            </w:pPr>
          </w:p>
          <w:p w:rsidR="00A23520" w:rsidRPr="00A23520" w:rsidRDefault="00A23520" w:rsidP="00FD46C0">
            <w:pPr>
              <w:pStyle w:val="TableParagraph"/>
              <w:ind w:left="110" w:right="201"/>
              <w:rPr>
                <w:rFonts w:ascii="Garamond" w:hAnsi="Garamond"/>
                <w:lang w:val="it-IT"/>
              </w:rPr>
            </w:pPr>
          </w:p>
          <w:p w:rsidR="00A23520" w:rsidRPr="00A23520" w:rsidRDefault="00A23520" w:rsidP="00FD46C0">
            <w:pPr>
              <w:pStyle w:val="TableParagraph"/>
              <w:ind w:left="110" w:right="201"/>
              <w:rPr>
                <w:rFonts w:ascii="Garamond" w:hAnsi="Garamond"/>
                <w:lang w:val="it-IT"/>
              </w:rPr>
            </w:pPr>
          </w:p>
          <w:p w:rsidR="00A23520" w:rsidRPr="00A23520" w:rsidRDefault="00A23520" w:rsidP="00FD46C0">
            <w:pPr>
              <w:pStyle w:val="TableParagraph"/>
              <w:ind w:left="110" w:right="201"/>
              <w:rPr>
                <w:rFonts w:ascii="Garamond" w:hAnsi="Garamond"/>
                <w:lang w:val="it-IT"/>
              </w:rPr>
            </w:pPr>
          </w:p>
          <w:p w:rsidR="00A23520" w:rsidRPr="00A23520" w:rsidRDefault="00A23520" w:rsidP="00FD46C0">
            <w:pPr>
              <w:pStyle w:val="TableParagraph"/>
              <w:ind w:left="110" w:right="201"/>
              <w:rPr>
                <w:rFonts w:ascii="Garamond" w:hAnsi="Garamond"/>
                <w:lang w:val="it-IT"/>
              </w:rPr>
            </w:pPr>
          </w:p>
          <w:p w:rsidR="00A23520" w:rsidRPr="00A23520" w:rsidRDefault="00A23520" w:rsidP="00FD46C0">
            <w:pPr>
              <w:pStyle w:val="TableParagraph"/>
              <w:spacing w:before="1"/>
              <w:ind w:left="110" w:right="79"/>
              <w:rPr>
                <w:rFonts w:ascii="Garamond" w:hAnsi="Garamond"/>
                <w:lang w:val="it-IT"/>
              </w:rPr>
            </w:pPr>
            <w:r w:rsidRPr="00A23520">
              <w:rPr>
                <w:rFonts w:ascii="Garamond" w:hAnsi="Garamond"/>
                <w:lang w:val="it-IT"/>
              </w:rPr>
              <w:t>Disparità di trattamento e adozione di criteri arbitrari da parte del dirigente scolastico nella determinazione degli orari finalizzata ad avvantaggiare qualche soggetto</w:t>
            </w:r>
          </w:p>
          <w:p w:rsidR="00A23520" w:rsidRPr="00A23520" w:rsidRDefault="00A23520" w:rsidP="00FD46C0">
            <w:pPr>
              <w:pStyle w:val="TableParagraph"/>
              <w:rPr>
                <w:sz w:val="24"/>
                <w:lang w:val="it-IT"/>
              </w:rPr>
            </w:pPr>
          </w:p>
          <w:p w:rsidR="00A23520" w:rsidRPr="00A23520" w:rsidRDefault="00A23520" w:rsidP="00FD46C0">
            <w:pPr>
              <w:pStyle w:val="TableParagraph"/>
              <w:rPr>
                <w:sz w:val="24"/>
                <w:lang w:val="it-IT"/>
              </w:rPr>
            </w:pPr>
          </w:p>
          <w:p w:rsidR="00A23520" w:rsidRPr="00A23520" w:rsidRDefault="00A23520" w:rsidP="00FD46C0">
            <w:pPr>
              <w:pStyle w:val="TableParagraph"/>
              <w:rPr>
                <w:sz w:val="24"/>
                <w:lang w:val="it-IT"/>
              </w:rPr>
            </w:pPr>
          </w:p>
          <w:p w:rsidR="00A23520" w:rsidRPr="00A23520" w:rsidRDefault="00A23520" w:rsidP="00FD46C0">
            <w:pPr>
              <w:pStyle w:val="TableParagraph"/>
              <w:ind w:left="110" w:right="201"/>
              <w:rPr>
                <w:rFonts w:ascii="Garamond" w:hAnsi="Garamond"/>
                <w:lang w:val="it-IT"/>
              </w:rPr>
            </w:pPr>
          </w:p>
          <w:p w:rsidR="00A23520" w:rsidRPr="00A23520" w:rsidRDefault="00A23520" w:rsidP="00FD46C0">
            <w:pPr>
              <w:pStyle w:val="TableParagraph"/>
              <w:ind w:left="110" w:right="201"/>
              <w:rPr>
                <w:rFonts w:ascii="Garamond" w:hAnsi="Garamond"/>
                <w:lang w:val="it-IT"/>
              </w:rPr>
            </w:pPr>
          </w:p>
          <w:p w:rsidR="00A23520" w:rsidRPr="00A23520" w:rsidRDefault="00A23520" w:rsidP="00FD46C0">
            <w:pPr>
              <w:pStyle w:val="TableParagraph"/>
              <w:ind w:left="110" w:right="201"/>
              <w:rPr>
                <w:rFonts w:ascii="Garamond" w:hAnsi="Garamond"/>
                <w:lang w:val="it-IT"/>
              </w:rPr>
            </w:pPr>
          </w:p>
          <w:p w:rsidR="00A23520" w:rsidRPr="00A23520" w:rsidRDefault="00A23520" w:rsidP="00FD46C0">
            <w:pPr>
              <w:pStyle w:val="TableParagraph"/>
              <w:ind w:left="110" w:right="201"/>
              <w:rPr>
                <w:rFonts w:ascii="Garamond" w:hAnsi="Garamond"/>
                <w:lang w:val="it-IT"/>
              </w:rPr>
            </w:pPr>
            <w:r w:rsidRPr="00A23520">
              <w:rPr>
                <w:rFonts w:ascii="Garamond" w:hAnsi="Garamond"/>
                <w:lang w:val="it-IT"/>
              </w:rPr>
              <w:t>Favorire case editrici o particolari autori in cambio di utilità</w:t>
            </w:r>
          </w:p>
        </w:tc>
        <w:tc>
          <w:tcPr>
            <w:tcW w:w="3105" w:type="dxa"/>
          </w:tcPr>
          <w:p w:rsidR="00A23520" w:rsidRPr="00A23520" w:rsidRDefault="00A23520" w:rsidP="00FD46C0">
            <w:pPr>
              <w:pStyle w:val="TableParagraph"/>
              <w:spacing w:before="7"/>
              <w:rPr>
                <w:sz w:val="21"/>
                <w:lang w:val="it-IT"/>
              </w:rPr>
            </w:pPr>
          </w:p>
          <w:p w:rsidR="00A23520" w:rsidRPr="00A23520" w:rsidRDefault="00A23520" w:rsidP="00357593">
            <w:pPr>
              <w:pStyle w:val="TableParagraph"/>
              <w:numPr>
                <w:ilvl w:val="0"/>
                <w:numId w:val="26"/>
              </w:numPr>
              <w:tabs>
                <w:tab w:val="left" w:pos="471"/>
                <w:tab w:val="left" w:pos="472"/>
              </w:tabs>
              <w:autoSpaceDE w:val="0"/>
              <w:autoSpaceDN w:val="0"/>
              <w:ind w:right="103"/>
              <w:rPr>
                <w:rFonts w:ascii="Garamond" w:hAnsi="Garamond"/>
                <w:lang w:val="it-IT"/>
              </w:rPr>
            </w:pPr>
            <w:r w:rsidRPr="00A23520">
              <w:rPr>
                <w:rFonts w:ascii="Garamond" w:hAnsi="Garamond"/>
                <w:lang w:val="it-IT"/>
              </w:rPr>
              <w:t>Intensificazione delle ispezioni, mediante il servizio</w:t>
            </w:r>
            <w:r w:rsidRPr="00A23520">
              <w:rPr>
                <w:rFonts w:ascii="Garamond" w:hAnsi="Garamond"/>
                <w:spacing w:val="-7"/>
                <w:lang w:val="it-IT"/>
              </w:rPr>
              <w:t xml:space="preserve"> </w:t>
            </w:r>
            <w:r w:rsidRPr="00A23520">
              <w:rPr>
                <w:rFonts w:ascii="Garamond" w:hAnsi="Garamond"/>
                <w:lang w:val="it-IT"/>
              </w:rPr>
              <w:t>ispettivo;</w:t>
            </w:r>
          </w:p>
          <w:p w:rsidR="00A23520" w:rsidRPr="00A23520" w:rsidRDefault="00A23520" w:rsidP="00357593">
            <w:pPr>
              <w:pStyle w:val="TableParagraph"/>
              <w:numPr>
                <w:ilvl w:val="0"/>
                <w:numId w:val="26"/>
              </w:numPr>
              <w:tabs>
                <w:tab w:val="left" w:pos="471"/>
                <w:tab w:val="left" w:pos="472"/>
              </w:tabs>
              <w:autoSpaceDE w:val="0"/>
              <w:autoSpaceDN w:val="0"/>
              <w:ind w:right="247"/>
              <w:rPr>
                <w:rFonts w:ascii="Garamond" w:hAnsi="Garamond"/>
                <w:lang w:val="it-IT"/>
              </w:rPr>
            </w:pPr>
            <w:r w:rsidRPr="00A23520">
              <w:rPr>
                <w:rFonts w:ascii="Garamond" w:hAnsi="Garamond"/>
                <w:lang w:val="it-IT"/>
              </w:rPr>
              <w:t xml:space="preserve">Pubblicazione tempestiva, </w:t>
            </w:r>
            <w:r w:rsidRPr="00A23520">
              <w:rPr>
                <w:rFonts w:ascii="Garamond" w:hAnsi="Garamond"/>
                <w:spacing w:val="-6"/>
                <w:lang w:val="it-IT"/>
              </w:rPr>
              <w:t xml:space="preserve">sul </w:t>
            </w:r>
            <w:r w:rsidRPr="00A23520">
              <w:rPr>
                <w:rFonts w:ascii="Garamond" w:hAnsi="Garamond"/>
                <w:lang w:val="it-IT"/>
              </w:rPr>
              <w:t xml:space="preserve">sito </w:t>
            </w:r>
            <w:r w:rsidRPr="00A23520">
              <w:rPr>
                <w:rFonts w:ascii="Garamond" w:hAnsi="Garamond"/>
                <w:i/>
                <w:lang w:val="it-IT"/>
              </w:rPr>
              <w:t xml:space="preserve">internet </w:t>
            </w:r>
            <w:r w:rsidRPr="00A23520">
              <w:rPr>
                <w:rFonts w:ascii="Garamond" w:hAnsi="Garamond"/>
                <w:lang w:val="it-IT"/>
              </w:rPr>
              <w:t>della scuola, del numero degli studenti iscritti, dell’organico di diritto e di fatto</w:t>
            </w:r>
          </w:p>
          <w:p w:rsidR="00A23520" w:rsidRPr="00A23520" w:rsidRDefault="00A23520" w:rsidP="00FD46C0">
            <w:pPr>
              <w:pStyle w:val="TableParagraph"/>
              <w:spacing w:before="1"/>
              <w:ind w:left="111" w:right="134"/>
              <w:rPr>
                <w:rFonts w:ascii="Garamond"/>
                <w:lang w:val="it-IT"/>
              </w:rPr>
            </w:pPr>
            <w:r w:rsidRPr="00A23520">
              <w:rPr>
                <w:rFonts w:ascii="Garamond"/>
                <w:u w:val="single"/>
                <w:lang w:val="it-IT"/>
              </w:rPr>
              <w:t>Pubblicazione</w:t>
            </w:r>
            <w:r w:rsidRPr="00A23520">
              <w:rPr>
                <w:rFonts w:ascii="Garamond"/>
                <w:lang w:val="it-IT"/>
              </w:rPr>
              <w:t xml:space="preserve">, sul sito </w:t>
            </w:r>
            <w:r w:rsidRPr="00A23520">
              <w:rPr>
                <w:rFonts w:ascii="Garamond"/>
                <w:i/>
                <w:lang w:val="it-IT"/>
              </w:rPr>
              <w:t xml:space="preserve">internet </w:t>
            </w:r>
            <w:r w:rsidRPr="00A23520">
              <w:rPr>
                <w:rFonts w:ascii="Garamond"/>
                <w:lang w:val="it-IT"/>
              </w:rPr>
              <w:t>della scuola, della normativa contenente i criteri per la formazione delle graduatorie e della graduatoria, nel rispetto della normativa sulla tu</w:t>
            </w:r>
            <w:r w:rsidR="00310DF0">
              <w:rPr>
                <w:rFonts w:ascii="Garamond"/>
                <w:lang w:val="it-IT"/>
              </w:rPr>
              <w:t>tela dei dati personali (d.lgs.</w:t>
            </w:r>
          </w:p>
          <w:p w:rsidR="00A23520" w:rsidRDefault="00A23520" w:rsidP="00FD46C0">
            <w:pPr>
              <w:pStyle w:val="TableParagraph"/>
              <w:ind w:left="111"/>
              <w:rPr>
                <w:rFonts w:ascii="Garamond"/>
              </w:rPr>
            </w:pPr>
            <w:r>
              <w:rPr>
                <w:rFonts w:ascii="Garamond"/>
              </w:rPr>
              <w:t>196/2003</w:t>
            </w:r>
            <w:r w:rsidR="00310DF0">
              <w:rPr>
                <w:rFonts w:ascii="Garamond"/>
              </w:rPr>
              <w:t xml:space="preserve"> e </w:t>
            </w:r>
            <w:proofErr w:type="spellStart"/>
            <w:r w:rsidR="00310DF0">
              <w:rPr>
                <w:rFonts w:ascii="Garamond"/>
              </w:rPr>
              <w:t>Regolamento</w:t>
            </w:r>
            <w:proofErr w:type="spellEnd"/>
            <w:r w:rsidR="00310DF0">
              <w:rPr>
                <w:rFonts w:ascii="Garamond"/>
              </w:rPr>
              <w:t xml:space="preserve"> </w:t>
            </w:r>
            <w:r w:rsidR="00310DF0" w:rsidRPr="00310DF0">
              <w:rPr>
                <w:rFonts w:ascii="Garamond"/>
              </w:rPr>
              <w:t>UE 2016/679</w:t>
            </w:r>
            <w:r>
              <w:rPr>
                <w:rFonts w:ascii="Garamond"/>
              </w:rPr>
              <w:t>)</w:t>
            </w:r>
          </w:p>
          <w:p w:rsidR="00A23520" w:rsidRPr="00A23520" w:rsidRDefault="00A23520" w:rsidP="00357593">
            <w:pPr>
              <w:pStyle w:val="TableParagraph"/>
              <w:numPr>
                <w:ilvl w:val="0"/>
                <w:numId w:val="28"/>
              </w:numPr>
              <w:tabs>
                <w:tab w:val="left" w:pos="819"/>
                <w:tab w:val="left" w:pos="820"/>
              </w:tabs>
              <w:autoSpaceDE w:val="0"/>
              <w:autoSpaceDN w:val="0"/>
              <w:spacing w:before="213"/>
              <w:ind w:right="144" w:firstLine="0"/>
              <w:rPr>
                <w:rFonts w:ascii="Garamond" w:hAnsi="Garamond"/>
                <w:lang w:val="it-IT"/>
              </w:rPr>
            </w:pPr>
            <w:r w:rsidRPr="00A23520">
              <w:rPr>
                <w:rFonts w:ascii="Garamond" w:hAnsi="Garamond"/>
                <w:lang w:val="it-IT"/>
              </w:rPr>
              <w:t>Pubblicazione, sul sito internet della scuola, dei criteri per la definizione degli orari di</w:t>
            </w:r>
            <w:r w:rsidRPr="00A23520">
              <w:rPr>
                <w:rFonts w:ascii="Garamond" w:hAnsi="Garamond"/>
                <w:spacing w:val="7"/>
                <w:lang w:val="it-IT"/>
              </w:rPr>
              <w:t xml:space="preserve"> </w:t>
            </w:r>
            <w:r w:rsidRPr="00A23520">
              <w:rPr>
                <w:rFonts w:ascii="Garamond" w:hAnsi="Garamond"/>
                <w:spacing w:val="-3"/>
                <w:lang w:val="it-IT"/>
              </w:rPr>
              <w:t>servizio</w:t>
            </w:r>
          </w:p>
          <w:p w:rsidR="00A23520" w:rsidRPr="00A23520" w:rsidRDefault="00A23520" w:rsidP="00357593">
            <w:pPr>
              <w:pStyle w:val="TableParagraph"/>
              <w:numPr>
                <w:ilvl w:val="0"/>
                <w:numId w:val="28"/>
              </w:numPr>
              <w:tabs>
                <w:tab w:val="left" w:pos="819"/>
                <w:tab w:val="left" w:pos="820"/>
              </w:tabs>
              <w:autoSpaceDE w:val="0"/>
              <w:autoSpaceDN w:val="0"/>
              <w:ind w:right="238" w:firstLine="0"/>
              <w:rPr>
                <w:rFonts w:ascii="Garamond" w:hAnsi="Garamond"/>
                <w:lang w:val="it-IT"/>
              </w:rPr>
            </w:pPr>
            <w:r w:rsidRPr="00A23520">
              <w:rPr>
                <w:rFonts w:ascii="Garamond" w:hAnsi="Garamond"/>
                <w:lang w:val="it-IT"/>
              </w:rPr>
              <w:lastRenderedPageBreak/>
              <w:t>Programmazione di incontri preventivi collettivi con</w:t>
            </w:r>
            <w:r w:rsidRPr="00A23520">
              <w:rPr>
                <w:rFonts w:ascii="Garamond" w:hAnsi="Garamond"/>
                <w:spacing w:val="-17"/>
                <w:lang w:val="it-IT"/>
              </w:rPr>
              <w:t xml:space="preserve"> </w:t>
            </w:r>
            <w:r w:rsidRPr="00A23520">
              <w:rPr>
                <w:rFonts w:ascii="Garamond" w:hAnsi="Garamond"/>
                <w:lang w:val="it-IT"/>
              </w:rPr>
              <w:t>il personale</w:t>
            </w:r>
            <w:r w:rsidRPr="00A23520">
              <w:rPr>
                <w:rFonts w:ascii="Garamond" w:hAnsi="Garamond"/>
                <w:spacing w:val="-3"/>
                <w:lang w:val="it-IT"/>
              </w:rPr>
              <w:t xml:space="preserve"> </w:t>
            </w:r>
            <w:r w:rsidRPr="00A23520">
              <w:rPr>
                <w:rFonts w:ascii="Garamond" w:hAnsi="Garamond"/>
                <w:lang w:val="it-IT"/>
              </w:rPr>
              <w:t>docente</w:t>
            </w:r>
          </w:p>
          <w:p w:rsidR="00A23520" w:rsidRPr="00A23520" w:rsidRDefault="00A23520" w:rsidP="00FD46C0">
            <w:pPr>
              <w:pStyle w:val="TableParagraph"/>
              <w:rPr>
                <w:sz w:val="24"/>
                <w:lang w:val="it-IT"/>
              </w:rPr>
            </w:pPr>
          </w:p>
          <w:p w:rsidR="00A23520" w:rsidRPr="00A23520" w:rsidRDefault="00A23520" w:rsidP="00FD46C0">
            <w:pPr>
              <w:pStyle w:val="TableParagraph"/>
              <w:rPr>
                <w:sz w:val="24"/>
                <w:lang w:val="it-IT"/>
              </w:rPr>
            </w:pPr>
          </w:p>
          <w:p w:rsidR="00A23520" w:rsidRPr="00A23520" w:rsidRDefault="00A23520" w:rsidP="00FD46C0">
            <w:pPr>
              <w:pStyle w:val="TableParagraph"/>
              <w:rPr>
                <w:sz w:val="24"/>
                <w:lang w:val="it-IT"/>
              </w:rPr>
            </w:pPr>
          </w:p>
          <w:p w:rsidR="00A23520" w:rsidRPr="00A23520" w:rsidRDefault="00A23520" w:rsidP="00FD46C0">
            <w:pPr>
              <w:pStyle w:val="TableParagraph"/>
              <w:rPr>
                <w:sz w:val="24"/>
                <w:lang w:val="it-IT"/>
              </w:rPr>
            </w:pPr>
          </w:p>
          <w:p w:rsidR="00A23520" w:rsidRPr="00A23520" w:rsidRDefault="00A23520" w:rsidP="00357593">
            <w:pPr>
              <w:pStyle w:val="TableParagraph"/>
              <w:numPr>
                <w:ilvl w:val="0"/>
                <w:numId w:val="27"/>
              </w:numPr>
              <w:tabs>
                <w:tab w:val="left" w:pos="418"/>
                <w:tab w:val="left" w:pos="419"/>
              </w:tabs>
              <w:autoSpaceDE w:val="0"/>
              <w:autoSpaceDN w:val="0"/>
              <w:spacing w:before="162" w:line="273" w:lineRule="auto"/>
              <w:ind w:right="201" w:hanging="307"/>
              <w:rPr>
                <w:rFonts w:ascii="Garamond" w:hAnsi="Garamond"/>
                <w:lang w:val="it-IT"/>
              </w:rPr>
            </w:pPr>
            <w:r w:rsidRPr="00A23520">
              <w:rPr>
                <w:rFonts w:ascii="Garamond" w:hAnsi="Garamond"/>
                <w:lang w:val="it-IT"/>
              </w:rPr>
              <w:t>Potenziamento degli strumenti tesi a garantire l’effettiva collegialità della scelta dei libri di testo e dei materiali</w:t>
            </w:r>
            <w:r w:rsidRPr="00A23520">
              <w:rPr>
                <w:rFonts w:ascii="Garamond" w:hAnsi="Garamond"/>
                <w:spacing w:val="-7"/>
                <w:lang w:val="it-IT"/>
              </w:rPr>
              <w:t xml:space="preserve"> </w:t>
            </w:r>
            <w:r w:rsidRPr="00A23520">
              <w:rPr>
                <w:rFonts w:ascii="Garamond" w:hAnsi="Garamond"/>
                <w:lang w:val="it-IT"/>
              </w:rPr>
              <w:t>didattici</w:t>
            </w:r>
          </w:p>
          <w:p w:rsidR="00A23520" w:rsidRDefault="00A23520" w:rsidP="00357593">
            <w:pPr>
              <w:pStyle w:val="TableParagraph"/>
              <w:numPr>
                <w:ilvl w:val="0"/>
                <w:numId w:val="27"/>
              </w:numPr>
              <w:tabs>
                <w:tab w:val="left" w:pos="418"/>
                <w:tab w:val="left" w:pos="419"/>
              </w:tabs>
              <w:autoSpaceDE w:val="0"/>
              <w:autoSpaceDN w:val="0"/>
              <w:spacing w:before="5"/>
              <w:ind w:hanging="360"/>
              <w:rPr>
                <w:rFonts w:ascii="Garamond" w:hAnsi="Garamond"/>
                <w:i/>
              </w:rPr>
            </w:pPr>
            <w:proofErr w:type="spellStart"/>
            <w:r>
              <w:rPr>
                <w:rFonts w:ascii="Garamond" w:hAnsi="Garamond"/>
              </w:rPr>
              <w:t>Pubblicazione</w:t>
            </w:r>
            <w:proofErr w:type="spellEnd"/>
            <w:r>
              <w:rPr>
                <w:rFonts w:ascii="Garamond" w:hAnsi="Garamond"/>
              </w:rPr>
              <w:t xml:space="preserve">, </w:t>
            </w:r>
            <w:proofErr w:type="spellStart"/>
            <w:r>
              <w:rPr>
                <w:rFonts w:ascii="Garamond" w:hAnsi="Garamond"/>
              </w:rPr>
              <w:t>sul</w:t>
            </w:r>
            <w:proofErr w:type="spellEnd"/>
            <w:r>
              <w:rPr>
                <w:rFonts w:ascii="Garamond" w:hAnsi="Garamond"/>
              </w:rPr>
              <w:t xml:space="preserve"> </w:t>
            </w:r>
            <w:proofErr w:type="spellStart"/>
            <w:r>
              <w:rPr>
                <w:rFonts w:ascii="Garamond" w:hAnsi="Garamond"/>
              </w:rPr>
              <w:t>sito</w:t>
            </w:r>
            <w:proofErr w:type="spellEnd"/>
            <w:r>
              <w:rPr>
                <w:rFonts w:ascii="Garamond" w:hAnsi="Garamond"/>
                <w:spacing w:val="-4"/>
              </w:rPr>
              <w:t xml:space="preserve"> </w:t>
            </w:r>
            <w:r>
              <w:rPr>
                <w:rFonts w:ascii="Garamond" w:hAnsi="Garamond"/>
                <w:i/>
              </w:rPr>
              <w:t>internet</w:t>
            </w:r>
          </w:p>
          <w:p w:rsidR="00A23520" w:rsidRPr="00A23520" w:rsidRDefault="00A23520" w:rsidP="00FD46C0">
            <w:pPr>
              <w:pStyle w:val="TableParagraph"/>
              <w:ind w:left="111"/>
              <w:rPr>
                <w:rFonts w:ascii="Garamond"/>
                <w:lang w:val="it-IT"/>
              </w:rPr>
            </w:pPr>
            <w:r w:rsidRPr="00A23520">
              <w:rPr>
                <w:rFonts w:ascii="Garamond"/>
                <w:lang w:val="it-IT"/>
              </w:rPr>
              <w:t>della scuola, della normativa e dei criteri di scelta</w:t>
            </w:r>
          </w:p>
        </w:tc>
      </w:tr>
      <w:tr w:rsidR="00A23520" w:rsidTr="00FD46C0">
        <w:tc>
          <w:tcPr>
            <w:tcW w:w="3421" w:type="dxa"/>
          </w:tcPr>
          <w:p w:rsidR="00A23520" w:rsidRDefault="00A23520" w:rsidP="00FD46C0">
            <w:pPr>
              <w:pStyle w:val="TableParagraph"/>
              <w:spacing w:line="240" w:lineRule="exact"/>
              <w:ind w:left="107"/>
              <w:rPr>
                <w:rFonts w:ascii="Garamond"/>
                <w:b/>
              </w:rPr>
            </w:pPr>
            <w:proofErr w:type="spellStart"/>
            <w:r>
              <w:rPr>
                <w:rFonts w:ascii="Garamond"/>
                <w:b/>
              </w:rPr>
              <w:lastRenderedPageBreak/>
              <w:t>Processo</w:t>
            </w:r>
            <w:proofErr w:type="spellEnd"/>
            <w:r>
              <w:rPr>
                <w:rFonts w:ascii="Garamond"/>
                <w:b/>
              </w:rPr>
              <w:t xml:space="preserve"> di </w:t>
            </w:r>
            <w:proofErr w:type="spellStart"/>
            <w:r>
              <w:rPr>
                <w:rFonts w:ascii="Garamond"/>
                <w:b/>
              </w:rPr>
              <w:t>autovalutazione</w:t>
            </w:r>
            <w:proofErr w:type="spellEnd"/>
          </w:p>
          <w:p w:rsidR="00A23520" w:rsidRDefault="00A23520" w:rsidP="00FD46C0">
            <w:pPr>
              <w:pStyle w:val="TableParagraph"/>
              <w:spacing w:before="2" w:line="247" w:lineRule="exact"/>
              <w:ind w:left="107"/>
              <w:rPr>
                <w:rFonts w:ascii="Garamond" w:hAnsi="Garamond"/>
                <w:b/>
              </w:rPr>
            </w:pPr>
            <w:proofErr w:type="spellStart"/>
            <w:r>
              <w:rPr>
                <w:rFonts w:ascii="Garamond" w:hAnsi="Garamond"/>
                <w:b/>
              </w:rPr>
              <w:t>dell’istituzione</w:t>
            </w:r>
            <w:proofErr w:type="spellEnd"/>
            <w:r>
              <w:rPr>
                <w:rFonts w:ascii="Garamond" w:hAnsi="Garamond"/>
                <w:b/>
              </w:rPr>
              <w:t xml:space="preserve"> </w:t>
            </w:r>
            <w:proofErr w:type="spellStart"/>
            <w:r>
              <w:rPr>
                <w:rFonts w:ascii="Garamond" w:hAnsi="Garamond"/>
                <w:b/>
              </w:rPr>
              <w:t>scolastica</w:t>
            </w:r>
            <w:proofErr w:type="spellEnd"/>
          </w:p>
          <w:p w:rsidR="00A23520" w:rsidRDefault="00A23520" w:rsidP="00357593">
            <w:pPr>
              <w:pStyle w:val="TableParagraph"/>
              <w:numPr>
                <w:ilvl w:val="0"/>
                <w:numId w:val="30"/>
              </w:numPr>
              <w:tabs>
                <w:tab w:val="left" w:pos="828"/>
                <w:tab w:val="left" w:pos="829"/>
              </w:tabs>
              <w:autoSpaceDE w:val="0"/>
              <w:autoSpaceDN w:val="0"/>
              <w:rPr>
                <w:rFonts w:ascii="Garamond"/>
              </w:rPr>
            </w:pPr>
            <w:proofErr w:type="spellStart"/>
            <w:r>
              <w:rPr>
                <w:rFonts w:ascii="Garamond"/>
              </w:rPr>
              <w:t>Elaborazione</w:t>
            </w:r>
            <w:proofErr w:type="spellEnd"/>
            <w:r>
              <w:rPr>
                <w:rFonts w:ascii="Garamond"/>
              </w:rPr>
              <w:t xml:space="preserve"> del</w:t>
            </w:r>
            <w:r>
              <w:rPr>
                <w:rFonts w:ascii="Garamond"/>
                <w:spacing w:val="-1"/>
              </w:rPr>
              <w:t xml:space="preserve"> </w:t>
            </w:r>
            <w:r>
              <w:rPr>
                <w:rFonts w:ascii="Garamond"/>
              </w:rPr>
              <w:t>RAV</w:t>
            </w:r>
          </w:p>
          <w:p w:rsidR="00A23520" w:rsidRPr="00A23520" w:rsidRDefault="00A23520" w:rsidP="00357593">
            <w:pPr>
              <w:pStyle w:val="TableParagraph"/>
              <w:numPr>
                <w:ilvl w:val="0"/>
                <w:numId w:val="30"/>
              </w:numPr>
              <w:tabs>
                <w:tab w:val="left" w:pos="829"/>
              </w:tabs>
              <w:autoSpaceDE w:val="0"/>
              <w:autoSpaceDN w:val="0"/>
              <w:spacing w:before="35"/>
              <w:rPr>
                <w:rFonts w:ascii="Garamond"/>
                <w:lang w:val="it-IT"/>
              </w:rPr>
            </w:pPr>
            <w:r w:rsidRPr="00A23520">
              <w:rPr>
                <w:rFonts w:ascii="Garamond"/>
                <w:lang w:val="it-IT"/>
              </w:rPr>
              <w:t>Elaborazione del</w:t>
            </w:r>
            <w:r w:rsidRPr="00A23520">
              <w:rPr>
                <w:rFonts w:ascii="Garamond"/>
                <w:spacing w:val="-1"/>
                <w:lang w:val="it-IT"/>
              </w:rPr>
              <w:t xml:space="preserve"> </w:t>
            </w:r>
            <w:proofErr w:type="spellStart"/>
            <w:r w:rsidRPr="00A23520">
              <w:rPr>
                <w:rFonts w:ascii="Garamond"/>
                <w:lang w:val="it-IT"/>
              </w:rPr>
              <w:t>P.d.M</w:t>
            </w:r>
            <w:proofErr w:type="spellEnd"/>
            <w:r w:rsidRPr="00A23520">
              <w:rPr>
                <w:rFonts w:ascii="Garamond"/>
                <w:lang w:val="it-IT"/>
              </w:rPr>
              <w:t>.</w:t>
            </w:r>
          </w:p>
        </w:tc>
        <w:tc>
          <w:tcPr>
            <w:tcW w:w="3102" w:type="dxa"/>
          </w:tcPr>
          <w:p w:rsidR="00A23520" w:rsidRPr="00A23520" w:rsidRDefault="00A23520" w:rsidP="00FD46C0">
            <w:pPr>
              <w:pStyle w:val="TableParagraph"/>
              <w:rPr>
                <w:sz w:val="24"/>
                <w:lang w:val="it-IT"/>
              </w:rPr>
            </w:pPr>
          </w:p>
          <w:p w:rsidR="00A23520" w:rsidRPr="00A23520" w:rsidRDefault="00A23520" w:rsidP="00FD46C0">
            <w:pPr>
              <w:pStyle w:val="TableParagraph"/>
              <w:spacing w:before="213"/>
              <w:ind w:left="110" w:right="205"/>
              <w:rPr>
                <w:rFonts w:ascii="Garamond"/>
                <w:lang w:val="it-IT"/>
              </w:rPr>
            </w:pPr>
            <w:r w:rsidRPr="00A23520">
              <w:rPr>
                <w:rFonts w:ascii="Garamond"/>
                <w:lang w:val="it-IT"/>
              </w:rPr>
              <w:t>Utilizzo e comunicazione di informazioni e di dati non corretti</w:t>
            </w:r>
          </w:p>
        </w:tc>
        <w:tc>
          <w:tcPr>
            <w:tcW w:w="3105" w:type="dxa"/>
          </w:tcPr>
          <w:p w:rsidR="00A23520" w:rsidRPr="00A23520" w:rsidRDefault="00A23520" w:rsidP="00FD46C0">
            <w:pPr>
              <w:pStyle w:val="TableParagraph"/>
              <w:rPr>
                <w:sz w:val="28"/>
                <w:lang w:val="it-IT"/>
              </w:rPr>
            </w:pPr>
          </w:p>
          <w:p w:rsidR="00A23520" w:rsidRDefault="00A23520" w:rsidP="00357593">
            <w:pPr>
              <w:pStyle w:val="TableParagraph"/>
              <w:numPr>
                <w:ilvl w:val="0"/>
                <w:numId w:val="29"/>
              </w:numPr>
              <w:tabs>
                <w:tab w:val="left" w:pos="831"/>
                <w:tab w:val="left" w:pos="832"/>
              </w:tabs>
              <w:autoSpaceDE w:val="0"/>
              <w:autoSpaceDN w:val="0"/>
              <w:spacing w:before="241"/>
              <w:rPr>
                <w:rFonts w:ascii="Garamond" w:hAnsi="Garamond"/>
              </w:rPr>
            </w:pPr>
            <w:proofErr w:type="spellStart"/>
            <w:r>
              <w:rPr>
                <w:rFonts w:ascii="Garamond" w:hAnsi="Garamond"/>
              </w:rPr>
              <w:t>Trasparenza</w:t>
            </w:r>
            <w:proofErr w:type="spellEnd"/>
          </w:p>
          <w:p w:rsidR="00A23520" w:rsidRDefault="00A23520" w:rsidP="00357593">
            <w:pPr>
              <w:pStyle w:val="TableParagraph"/>
              <w:numPr>
                <w:ilvl w:val="0"/>
                <w:numId w:val="29"/>
              </w:numPr>
              <w:tabs>
                <w:tab w:val="left" w:pos="832"/>
              </w:tabs>
              <w:autoSpaceDE w:val="0"/>
              <w:autoSpaceDN w:val="0"/>
              <w:spacing w:before="35" w:line="280" w:lineRule="atLeast"/>
              <w:ind w:right="600"/>
              <w:jc w:val="both"/>
              <w:rPr>
                <w:rFonts w:ascii="Garamond" w:hAnsi="Garamond"/>
                <w:lang w:val="it-IT"/>
              </w:rPr>
            </w:pPr>
            <w:r w:rsidRPr="00A23520">
              <w:rPr>
                <w:rFonts w:ascii="Garamond" w:hAnsi="Garamond"/>
                <w:lang w:val="it-IT"/>
              </w:rPr>
              <w:t xml:space="preserve">Intensificazione </w:t>
            </w:r>
            <w:r w:rsidRPr="00A23520">
              <w:rPr>
                <w:rFonts w:ascii="Garamond" w:hAnsi="Garamond"/>
                <w:spacing w:val="-4"/>
                <w:lang w:val="it-IT"/>
              </w:rPr>
              <w:t xml:space="preserve">delle </w:t>
            </w:r>
            <w:r w:rsidRPr="00A23520">
              <w:rPr>
                <w:rFonts w:ascii="Garamond" w:hAnsi="Garamond"/>
                <w:lang w:val="it-IT"/>
              </w:rPr>
              <w:t>ispezioni mediante il servizio</w:t>
            </w:r>
            <w:r w:rsidRPr="00A23520">
              <w:rPr>
                <w:rFonts w:ascii="Garamond" w:hAnsi="Garamond"/>
                <w:spacing w:val="-1"/>
                <w:lang w:val="it-IT"/>
              </w:rPr>
              <w:t xml:space="preserve"> </w:t>
            </w:r>
            <w:r w:rsidRPr="00A23520">
              <w:rPr>
                <w:rFonts w:ascii="Garamond" w:hAnsi="Garamond"/>
                <w:lang w:val="it-IT"/>
              </w:rPr>
              <w:t>ispettivo</w:t>
            </w:r>
          </w:p>
          <w:p w:rsidR="00A23520" w:rsidRPr="00A23520" w:rsidRDefault="00A23520" w:rsidP="00A23520">
            <w:pPr>
              <w:pStyle w:val="TableParagraph"/>
              <w:tabs>
                <w:tab w:val="left" w:pos="832"/>
              </w:tabs>
              <w:autoSpaceDE w:val="0"/>
              <w:autoSpaceDN w:val="0"/>
              <w:spacing w:before="35" w:line="280" w:lineRule="atLeast"/>
              <w:ind w:right="600"/>
              <w:jc w:val="both"/>
              <w:rPr>
                <w:rFonts w:ascii="Garamond" w:hAnsi="Garamond"/>
                <w:lang w:val="it-IT"/>
              </w:rPr>
            </w:pPr>
          </w:p>
        </w:tc>
      </w:tr>
      <w:tr w:rsidR="00A23520" w:rsidTr="00FD46C0">
        <w:tc>
          <w:tcPr>
            <w:tcW w:w="3421" w:type="dxa"/>
          </w:tcPr>
          <w:p w:rsidR="00A23520" w:rsidRPr="00A23520" w:rsidRDefault="00A23520" w:rsidP="00A23520">
            <w:pPr>
              <w:pStyle w:val="TableParagraph"/>
              <w:ind w:right="620"/>
              <w:rPr>
                <w:rFonts w:ascii="Garamond"/>
                <w:b/>
                <w:lang w:val="it-IT"/>
              </w:rPr>
            </w:pPr>
            <w:r w:rsidRPr="00A23520">
              <w:rPr>
                <w:rFonts w:ascii="Garamond"/>
                <w:b/>
                <w:lang w:val="it-IT"/>
              </w:rPr>
              <w:t>Processo di sviluppo e di valorizzazione delle risorse umane</w:t>
            </w:r>
          </w:p>
          <w:p w:rsidR="00A23520" w:rsidRPr="00A23520" w:rsidRDefault="00A23520" w:rsidP="00357593">
            <w:pPr>
              <w:pStyle w:val="TableParagraph"/>
              <w:numPr>
                <w:ilvl w:val="0"/>
                <w:numId w:val="32"/>
              </w:numPr>
              <w:tabs>
                <w:tab w:val="left" w:pos="828"/>
                <w:tab w:val="left" w:pos="829"/>
              </w:tabs>
              <w:autoSpaceDE w:val="0"/>
              <w:autoSpaceDN w:val="0"/>
              <w:spacing w:line="276" w:lineRule="auto"/>
              <w:ind w:right="202"/>
              <w:rPr>
                <w:rFonts w:ascii="Garamond"/>
                <w:lang w:val="it-IT"/>
              </w:rPr>
            </w:pPr>
            <w:proofErr w:type="spellStart"/>
            <w:r w:rsidRPr="00A23520">
              <w:rPr>
                <w:rFonts w:ascii="Garamond"/>
                <w:lang w:val="it-IT"/>
              </w:rPr>
              <w:t>Definzione</w:t>
            </w:r>
            <w:proofErr w:type="spellEnd"/>
            <w:r w:rsidRPr="00A23520">
              <w:rPr>
                <w:rFonts w:ascii="Garamond"/>
                <w:lang w:val="it-IT"/>
              </w:rPr>
              <w:t xml:space="preserve"> del piano di formazione in servizio dei docenti</w:t>
            </w:r>
          </w:p>
          <w:p w:rsidR="00A23520" w:rsidRPr="00A23520" w:rsidRDefault="00A23520" w:rsidP="00FD46C0">
            <w:pPr>
              <w:pStyle w:val="TableParagraph"/>
              <w:spacing w:before="2"/>
              <w:rPr>
                <w:sz w:val="24"/>
                <w:lang w:val="it-IT"/>
              </w:rPr>
            </w:pPr>
          </w:p>
          <w:p w:rsidR="00A23520" w:rsidRPr="00A23520" w:rsidRDefault="00A23520" w:rsidP="00357593">
            <w:pPr>
              <w:pStyle w:val="TableParagraph"/>
              <w:numPr>
                <w:ilvl w:val="0"/>
                <w:numId w:val="32"/>
              </w:numPr>
              <w:tabs>
                <w:tab w:val="left" w:pos="829"/>
              </w:tabs>
              <w:autoSpaceDE w:val="0"/>
              <w:autoSpaceDN w:val="0"/>
              <w:spacing w:line="276" w:lineRule="auto"/>
              <w:ind w:right="365"/>
              <w:rPr>
                <w:rFonts w:ascii="Garamond"/>
                <w:lang w:val="it-IT"/>
              </w:rPr>
            </w:pPr>
            <w:r w:rsidRPr="00A23520">
              <w:rPr>
                <w:rFonts w:ascii="Garamond"/>
                <w:lang w:val="it-IT"/>
              </w:rPr>
              <w:t xml:space="preserve">Attribuzione incarichi aggiuntivi ai docenti e </w:t>
            </w:r>
            <w:r w:rsidRPr="00A23520">
              <w:rPr>
                <w:rFonts w:ascii="Garamond"/>
                <w:spacing w:val="-10"/>
                <w:lang w:val="it-IT"/>
              </w:rPr>
              <w:t xml:space="preserve">al </w:t>
            </w:r>
            <w:r w:rsidRPr="00A23520">
              <w:rPr>
                <w:rFonts w:ascii="Garamond"/>
                <w:lang w:val="it-IT"/>
              </w:rPr>
              <w:t>personale</w:t>
            </w:r>
            <w:r w:rsidRPr="00A23520">
              <w:rPr>
                <w:rFonts w:ascii="Garamond"/>
                <w:spacing w:val="-3"/>
                <w:lang w:val="it-IT"/>
              </w:rPr>
              <w:t xml:space="preserve"> </w:t>
            </w:r>
            <w:r w:rsidRPr="00A23520">
              <w:rPr>
                <w:rFonts w:ascii="Garamond"/>
                <w:lang w:val="it-IT"/>
              </w:rPr>
              <w:t>ATA</w:t>
            </w:r>
          </w:p>
          <w:p w:rsidR="00A23520" w:rsidRPr="00A23520" w:rsidRDefault="00A23520" w:rsidP="00FD46C0">
            <w:pPr>
              <w:pStyle w:val="TableParagraph"/>
              <w:spacing w:before="6"/>
              <w:rPr>
                <w:sz w:val="21"/>
                <w:lang w:val="it-IT"/>
              </w:rPr>
            </w:pPr>
          </w:p>
          <w:p w:rsidR="00A23520" w:rsidRDefault="00A23520" w:rsidP="00357593">
            <w:pPr>
              <w:pStyle w:val="TableParagraph"/>
              <w:numPr>
                <w:ilvl w:val="0"/>
                <w:numId w:val="32"/>
              </w:numPr>
              <w:tabs>
                <w:tab w:val="left" w:pos="828"/>
                <w:tab w:val="left" w:pos="829"/>
              </w:tabs>
              <w:autoSpaceDE w:val="0"/>
              <w:autoSpaceDN w:val="0"/>
              <w:spacing w:line="276" w:lineRule="auto"/>
              <w:ind w:right="193"/>
              <w:rPr>
                <w:rFonts w:ascii="Garamond"/>
              </w:rPr>
            </w:pPr>
            <w:proofErr w:type="spellStart"/>
            <w:r>
              <w:rPr>
                <w:rFonts w:ascii="Garamond"/>
              </w:rPr>
              <w:t>Valutazione</w:t>
            </w:r>
            <w:proofErr w:type="spellEnd"/>
            <w:r>
              <w:rPr>
                <w:rFonts w:ascii="Garamond"/>
              </w:rPr>
              <w:t xml:space="preserve"> e </w:t>
            </w:r>
            <w:proofErr w:type="spellStart"/>
            <w:r>
              <w:rPr>
                <w:rFonts w:ascii="Garamond"/>
              </w:rPr>
              <w:t>incentivazione</w:t>
            </w:r>
            <w:proofErr w:type="spellEnd"/>
            <w:r>
              <w:rPr>
                <w:rFonts w:ascii="Garamond"/>
              </w:rPr>
              <w:t xml:space="preserve"> </w:t>
            </w:r>
            <w:proofErr w:type="spellStart"/>
            <w:r>
              <w:rPr>
                <w:rFonts w:ascii="Garamond"/>
              </w:rPr>
              <w:t>dei</w:t>
            </w:r>
            <w:proofErr w:type="spellEnd"/>
            <w:r>
              <w:rPr>
                <w:rFonts w:ascii="Garamond"/>
                <w:spacing w:val="-7"/>
              </w:rPr>
              <w:t xml:space="preserve"> </w:t>
            </w:r>
            <w:proofErr w:type="spellStart"/>
            <w:r>
              <w:rPr>
                <w:rFonts w:ascii="Garamond"/>
              </w:rPr>
              <w:t>docenti</w:t>
            </w:r>
            <w:proofErr w:type="spellEnd"/>
          </w:p>
          <w:p w:rsidR="00A23520" w:rsidRDefault="00A23520" w:rsidP="00FD46C0">
            <w:pPr>
              <w:pStyle w:val="TableParagraph"/>
              <w:rPr>
                <w:sz w:val="24"/>
              </w:rPr>
            </w:pPr>
          </w:p>
          <w:p w:rsidR="00A23520" w:rsidRDefault="00A23520" w:rsidP="00FD46C0">
            <w:pPr>
              <w:pStyle w:val="TableParagraph"/>
              <w:spacing w:before="7"/>
              <w:rPr>
                <w:sz w:val="25"/>
              </w:rPr>
            </w:pPr>
          </w:p>
          <w:p w:rsidR="00A23520" w:rsidRPr="00A23520" w:rsidRDefault="00A23520" w:rsidP="00357593">
            <w:pPr>
              <w:pStyle w:val="TableParagraph"/>
              <w:numPr>
                <w:ilvl w:val="0"/>
                <w:numId w:val="32"/>
              </w:numPr>
              <w:tabs>
                <w:tab w:val="left" w:pos="829"/>
              </w:tabs>
              <w:autoSpaceDE w:val="0"/>
              <w:autoSpaceDN w:val="0"/>
              <w:spacing w:line="276" w:lineRule="auto"/>
              <w:ind w:right="422"/>
              <w:rPr>
                <w:rFonts w:ascii="Garamond"/>
                <w:lang w:val="it-IT"/>
              </w:rPr>
            </w:pPr>
            <w:r w:rsidRPr="00A23520">
              <w:rPr>
                <w:rFonts w:ascii="Garamond"/>
                <w:lang w:val="it-IT"/>
              </w:rPr>
              <w:t>Costituzione e funzionamento del comitato di</w:t>
            </w:r>
            <w:r w:rsidRPr="00A23520">
              <w:rPr>
                <w:rFonts w:ascii="Garamond"/>
                <w:spacing w:val="-4"/>
                <w:lang w:val="it-IT"/>
              </w:rPr>
              <w:t xml:space="preserve"> </w:t>
            </w:r>
            <w:r w:rsidRPr="00A23520">
              <w:rPr>
                <w:rFonts w:ascii="Garamond"/>
                <w:lang w:val="it-IT"/>
              </w:rPr>
              <w:t>valutazione</w:t>
            </w:r>
          </w:p>
          <w:p w:rsidR="00A23520" w:rsidRPr="00A23520" w:rsidRDefault="00A23520" w:rsidP="00FD46C0">
            <w:pPr>
              <w:pStyle w:val="TableParagraph"/>
              <w:spacing w:before="8"/>
              <w:rPr>
                <w:sz w:val="24"/>
                <w:lang w:val="it-IT"/>
              </w:rPr>
            </w:pPr>
          </w:p>
          <w:p w:rsidR="00A23520" w:rsidRPr="00A23520" w:rsidRDefault="00A23520" w:rsidP="00357593">
            <w:pPr>
              <w:pStyle w:val="TableParagraph"/>
              <w:numPr>
                <w:ilvl w:val="0"/>
                <w:numId w:val="32"/>
              </w:numPr>
              <w:tabs>
                <w:tab w:val="left" w:pos="828"/>
                <w:tab w:val="left" w:pos="829"/>
              </w:tabs>
              <w:autoSpaceDE w:val="0"/>
              <w:autoSpaceDN w:val="0"/>
              <w:spacing w:line="278" w:lineRule="auto"/>
              <w:ind w:right="219"/>
              <w:rPr>
                <w:rFonts w:ascii="Garamond"/>
                <w:lang w:val="it-IT"/>
              </w:rPr>
            </w:pPr>
            <w:r w:rsidRPr="00A23520">
              <w:rPr>
                <w:rFonts w:ascii="Garamond"/>
                <w:lang w:val="it-IT"/>
              </w:rPr>
              <w:t>Conferimento di incarichi di</w:t>
            </w:r>
            <w:r w:rsidRPr="00A23520">
              <w:rPr>
                <w:rFonts w:ascii="Garamond"/>
                <w:spacing w:val="-1"/>
                <w:lang w:val="it-IT"/>
              </w:rPr>
              <w:t xml:space="preserve"> </w:t>
            </w:r>
            <w:r w:rsidRPr="00A23520">
              <w:rPr>
                <w:rFonts w:ascii="Garamond"/>
                <w:lang w:val="it-IT"/>
              </w:rPr>
              <w:t>docenza</w:t>
            </w:r>
          </w:p>
        </w:tc>
        <w:tc>
          <w:tcPr>
            <w:tcW w:w="3102" w:type="dxa"/>
          </w:tcPr>
          <w:p w:rsidR="00A23520" w:rsidRPr="00A23520" w:rsidRDefault="00A23520" w:rsidP="00FD46C0">
            <w:pPr>
              <w:pStyle w:val="TableParagraph"/>
              <w:rPr>
                <w:sz w:val="24"/>
                <w:lang w:val="it-IT"/>
              </w:rPr>
            </w:pPr>
          </w:p>
          <w:p w:rsidR="00A23520" w:rsidRPr="00A23520" w:rsidRDefault="00A23520" w:rsidP="00FD46C0">
            <w:pPr>
              <w:pStyle w:val="TableParagraph"/>
              <w:rPr>
                <w:sz w:val="24"/>
                <w:lang w:val="it-IT"/>
              </w:rPr>
            </w:pPr>
          </w:p>
          <w:p w:rsidR="00A23520" w:rsidRPr="00A23520" w:rsidRDefault="00A23520" w:rsidP="00FD46C0">
            <w:pPr>
              <w:pStyle w:val="TableParagraph"/>
              <w:spacing w:before="184"/>
              <w:ind w:left="110" w:right="201"/>
              <w:rPr>
                <w:rFonts w:ascii="Garamond"/>
                <w:lang w:val="it-IT"/>
              </w:rPr>
            </w:pPr>
            <w:r w:rsidRPr="00A23520">
              <w:rPr>
                <w:rFonts w:ascii="Garamond"/>
                <w:lang w:val="it-IT"/>
              </w:rPr>
              <w:t>Attuazione di discriminazioni e favoritismi al fine di</w:t>
            </w:r>
            <w:r w:rsidRPr="00A23520">
              <w:rPr>
                <w:rFonts w:ascii="Garamond"/>
                <w:spacing w:val="-12"/>
                <w:lang w:val="it-IT"/>
              </w:rPr>
              <w:t xml:space="preserve"> </w:t>
            </w:r>
            <w:r w:rsidRPr="00A23520">
              <w:rPr>
                <w:rFonts w:ascii="Garamond"/>
                <w:lang w:val="it-IT"/>
              </w:rPr>
              <w:t>avvantaggiare o svantaggiare particolari</w:t>
            </w:r>
            <w:r w:rsidRPr="00A23520">
              <w:rPr>
                <w:rFonts w:ascii="Garamond"/>
                <w:spacing w:val="-11"/>
                <w:lang w:val="it-IT"/>
              </w:rPr>
              <w:t xml:space="preserve"> </w:t>
            </w:r>
            <w:r w:rsidRPr="00A23520">
              <w:rPr>
                <w:rFonts w:ascii="Garamond"/>
                <w:lang w:val="it-IT"/>
              </w:rPr>
              <w:t>soggetti</w:t>
            </w:r>
          </w:p>
          <w:p w:rsidR="00A23520" w:rsidRPr="00A23520" w:rsidRDefault="00A23520" w:rsidP="00FD46C0">
            <w:pPr>
              <w:pStyle w:val="TableParagraph"/>
              <w:rPr>
                <w:sz w:val="24"/>
                <w:lang w:val="it-IT"/>
              </w:rPr>
            </w:pPr>
          </w:p>
          <w:p w:rsidR="00A23520" w:rsidRPr="00A23520" w:rsidRDefault="00A23520" w:rsidP="00FD46C0">
            <w:pPr>
              <w:pStyle w:val="TableParagraph"/>
              <w:rPr>
                <w:sz w:val="24"/>
                <w:lang w:val="it-IT"/>
              </w:rPr>
            </w:pPr>
          </w:p>
          <w:p w:rsidR="00A23520" w:rsidRPr="00A23520" w:rsidRDefault="00A23520" w:rsidP="00FD46C0">
            <w:pPr>
              <w:pStyle w:val="TableParagraph"/>
              <w:rPr>
                <w:sz w:val="24"/>
                <w:lang w:val="it-IT"/>
              </w:rPr>
            </w:pPr>
          </w:p>
          <w:p w:rsidR="00A23520" w:rsidRPr="00A23520" w:rsidRDefault="00A23520" w:rsidP="00FD46C0">
            <w:pPr>
              <w:pStyle w:val="TableParagraph"/>
              <w:rPr>
                <w:sz w:val="24"/>
                <w:lang w:val="it-IT"/>
              </w:rPr>
            </w:pPr>
          </w:p>
          <w:p w:rsidR="00A23520" w:rsidRPr="00A23520" w:rsidRDefault="00A23520" w:rsidP="00FD46C0">
            <w:pPr>
              <w:pStyle w:val="TableParagraph"/>
              <w:rPr>
                <w:sz w:val="24"/>
                <w:lang w:val="it-IT"/>
              </w:rPr>
            </w:pPr>
          </w:p>
          <w:p w:rsidR="00A23520" w:rsidRPr="00A23520" w:rsidRDefault="00A23520" w:rsidP="00FD46C0">
            <w:pPr>
              <w:pStyle w:val="TableParagraph"/>
              <w:rPr>
                <w:sz w:val="24"/>
                <w:lang w:val="it-IT"/>
              </w:rPr>
            </w:pPr>
          </w:p>
          <w:p w:rsidR="00A23520" w:rsidRPr="00A23520" w:rsidRDefault="00A23520" w:rsidP="00FD46C0">
            <w:pPr>
              <w:pStyle w:val="TableParagraph"/>
              <w:rPr>
                <w:sz w:val="24"/>
                <w:lang w:val="it-IT"/>
              </w:rPr>
            </w:pPr>
          </w:p>
          <w:p w:rsidR="00A23520" w:rsidRPr="00A23520" w:rsidRDefault="00A23520" w:rsidP="00FD46C0">
            <w:pPr>
              <w:pStyle w:val="TableParagraph"/>
              <w:rPr>
                <w:sz w:val="24"/>
                <w:lang w:val="it-IT"/>
              </w:rPr>
            </w:pPr>
          </w:p>
          <w:p w:rsidR="00A23520" w:rsidRPr="00A23520" w:rsidRDefault="00A23520" w:rsidP="00FD46C0">
            <w:pPr>
              <w:pStyle w:val="TableParagraph"/>
              <w:rPr>
                <w:sz w:val="24"/>
                <w:lang w:val="it-IT"/>
              </w:rPr>
            </w:pPr>
          </w:p>
          <w:p w:rsidR="00A23520" w:rsidRPr="00A23520" w:rsidRDefault="00A23520" w:rsidP="00FD46C0">
            <w:pPr>
              <w:pStyle w:val="TableParagraph"/>
              <w:rPr>
                <w:sz w:val="24"/>
                <w:lang w:val="it-IT"/>
              </w:rPr>
            </w:pPr>
          </w:p>
          <w:p w:rsidR="00A23520" w:rsidRPr="00A23520" w:rsidRDefault="00A23520" w:rsidP="00FD46C0">
            <w:pPr>
              <w:pStyle w:val="TableParagraph"/>
              <w:rPr>
                <w:sz w:val="24"/>
                <w:lang w:val="it-IT"/>
              </w:rPr>
            </w:pPr>
          </w:p>
          <w:p w:rsidR="00A23520" w:rsidRPr="00A23520" w:rsidRDefault="00A23520" w:rsidP="00FD46C0">
            <w:pPr>
              <w:pStyle w:val="TableParagraph"/>
              <w:rPr>
                <w:sz w:val="24"/>
                <w:lang w:val="it-IT"/>
              </w:rPr>
            </w:pPr>
          </w:p>
          <w:p w:rsidR="00A23520" w:rsidRPr="00A23520" w:rsidRDefault="00A23520" w:rsidP="00FD46C0">
            <w:pPr>
              <w:pStyle w:val="TableParagraph"/>
              <w:rPr>
                <w:sz w:val="24"/>
                <w:lang w:val="it-IT"/>
              </w:rPr>
            </w:pPr>
          </w:p>
          <w:p w:rsidR="00A23520" w:rsidRPr="00A23520" w:rsidRDefault="00A23520" w:rsidP="00FD46C0">
            <w:pPr>
              <w:pStyle w:val="TableParagraph"/>
              <w:rPr>
                <w:sz w:val="24"/>
                <w:lang w:val="it-IT"/>
              </w:rPr>
            </w:pPr>
          </w:p>
          <w:p w:rsidR="00A23520" w:rsidRPr="00A23520" w:rsidRDefault="00A23520" w:rsidP="00FD46C0">
            <w:pPr>
              <w:pStyle w:val="TableParagraph"/>
              <w:rPr>
                <w:sz w:val="24"/>
                <w:lang w:val="it-IT"/>
              </w:rPr>
            </w:pPr>
          </w:p>
          <w:p w:rsidR="00A23520" w:rsidRPr="00A23520" w:rsidRDefault="00A23520" w:rsidP="00FD46C0">
            <w:pPr>
              <w:pStyle w:val="TableParagraph"/>
              <w:rPr>
                <w:sz w:val="24"/>
                <w:lang w:val="it-IT"/>
              </w:rPr>
            </w:pPr>
          </w:p>
          <w:p w:rsidR="00A23520" w:rsidRPr="00A23520" w:rsidRDefault="00A23520" w:rsidP="00FD46C0">
            <w:pPr>
              <w:pStyle w:val="TableParagraph"/>
              <w:spacing w:before="5"/>
              <w:rPr>
                <w:sz w:val="32"/>
                <w:lang w:val="it-IT"/>
              </w:rPr>
            </w:pPr>
          </w:p>
          <w:p w:rsidR="00A23520" w:rsidRPr="00A23520" w:rsidRDefault="00A23520" w:rsidP="00FD46C0">
            <w:pPr>
              <w:pStyle w:val="TableParagraph"/>
              <w:ind w:left="110" w:right="310"/>
              <w:rPr>
                <w:rFonts w:ascii="Garamond" w:hAnsi="Garamond"/>
                <w:lang w:val="it-IT"/>
              </w:rPr>
            </w:pPr>
            <w:r w:rsidRPr="00A23520">
              <w:rPr>
                <w:rFonts w:ascii="Garamond" w:hAnsi="Garamond"/>
                <w:lang w:val="it-IT"/>
              </w:rPr>
              <w:t>Attuazione di discriminazioni e favoritismi nell’individuazione all’interno degli ambiti</w:t>
            </w:r>
            <w:r w:rsidRPr="00A23520">
              <w:rPr>
                <w:rFonts w:ascii="Garamond" w:hAnsi="Garamond"/>
                <w:spacing w:val="-8"/>
                <w:lang w:val="it-IT"/>
              </w:rPr>
              <w:t xml:space="preserve"> </w:t>
            </w:r>
            <w:r w:rsidRPr="00A23520">
              <w:rPr>
                <w:rFonts w:ascii="Garamond" w:hAnsi="Garamond"/>
                <w:lang w:val="it-IT"/>
              </w:rPr>
              <w:t>territoriali</w:t>
            </w:r>
          </w:p>
          <w:p w:rsidR="00A23520" w:rsidRPr="00A23520" w:rsidRDefault="00A23520" w:rsidP="00FD46C0">
            <w:pPr>
              <w:pStyle w:val="TableParagraph"/>
              <w:spacing w:before="1"/>
              <w:ind w:left="110"/>
              <w:rPr>
                <w:rFonts w:ascii="Garamond"/>
                <w:lang w:val="it-IT"/>
              </w:rPr>
            </w:pPr>
            <w:r w:rsidRPr="00A23520">
              <w:rPr>
                <w:rFonts w:ascii="Garamond"/>
                <w:lang w:val="it-IT"/>
              </w:rPr>
              <w:lastRenderedPageBreak/>
              <w:t>del personale cui conferire incarichi</w:t>
            </w:r>
          </w:p>
        </w:tc>
        <w:tc>
          <w:tcPr>
            <w:tcW w:w="3105" w:type="dxa"/>
          </w:tcPr>
          <w:p w:rsidR="00A23520" w:rsidRPr="00A23520" w:rsidRDefault="00A23520" w:rsidP="00FD46C0">
            <w:pPr>
              <w:pStyle w:val="TableParagraph"/>
              <w:rPr>
                <w:sz w:val="24"/>
                <w:lang w:val="it-IT"/>
              </w:rPr>
            </w:pPr>
          </w:p>
          <w:p w:rsidR="00A23520" w:rsidRPr="00A23520" w:rsidRDefault="00A23520" w:rsidP="00FD46C0">
            <w:pPr>
              <w:pStyle w:val="TableParagraph"/>
              <w:rPr>
                <w:sz w:val="24"/>
                <w:lang w:val="it-IT"/>
              </w:rPr>
            </w:pPr>
          </w:p>
          <w:p w:rsidR="00A23520" w:rsidRPr="00A23520" w:rsidRDefault="00A23520" w:rsidP="00357593">
            <w:pPr>
              <w:pStyle w:val="TableParagraph"/>
              <w:numPr>
                <w:ilvl w:val="0"/>
                <w:numId w:val="31"/>
              </w:numPr>
              <w:tabs>
                <w:tab w:val="left" w:pos="471"/>
                <w:tab w:val="left" w:pos="472"/>
              </w:tabs>
              <w:autoSpaceDE w:val="0"/>
              <w:autoSpaceDN w:val="0"/>
              <w:spacing w:before="184"/>
              <w:ind w:right="182"/>
              <w:rPr>
                <w:rFonts w:ascii="Garamond" w:hAnsi="Garamond"/>
                <w:lang w:val="it-IT"/>
              </w:rPr>
            </w:pPr>
            <w:r w:rsidRPr="00A23520">
              <w:rPr>
                <w:rFonts w:ascii="Garamond" w:hAnsi="Garamond"/>
                <w:lang w:val="it-IT"/>
              </w:rPr>
              <w:t xml:space="preserve">Definizione, anche attraverso la consultazione con gli organi collegiali, e pubblicazione sul sito </w:t>
            </w:r>
            <w:r w:rsidRPr="00A23520">
              <w:rPr>
                <w:rFonts w:ascii="Garamond" w:hAnsi="Garamond"/>
                <w:i/>
                <w:lang w:val="it-IT"/>
              </w:rPr>
              <w:t xml:space="preserve">internet </w:t>
            </w:r>
            <w:r w:rsidRPr="00A23520">
              <w:rPr>
                <w:rFonts w:ascii="Garamond" w:hAnsi="Garamond"/>
                <w:lang w:val="it-IT"/>
              </w:rPr>
              <w:t>della scuola, dei criteri oggettivi</w:t>
            </w:r>
            <w:r w:rsidRPr="00A23520">
              <w:rPr>
                <w:rFonts w:ascii="Garamond" w:hAnsi="Garamond"/>
                <w:spacing w:val="-3"/>
                <w:lang w:val="it-IT"/>
              </w:rPr>
              <w:t xml:space="preserve"> </w:t>
            </w:r>
            <w:r w:rsidRPr="00A23520">
              <w:rPr>
                <w:rFonts w:ascii="Garamond" w:hAnsi="Garamond"/>
                <w:lang w:val="it-IT"/>
              </w:rPr>
              <w:t>per</w:t>
            </w:r>
          </w:p>
          <w:p w:rsidR="00A23520" w:rsidRDefault="00A23520" w:rsidP="00FD46C0">
            <w:pPr>
              <w:pStyle w:val="TableParagraph"/>
              <w:spacing w:before="1" w:line="247" w:lineRule="exact"/>
              <w:ind w:left="471"/>
              <w:rPr>
                <w:rFonts w:ascii="Garamond" w:hAnsi="Garamond"/>
              </w:rPr>
            </w:pPr>
            <w:proofErr w:type="spellStart"/>
            <w:r>
              <w:rPr>
                <w:rFonts w:ascii="Garamond" w:hAnsi="Garamond"/>
              </w:rPr>
              <w:t>l’attribuzione</w:t>
            </w:r>
            <w:proofErr w:type="spellEnd"/>
            <w:r>
              <w:rPr>
                <w:rFonts w:ascii="Garamond" w:hAnsi="Garamond"/>
              </w:rPr>
              <w:t xml:space="preserve"> di </w:t>
            </w:r>
            <w:proofErr w:type="spellStart"/>
            <w:r>
              <w:rPr>
                <w:rFonts w:ascii="Garamond" w:hAnsi="Garamond"/>
              </w:rPr>
              <w:t>incarichi</w:t>
            </w:r>
            <w:proofErr w:type="spellEnd"/>
          </w:p>
          <w:p w:rsidR="00A23520" w:rsidRPr="00A23520" w:rsidRDefault="00A23520" w:rsidP="00357593">
            <w:pPr>
              <w:pStyle w:val="TableParagraph"/>
              <w:numPr>
                <w:ilvl w:val="0"/>
                <w:numId w:val="31"/>
              </w:numPr>
              <w:tabs>
                <w:tab w:val="left" w:pos="471"/>
                <w:tab w:val="left" w:pos="472"/>
              </w:tabs>
              <w:autoSpaceDE w:val="0"/>
              <w:autoSpaceDN w:val="0"/>
              <w:ind w:right="705"/>
              <w:rPr>
                <w:rFonts w:ascii="Garamond" w:hAnsi="Garamond"/>
                <w:lang w:val="it-IT"/>
              </w:rPr>
            </w:pPr>
            <w:r w:rsidRPr="00A23520">
              <w:rPr>
                <w:rFonts w:ascii="Garamond" w:hAnsi="Garamond"/>
                <w:lang w:val="it-IT"/>
              </w:rPr>
              <w:t xml:space="preserve">Diramazione di </w:t>
            </w:r>
            <w:r w:rsidRPr="00A23520">
              <w:rPr>
                <w:rFonts w:ascii="Garamond" w:hAnsi="Garamond"/>
                <w:spacing w:val="-3"/>
                <w:lang w:val="it-IT"/>
              </w:rPr>
              <w:t xml:space="preserve">circolari </w:t>
            </w:r>
            <w:r w:rsidRPr="00A23520">
              <w:rPr>
                <w:rFonts w:ascii="Garamond" w:hAnsi="Garamond"/>
                <w:lang w:val="it-IT"/>
              </w:rPr>
              <w:t>esplicative dei</w:t>
            </w:r>
            <w:r w:rsidRPr="00A23520">
              <w:rPr>
                <w:rFonts w:ascii="Garamond" w:hAnsi="Garamond"/>
                <w:spacing w:val="-3"/>
                <w:lang w:val="it-IT"/>
              </w:rPr>
              <w:t xml:space="preserve"> </w:t>
            </w:r>
            <w:r w:rsidRPr="00A23520">
              <w:rPr>
                <w:rFonts w:ascii="Garamond" w:hAnsi="Garamond"/>
                <w:lang w:val="it-IT"/>
              </w:rPr>
              <w:t>criteri</w:t>
            </w:r>
          </w:p>
          <w:p w:rsidR="00A23520" w:rsidRPr="00A23520" w:rsidRDefault="00A23520" w:rsidP="00357593">
            <w:pPr>
              <w:pStyle w:val="TableParagraph"/>
              <w:numPr>
                <w:ilvl w:val="0"/>
                <w:numId w:val="31"/>
              </w:numPr>
              <w:tabs>
                <w:tab w:val="left" w:pos="471"/>
                <w:tab w:val="left" w:pos="472"/>
              </w:tabs>
              <w:autoSpaceDE w:val="0"/>
              <w:autoSpaceDN w:val="0"/>
              <w:ind w:right="135"/>
              <w:rPr>
                <w:rFonts w:ascii="Garamond" w:hAnsi="Garamond"/>
                <w:lang w:val="it-IT"/>
              </w:rPr>
            </w:pPr>
            <w:r w:rsidRPr="00A23520">
              <w:rPr>
                <w:rFonts w:ascii="Garamond" w:hAnsi="Garamond"/>
                <w:lang w:val="it-IT"/>
              </w:rPr>
              <w:t xml:space="preserve">Pubblicazione tempestiva </w:t>
            </w:r>
            <w:r w:rsidRPr="00A23520">
              <w:rPr>
                <w:rFonts w:ascii="Garamond" w:hAnsi="Garamond"/>
                <w:spacing w:val="-5"/>
                <w:lang w:val="it-IT"/>
              </w:rPr>
              <w:t xml:space="preserve">degli </w:t>
            </w:r>
            <w:r w:rsidRPr="00A23520">
              <w:rPr>
                <w:rFonts w:ascii="Garamond" w:hAnsi="Garamond"/>
                <w:lang w:val="it-IT"/>
              </w:rPr>
              <w:t>incarichi conferiti e dei destinatari, con indicazione della durata e del compenso spettante (art. 18 d.lgs. 33/2013)</w:t>
            </w:r>
          </w:p>
          <w:p w:rsidR="00A23520" w:rsidRPr="00A23520" w:rsidRDefault="00A23520" w:rsidP="00FD46C0">
            <w:pPr>
              <w:pStyle w:val="TableParagraph"/>
              <w:rPr>
                <w:sz w:val="24"/>
                <w:lang w:val="it-IT"/>
              </w:rPr>
            </w:pPr>
          </w:p>
          <w:p w:rsidR="00A23520" w:rsidRPr="00A23520" w:rsidRDefault="00A23520" w:rsidP="00FD46C0">
            <w:pPr>
              <w:pStyle w:val="TableParagraph"/>
              <w:rPr>
                <w:sz w:val="24"/>
                <w:lang w:val="it-IT"/>
              </w:rPr>
            </w:pPr>
          </w:p>
          <w:p w:rsidR="00A23520" w:rsidRPr="00A23520" w:rsidRDefault="00A23520" w:rsidP="00FD46C0">
            <w:pPr>
              <w:pStyle w:val="TableParagraph"/>
              <w:rPr>
                <w:sz w:val="24"/>
                <w:lang w:val="it-IT"/>
              </w:rPr>
            </w:pPr>
          </w:p>
          <w:p w:rsidR="00A23520" w:rsidRPr="00A23520" w:rsidRDefault="00A23520" w:rsidP="00357593">
            <w:pPr>
              <w:pStyle w:val="TableParagraph"/>
              <w:numPr>
                <w:ilvl w:val="0"/>
                <w:numId w:val="31"/>
              </w:numPr>
              <w:tabs>
                <w:tab w:val="left" w:pos="471"/>
                <w:tab w:val="left" w:pos="472"/>
              </w:tabs>
              <w:autoSpaceDE w:val="0"/>
              <w:autoSpaceDN w:val="0"/>
              <w:spacing w:before="162"/>
              <w:ind w:right="182"/>
              <w:rPr>
                <w:rFonts w:ascii="Garamond" w:hAnsi="Garamond"/>
                <w:lang w:val="it-IT"/>
              </w:rPr>
            </w:pPr>
            <w:r w:rsidRPr="00A23520">
              <w:rPr>
                <w:rFonts w:ascii="Garamond" w:hAnsi="Garamond"/>
                <w:lang w:val="it-IT"/>
              </w:rPr>
              <w:t xml:space="preserve">Definizione, anche attraverso la consultazione con gli organi collegiali, e pubblicazione, sul sito </w:t>
            </w:r>
            <w:r w:rsidRPr="00A23520">
              <w:rPr>
                <w:rFonts w:ascii="Garamond" w:hAnsi="Garamond"/>
                <w:i/>
                <w:lang w:val="it-IT"/>
              </w:rPr>
              <w:t xml:space="preserve">internet </w:t>
            </w:r>
            <w:r w:rsidRPr="00A23520">
              <w:rPr>
                <w:rFonts w:ascii="Garamond" w:hAnsi="Garamond"/>
                <w:lang w:val="it-IT"/>
              </w:rPr>
              <w:t>della scuola, dei criteri oggettivi</w:t>
            </w:r>
            <w:r w:rsidRPr="00A23520">
              <w:rPr>
                <w:rFonts w:ascii="Garamond" w:hAnsi="Garamond"/>
                <w:spacing w:val="-3"/>
                <w:lang w:val="it-IT"/>
              </w:rPr>
              <w:t xml:space="preserve"> </w:t>
            </w:r>
            <w:r w:rsidRPr="00A23520">
              <w:rPr>
                <w:rFonts w:ascii="Garamond" w:hAnsi="Garamond"/>
                <w:lang w:val="it-IT"/>
              </w:rPr>
              <w:t>per</w:t>
            </w:r>
          </w:p>
          <w:p w:rsidR="00A23520" w:rsidRDefault="00A23520" w:rsidP="00FD46C0">
            <w:pPr>
              <w:pStyle w:val="TableParagraph"/>
              <w:spacing w:line="247" w:lineRule="exact"/>
              <w:ind w:left="471"/>
              <w:rPr>
                <w:rFonts w:ascii="Garamond" w:hAnsi="Garamond"/>
              </w:rPr>
            </w:pPr>
            <w:proofErr w:type="spellStart"/>
            <w:r>
              <w:rPr>
                <w:rFonts w:ascii="Garamond" w:hAnsi="Garamond"/>
              </w:rPr>
              <w:t>l’attribuzione</w:t>
            </w:r>
            <w:proofErr w:type="spellEnd"/>
            <w:r>
              <w:rPr>
                <w:rFonts w:ascii="Garamond" w:hAnsi="Garamond"/>
              </w:rPr>
              <w:t xml:space="preserve"> di </w:t>
            </w:r>
            <w:proofErr w:type="spellStart"/>
            <w:r>
              <w:rPr>
                <w:rFonts w:ascii="Garamond" w:hAnsi="Garamond"/>
              </w:rPr>
              <w:t>incarichi</w:t>
            </w:r>
            <w:proofErr w:type="spellEnd"/>
          </w:p>
          <w:p w:rsidR="00A23520" w:rsidRPr="00A23520" w:rsidRDefault="00A23520" w:rsidP="00357593">
            <w:pPr>
              <w:pStyle w:val="TableParagraph"/>
              <w:numPr>
                <w:ilvl w:val="0"/>
                <w:numId w:val="31"/>
              </w:numPr>
              <w:tabs>
                <w:tab w:val="left" w:pos="471"/>
                <w:tab w:val="left" w:pos="472"/>
              </w:tabs>
              <w:autoSpaceDE w:val="0"/>
              <w:autoSpaceDN w:val="0"/>
              <w:spacing w:before="2"/>
              <w:ind w:right="705"/>
              <w:rPr>
                <w:rFonts w:ascii="Garamond" w:hAnsi="Garamond"/>
                <w:lang w:val="it-IT"/>
              </w:rPr>
            </w:pPr>
            <w:r w:rsidRPr="00A23520">
              <w:rPr>
                <w:rFonts w:ascii="Garamond" w:hAnsi="Garamond"/>
                <w:lang w:val="it-IT"/>
              </w:rPr>
              <w:lastRenderedPageBreak/>
              <w:t xml:space="preserve">Diramazione di </w:t>
            </w:r>
            <w:r w:rsidRPr="00A23520">
              <w:rPr>
                <w:rFonts w:ascii="Garamond" w:hAnsi="Garamond"/>
                <w:spacing w:val="-3"/>
                <w:lang w:val="it-IT"/>
              </w:rPr>
              <w:t xml:space="preserve">circolari </w:t>
            </w:r>
            <w:r w:rsidRPr="00A23520">
              <w:rPr>
                <w:rFonts w:ascii="Garamond" w:hAnsi="Garamond"/>
                <w:lang w:val="it-IT"/>
              </w:rPr>
              <w:t>esplicative dei</w:t>
            </w:r>
            <w:r w:rsidRPr="00A23520">
              <w:rPr>
                <w:rFonts w:ascii="Garamond" w:hAnsi="Garamond"/>
                <w:spacing w:val="-3"/>
                <w:lang w:val="it-IT"/>
              </w:rPr>
              <w:t xml:space="preserve"> </w:t>
            </w:r>
            <w:r w:rsidRPr="00A23520">
              <w:rPr>
                <w:rFonts w:ascii="Garamond" w:hAnsi="Garamond"/>
                <w:lang w:val="it-IT"/>
              </w:rPr>
              <w:t>criteri.</w:t>
            </w:r>
          </w:p>
          <w:p w:rsidR="00A23520" w:rsidRPr="00A23520" w:rsidRDefault="00A23520" w:rsidP="00357593">
            <w:pPr>
              <w:pStyle w:val="TableParagraph"/>
              <w:numPr>
                <w:ilvl w:val="0"/>
                <w:numId w:val="31"/>
              </w:numPr>
              <w:tabs>
                <w:tab w:val="left" w:pos="471"/>
                <w:tab w:val="left" w:pos="472"/>
              </w:tabs>
              <w:autoSpaceDE w:val="0"/>
              <w:autoSpaceDN w:val="0"/>
              <w:ind w:right="135"/>
              <w:rPr>
                <w:rFonts w:ascii="Garamond" w:hAnsi="Garamond"/>
                <w:lang w:val="it-IT"/>
              </w:rPr>
            </w:pPr>
            <w:r w:rsidRPr="00A23520">
              <w:rPr>
                <w:rFonts w:ascii="Garamond" w:hAnsi="Garamond"/>
                <w:lang w:val="it-IT"/>
              </w:rPr>
              <w:t xml:space="preserve">Pubblicazione tempestiva </w:t>
            </w:r>
            <w:r w:rsidRPr="00A23520">
              <w:rPr>
                <w:rFonts w:ascii="Garamond" w:hAnsi="Garamond"/>
                <w:spacing w:val="-5"/>
                <w:lang w:val="it-IT"/>
              </w:rPr>
              <w:t xml:space="preserve">degli </w:t>
            </w:r>
            <w:r w:rsidRPr="00A23520">
              <w:rPr>
                <w:rFonts w:ascii="Garamond" w:hAnsi="Garamond"/>
                <w:lang w:val="it-IT"/>
              </w:rPr>
              <w:t>incarichi di docenza</w:t>
            </w:r>
            <w:r w:rsidRPr="00A23520">
              <w:rPr>
                <w:rFonts w:ascii="Garamond" w:hAnsi="Garamond"/>
                <w:spacing w:val="-7"/>
                <w:lang w:val="it-IT"/>
              </w:rPr>
              <w:t xml:space="preserve"> </w:t>
            </w:r>
            <w:r w:rsidRPr="00A23520">
              <w:rPr>
                <w:rFonts w:ascii="Garamond" w:hAnsi="Garamond"/>
                <w:lang w:val="it-IT"/>
              </w:rPr>
              <w:t>conferiti</w:t>
            </w:r>
          </w:p>
        </w:tc>
      </w:tr>
      <w:tr w:rsidR="00A23520" w:rsidTr="00FD46C0">
        <w:tc>
          <w:tcPr>
            <w:tcW w:w="3421" w:type="dxa"/>
          </w:tcPr>
          <w:p w:rsidR="00A23520" w:rsidRDefault="00A23520" w:rsidP="00FD46C0">
            <w:pPr>
              <w:pStyle w:val="TableParagraph"/>
              <w:spacing w:before="1" w:line="242" w:lineRule="auto"/>
              <w:ind w:left="107" w:right="399"/>
              <w:rPr>
                <w:rFonts w:ascii="Garamond"/>
                <w:b/>
              </w:rPr>
            </w:pPr>
            <w:proofErr w:type="spellStart"/>
            <w:r>
              <w:rPr>
                <w:rFonts w:ascii="Garamond"/>
                <w:b/>
              </w:rPr>
              <w:lastRenderedPageBreak/>
              <w:t>Processo</w:t>
            </w:r>
            <w:proofErr w:type="spellEnd"/>
            <w:r>
              <w:rPr>
                <w:rFonts w:ascii="Garamond"/>
                <w:b/>
              </w:rPr>
              <w:t xml:space="preserve"> di </w:t>
            </w:r>
            <w:proofErr w:type="spellStart"/>
            <w:r>
              <w:rPr>
                <w:rFonts w:ascii="Garamond"/>
                <w:b/>
              </w:rPr>
              <w:t>valutazione</w:t>
            </w:r>
            <w:proofErr w:type="spellEnd"/>
            <w:r>
              <w:rPr>
                <w:rFonts w:ascii="Garamond"/>
                <w:b/>
              </w:rPr>
              <w:t xml:space="preserve"> </w:t>
            </w:r>
            <w:proofErr w:type="spellStart"/>
            <w:r>
              <w:rPr>
                <w:rFonts w:ascii="Garamond"/>
                <w:b/>
              </w:rPr>
              <w:t>degli</w:t>
            </w:r>
            <w:proofErr w:type="spellEnd"/>
            <w:r>
              <w:rPr>
                <w:rFonts w:ascii="Garamond"/>
                <w:b/>
              </w:rPr>
              <w:t xml:space="preserve"> </w:t>
            </w:r>
            <w:proofErr w:type="spellStart"/>
            <w:r>
              <w:rPr>
                <w:rFonts w:ascii="Garamond"/>
                <w:b/>
              </w:rPr>
              <w:t>studenti</w:t>
            </w:r>
            <w:proofErr w:type="spellEnd"/>
          </w:p>
          <w:p w:rsidR="00A23520" w:rsidRDefault="00A23520" w:rsidP="00357593">
            <w:pPr>
              <w:pStyle w:val="TableParagraph"/>
              <w:numPr>
                <w:ilvl w:val="0"/>
                <w:numId w:val="34"/>
              </w:numPr>
              <w:tabs>
                <w:tab w:val="left" w:pos="828"/>
                <w:tab w:val="left" w:pos="829"/>
              </w:tabs>
              <w:autoSpaceDE w:val="0"/>
              <w:autoSpaceDN w:val="0"/>
              <w:spacing w:line="273" w:lineRule="auto"/>
              <w:ind w:right="451"/>
              <w:rPr>
                <w:rFonts w:ascii="Garamond"/>
              </w:rPr>
            </w:pPr>
            <w:proofErr w:type="spellStart"/>
            <w:r>
              <w:rPr>
                <w:rFonts w:ascii="Garamond"/>
              </w:rPr>
              <w:t>Verifiche</w:t>
            </w:r>
            <w:proofErr w:type="spellEnd"/>
            <w:r>
              <w:rPr>
                <w:rFonts w:ascii="Garamond"/>
              </w:rPr>
              <w:t xml:space="preserve"> e </w:t>
            </w:r>
            <w:proofErr w:type="spellStart"/>
            <w:r>
              <w:rPr>
                <w:rFonts w:ascii="Garamond"/>
                <w:spacing w:val="-3"/>
              </w:rPr>
              <w:t>valutazione</w:t>
            </w:r>
            <w:proofErr w:type="spellEnd"/>
            <w:r>
              <w:rPr>
                <w:rFonts w:ascii="Garamond"/>
                <w:spacing w:val="-3"/>
              </w:rPr>
              <w:t xml:space="preserve"> </w:t>
            </w:r>
            <w:proofErr w:type="spellStart"/>
            <w:r>
              <w:rPr>
                <w:rFonts w:ascii="Garamond"/>
              </w:rPr>
              <w:t>degli</w:t>
            </w:r>
            <w:proofErr w:type="spellEnd"/>
            <w:r>
              <w:rPr>
                <w:rFonts w:ascii="Garamond"/>
                <w:spacing w:val="-2"/>
              </w:rPr>
              <w:t xml:space="preserve"> </w:t>
            </w:r>
            <w:proofErr w:type="spellStart"/>
            <w:r>
              <w:rPr>
                <w:rFonts w:ascii="Garamond"/>
              </w:rPr>
              <w:t>apprendimenti</w:t>
            </w:r>
            <w:proofErr w:type="spellEnd"/>
          </w:p>
          <w:p w:rsidR="00A23520" w:rsidRDefault="00A23520" w:rsidP="00357593">
            <w:pPr>
              <w:pStyle w:val="TableParagraph"/>
              <w:numPr>
                <w:ilvl w:val="0"/>
                <w:numId w:val="34"/>
              </w:numPr>
              <w:tabs>
                <w:tab w:val="left" w:pos="829"/>
              </w:tabs>
              <w:autoSpaceDE w:val="0"/>
              <w:autoSpaceDN w:val="0"/>
              <w:spacing w:before="1"/>
              <w:rPr>
                <w:rFonts w:ascii="Garamond"/>
              </w:rPr>
            </w:pPr>
            <w:proofErr w:type="spellStart"/>
            <w:r>
              <w:rPr>
                <w:rFonts w:ascii="Garamond"/>
              </w:rPr>
              <w:t>Scrutini</w:t>
            </w:r>
            <w:proofErr w:type="spellEnd"/>
            <w:r>
              <w:rPr>
                <w:rFonts w:ascii="Garamond"/>
              </w:rPr>
              <w:t xml:space="preserve"> </w:t>
            </w:r>
            <w:proofErr w:type="spellStart"/>
            <w:r>
              <w:rPr>
                <w:rFonts w:ascii="Garamond"/>
              </w:rPr>
              <w:t>intermedi</w:t>
            </w:r>
            <w:proofErr w:type="spellEnd"/>
            <w:r>
              <w:rPr>
                <w:rFonts w:ascii="Garamond"/>
              </w:rPr>
              <w:t xml:space="preserve"> e</w:t>
            </w:r>
            <w:r>
              <w:rPr>
                <w:rFonts w:ascii="Garamond"/>
                <w:spacing w:val="-4"/>
              </w:rPr>
              <w:t xml:space="preserve"> </w:t>
            </w:r>
            <w:proofErr w:type="spellStart"/>
            <w:r>
              <w:rPr>
                <w:rFonts w:ascii="Garamond"/>
              </w:rPr>
              <w:t>finali</w:t>
            </w:r>
            <w:proofErr w:type="spellEnd"/>
          </w:p>
          <w:p w:rsidR="00A23520" w:rsidRPr="00A23520" w:rsidRDefault="00A23520" w:rsidP="00357593">
            <w:pPr>
              <w:pStyle w:val="TableParagraph"/>
              <w:numPr>
                <w:ilvl w:val="0"/>
                <w:numId w:val="34"/>
              </w:numPr>
              <w:tabs>
                <w:tab w:val="left" w:pos="828"/>
                <w:tab w:val="left" w:pos="829"/>
              </w:tabs>
              <w:autoSpaceDE w:val="0"/>
              <w:autoSpaceDN w:val="0"/>
              <w:spacing w:before="36" w:line="276" w:lineRule="auto"/>
              <w:ind w:right="348"/>
              <w:rPr>
                <w:rFonts w:ascii="Garamond" w:hAnsi="Garamond"/>
                <w:lang w:val="it-IT"/>
              </w:rPr>
            </w:pPr>
            <w:r w:rsidRPr="00A23520">
              <w:rPr>
                <w:rFonts w:ascii="Garamond" w:hAnsi="Garamond"/>
                <w:lang w:val="it-IT"/>
              </w:rPr>
              <w:t>Verifiche e valutazione delle attività di</w:t>
            </w:r>
            <w:r w:rsidRPr="00A23520">
              <w:rPr>
                <w:rFonts w:ascii="Garamond" w:hAnsi="Garamond"/>
                <w:spacing w:val="9"/>
                <w:lang w:val="it-IT"/>
              </w:rPr>
              <w:t xml:space="preserve"> </w:t>
            </w:r>
            <w:r w:rsidRPr="00A23520">
              <w:rPr>
                <w:rFonts w:ascii="Garamond" w:hAnsi="Garamond"/>
                <w:spacing w:val="-3"/>
                <w:lang w:val="it-IT"/>
              </w:rPr>
              <w:t>recupero</w:t>
            </w:r>
          </w:p>
          <w:p w:rsidR="00A23520" w:rsidRDefault="00A23520" w:rsidP="00357593">
            <w:pPr>
              <w:pStyle w:val="TableParagraph"/>
              <w:numPr>
                <w:ilvl w:val="0"/>
                <w:numId w:val="34"/>
              </w:numPr>
              <w:tabs>
                <w:tab w:val="left" w:pos="829"/>
              </w:tabs>
              <w:autoSpaceDE w:val="0"/>
              <w:autoSpaceDN w:val="0"/>
              <w:spacing w:before="2"/>
              <w:rPr>
                <w:rFonts w:ascii="Garamond"/>
              </w:rPr>
            </w:pPr>
            <w:proofErr w:type="spellStart"/>
            <w:r>
              <w:rPr>
                <w:rFonts w:ascii="Garamond"/>
              </w:rPr>
              <w:t>Esami</w:t>
            </w:r>
            <w:proofErr w:type="spellEnd"/>
            <w:r>
              <w:rPr>
                <w:rFonts w:ascii="Garamond"/>
              </w:rPr>
              <w:t xml:space="preserve"> di </w:t>
            </w:r>
            <w:proofErr w:type="spellStart"/>
            <w:r>
              <w:rPr>
                <w:rFonts w:ascii="Garamond"/>
              </w:rPr>
              <w:t>stato</w:t>
            </w:r>
            <w:proofErr w:type="spellEnd"/>
          </w:p>
          <w:p w:rsidR="00A23520" w:rsidRPr="00A23520" w:rsidRDefault="00A23520" w:rsidP="00357593">
            <w:pPr>
              <w:pStyle w:val="TableParagraph"/>
              <w:numPr>
                <w:ilvl w:val="0"/>
                <w:numId w:val="34"/>
              </w:numPr>
              <w:tabs>
                <w:tab w:val="left" w:pos="828"/>
                <w:tab w:val="left" w:pos="829"/>
              </w:tabs>
              <w:autoSpaceDE w:val="0"/>
              <w:autoSpaceDN w:val="0"/>
              <w:spacing w:before="36" w:line="276" w:lineRule="auto"/>
              <w:ind w:right="127"/>
              <w:rPr>
                <w:rFonts w:ascii="Garamond"/>
                <w:lang w:val="it-IT"/>
              </w:rPr>
            </w:pPr>
            <w:r w:rsidRPr="00A23520">
              <w:rPr>
                <w:rFonts w:ascii="Garamond"/>
                <w:lang w:val="it-IT"/>
              </w:rPr>
              <w:t>Iniziative di valorizzazione del merito scolastico e dei talenti degli</w:t>
            </w:r>
            <w:r w:rsidRPr="00A23520">
              <w:rPr>
                <w:rFonts w:ascii="Garamond"/>
                <w:spacing w:val="-2"/>
                <w:lang w:val="it-IT"/>
              </w:rPr>
              <w:t xml:space="preserve"> </w:t>
            </w:r>
            <w:r w:rsidRPr="00A23520">
              <w:rPr>
                <w:rFonts w:ascii="Garamond"/>
                <w:lang w:val="it-IT"/>
              </w:rPr>
              <w:t>studenti</w:t>
            </w:r>
          </w:p>
          <w:p w:rsidR="00A23520" w:rsidRPr="00A23520" w:rsidRDefault="00A23520" w:rsidP="00357593">
            <w:pPr>
              <w:pStyle w:val="TableParagraph"/>
              <w:numPr>
                <w:ilvl w:val="0"/>
                <w:numId w:val="34"/>
              </w:numPr>
              <w:tabs>
                <w:tab w:val="left" w:pos="828"/>
                <w:tab w:val="left" w:pos="829"/>
              </w:tabs>
              <w:autoSpaceDE w:val="0"/>
              <w:autoSpaceDN w:val="0"/>
              <w:spacing w:line="276" w:lineRule="auto"/>
              <w:ind w:right="260"/>
              <w:rPr>
                <w:rFonts w:ascii="Garamond" w:hAnsi="Garamond"/>
                <w:lang w:val="it-IT"/>
              </w:rPr>
            </w:pPr>
            <w:r w:rsidRPr="00A23520">
              <w:rPr>
                <w:rFonts w:ascii="Garamond" w:hAnsi="Garamond"/>
                <w:lang w:val="it-IT"/>
              </w:rPr>
              <w:t xml:space="preserve">Erogazione di </w:t>
            </w:r>
            <w:proofErr w:type="spellStart"/>
            <w:r w:rsidRPr="00A23520">
              <w:rPr>
                <w:rFonts w:ascii="Garamond" w:hAnsi="Garamond"/>
                <w:spacing w:val="-3"/>
                <w:lang w:val="it-IT"/>
              </w:rPr>
              <w:t>premialità</w:t>
            </w:r>
            <w:proofErr w:type="spellEnd"/>
            <w:r w:rsidRPr="00A23520">
              <w:rPr>
                <w:rFonts w:ascii="Garamond" w:hAnsi="Garamond"/>
                <w:spacing w:val="-3"/>
                <w:lang w:val="it-IT"/>
              </w:rPr>
              <w:t xml:space="preserve">, </w:t>
            </w:r>
            <w:r w:rsidRPr="00A23520">
              <w:rPr>
                <w:rFonts w:ascii="Garamond" w:hAnsi="Garamond"/>
                <w:lang w:val="it-IT"/>
              </w:rPr>
              <w:t>borse di</w:t>
            </w:r>
            <w:r w:rsidRPr="00A23520">
              <w:rPr>
                <w:rFonts w:ascii="Garamond" w:hAnsi="Garamond"/>
                <w:spacing w:val="-2"/>
                <w:lang w:val="it-IT"/>
              </w:rPr>
              <w:t xml:space="preserve"> </w:t>
            </w:r>
            <w:r w:rsidRPr="00A23520">
              <w:rPr>
                <w:rFonts w:ascii="Garamond" w:hAnsi="Garamond"/>
                <w:lang w:val="it-IT"/>
              </w:rPr>
              <w:t>studio</w:t>
            </w:r>
          </w:p>
          <w:p w:rsidR="00A23520" w:rsidRDefault="00A23520" w:rsidP="00357593">
            <w:pPr>
              <w:pStyle w:val="TableParagraph"/>
              <w:numPr>
                <w:ilvl w:val="0"/>
                <w:numId w:val="34"/>
              </w:numPr>
              <w:tabs>
                <w:tab w:val="left" w:pos="829"/>
              </w:tabs>
              <w:autoSpaceDE w:val="0"/>
              <w:autoSpaceDN w:val="0"/>
              <w:spacing w:line="276" w:lineRule="auto"/>
              <w:ind w:right="655"/>
              <w:rPr>
                <w:rFonts w:ascii="Garamond"/>
              </w:rPr>
            </w:pPr>
            <w:proofErr w:type="spellStart"/>
            <w:r>
              <w:rPr>
                <w:rFonts w:ascii="Garamond"/>
              </w:rPr>
              <w:t>Irrogazione</w:t>
            </w:r>
            <w:proofErr w:type="spellEnd"/>
            <w:r>
              <w:rPr>
                <w:rFonts w:ascii="Garamond"/>
              </w:rPr>
              <w:t xml:space="preserve"> </w:t>
            </w:r>
            <w:proofErr w:type="spellStart"/>
            <w:r>
              <w:rPr>
                <w:rFonts w:ascii="Garamond"/>
                <w:spacing w:val="-3"/>
              </w:rPr>
              <w:t>sanzioni</w:t>
            </w:r>
            <w:proofErr w:type="spellEnd"/>
            <w:r>
              <w:rPr>
                <w:rFonts w:ascii="Garamond"/>
                <w:spacing w:val="-3"/>
              </w:rPr>
              <w:t xml:space="preserve"> </w:t>
            </w:r>
            <w:proofErr w:type="spellStart"/>
            <w:r>
              <w:rPr>
                <w:rFonts w:ascii="Garamond"/>
              </w:rPr>
              <w:t>disciplinari</w:t>
            </w:r>
            <w:proofErr w:type="spellEnd"/>
          </w:p>
        </w:tc>
        <w:tc>
          <w:tcPr>
            <w:tcW w:w="3102" w:type="dxa"/>
          </w:tcPr>
          <w:p w:rsidR="00A23520" w:rsidRDefault="00A23520" w:rsidP="00FD46C0">
            <w:pPr>
              <w:pStyle w:val="TableParagraph"/>
              <w:spacing w:before="9"/>
              <w:rPr>
                <w:sz w:val="20"/>
              </w:rPr>
            </w:pPr>
          </w:p>
          <w:p w:rsidR="00A23520" w:rsidRPr="00A23520" w:rsidRDefault="00A23520" w:rsidP="00FD46C0">
            <w:pPr>
              <w:pStyle w:val="TableParagraph"/>
              <w:spacing w:before="1"/>
              <w:ind w:left="110" w:right="282"/>
              <w:rPr>
                <w:rFonts w:ascii="Garamond" w:hAnsi="Garamond"/>
                <w:lang w:val="it-IT"/>
              </w:rPr>
            </w:pPr>
            <w:r w:rsidRPr="00A23520">
              <w:rPr>
                <w:rFonts w:ascii="Garamond" w:hAnsi="Garamond"/>
                <w:lang w:val="it-IT"/>
              </w:rPr>
              <w:t>Irregolarità nella valutazione dell’apprendimento e del comportamento degli studenti finalizzata ad avvantaggiare o a penalizzare particolari studenti in cambio di utilità</w:t>
            </w:r>
          </w:p>
          <w:p w:rsidR="00A23520" w:rsidRPr="00A23520" w:rsidRDefault="00A23520" w:rsidP="00FD46C0">
            <w:pPr>
              <w:pStyle w:val="TableParagraph"/>
              <w:rPr>
                <w:sz w:val="24"/>
                <w:lang w:val="it-IT"/>
              </w:rPr>
            </w:pPr>
          </w:p>
          <w:p w:rsidR="00A23520" w:rsidRPr="00A23520" w:rsidRDefault="00A23520" w:rsidP="00FD46C0">
            <w:pPr>
              <w:pStyle w:val="TableParagraph"/>
              <w:rPr>
                <w:sz w:val="24"/>
                <w:lang w:val="it-IT"/>
              </w:rPr>
            </w:pPr>
          </w:p>
          <w:p w:rsidR="00A23520" w:rsidRPr="00A23520" w:rsidRDefault="00A23520" w:rsidP="00FD46C0">
            <w:pPr>
              <w:pStyle w:val="TableParagraph"/>
              <w:rPr>
                <w:sz w:val="24"/>
                <w:lang w:val="it-IT"/>
              </w:rPr>
            </w:pPr>
          </w:p>
          <w:p w:rsidR="00A23520" w:rsidRPr="00A23520" w:rsidRDefault="00A23520" w:rsidP="00FD46C0">
            <w:pPr>
              <w:pStyle w:val="TableParagraph"/>
              <w:rPr>
                <w:sz w:val="24"/>
                <w:lang w:val="it-IT"/>
              </w:rPr>
            </w:pPr>
          </w:p>
          <w:p w:rsidR="00A23520" w:rsidRPr="00A23520" w:rsidRDefault="00A23520" w:rsidP="00FD46C0">
            <w:pPr>
              <w:pStyle w:val="TableParagraph"/>
              <w:spacing w:before="193"/>
              <w:ind w:left="110" w:right="162"/>
              <w:jc w:val="both"/>
              <w:rPr>
                <w:rFonts w:ascii="Garamond" w:hAnsi="Garamond"/>
                <w:lang w:val="it-IT"/>
              </w:rPr>
            </w:pPr>
            <w:r w:rsidRPr="00A23520">
              <w:rPr>
                <w:rFonts w:ascii="Garamond" w:hAnsi="Garamond"/>
                <w:lang w:val="it-IT"/>
              </w:rPr>
              <w:t>Irregolarità finalizzate a ottenere la promozione di particolari studenti non meritevoli in cambio di utilità</w:t>
            </w:r>
          </w:p>
        </w:tc>
        <w:tc>
          <w:tcPr>
            <w:tcW w:w="3105" w:type="dxa"/>
          </w:tcPr>
          <w:p w:rsidR="00A23520" w:rsidRPr="00A23520" w:rsidRDefault="00A23520" w:rsidP="00FD46C0">
            <w:pPr>
              <w:pStyle w:val="TableParagraph"/>
              <w:spacing w:before="9"/>
              <w:rPr>
                <w:sz w:val="20"/>
                <w:lang w:val="it-IT"/>
              </w:rPr>
            </w:pPr>
          </w:p>
          <w:p w:rsidR="00A23520" w:rsidRPr="00A23520" w:rsidRDefault="00A23520" w:rsidP="00357593">
            <w:pPr>
              <w:pStyle w:val="TableParagraph"/>
              <w:numPr>
                <w:ilvl w:val="0"/>
                <w:numId w:val="33"/>
              </w:numPr>
              <w:tabs>
                <w:tab w:val="left" w:pos="467"/>
                <w:tab w:val="left" w:pos="468"/>
              </w:tabs>
              <w:autoSpaceDE w:val="0"/>
              <w:autoSpaceDN w:val="0"/>
              <w:ind w:right="492"/>
              <w:rPr>
                <w:rFonts w:ascii="Garamond" w:hAnsi="Garamond"/>
                <w:lang w:val="it-IT"/>
              </w:rPr>
            </w:pPr>
            <w:r w:rsidRPr="00A23520">
              <w:rPr>
                <w:rFonts w:ascii="Garamond" w:hAnsi="Garamond"/>
                <w:lang w:val="it-IT"/>
              </w:rPr>
              <w:t>Esplicitazione dei criteri di valutazione e la loro applicazione</w:t>
            </w:r>
          </w:p>
          <w:p w:rsidR="00A23520" w:rsidRPr="00A23520" w:rsidRDefault="00A23520" w:rsidP="00357593">
            <w:pPr>
              <w:pStyle w:val="TableParagraph"/>
              <w:numPr>
                <w:ilvl w:val="0"/>
                <w:numId w:val="33"/>
              </w:numPr>
              <w:tabs>
                <w:tab w:val="left" w:pos="467"/>
                <w:tab w:val="left" w:pos="468"/>
              </w:tabs>
              <w:autoSpaceDE w:val="0"/>
              <w:autoSpaceDN w:val="0"/>
              <w:spacing w:before="1"/>
              <w:ind w:right="304"/>
              <w:rPr>
                <w:rFonts w:ascii="Garamond" w:hAnsi="Garamond"/>
                <w:lang w:val="it-IT"/>
              </w:rPr>
            </w:pPr>
            <w:r w:rsidRPr="00A23520">
              <w:rPr>
                <w:rFonts w:ascii="Garamond" w:hAnsi="Garamond"/>
                <w:lang w:val="it-IT"/>
              </w:rPr>
              <w:t xml:space="preserve">Pubblicazione sul sito </w:t>
            </w:r>
            <w:r w:rsidRPr="00A23520">
              <w:rPr>
                <w:rFonts w:ascii="Garamond" w:hAnsi="Garamond"/>
                <w:i/>
                <w:spacing w:val="-3"/>
                <w:lang w:val="it-IT"/>
              </w:rPr>
              <w:t xml:space="preserve">internet </w:t>
            </w:r>
            <w:r w:rsidRPr="00A23520">
              <w:rPr>
                <w:rFonts w:ascii="Garamond" w:hAnsi="Garamond"/>
                <w:lang w:val="it-IT"/>
              </w:rPr>
              <w:t>della scuola dei criteri di valutazione</w:t>
            </w:r>
          </w:p>
          <w:p w:rsidR="00A23520" w:rsidRPr="00A23520" w:rsidRDefault="00A23520" w:rsidP="00FD46C0">
            <w:pPr>
              <w:pStyle w:val="TableParagraph"/>
              <w:rPr>
                <w:sz w:val="24"/>
                <w:lang w:val="it-IT"/>
              </w:rPr>
            </w:pPr>
          </w:p>
          <w:p w:rsidR="00A23520" w:rsidRPr="00A23520" w:rsidRDefault="00A23520" w:rsidP="00FD46C0">
            <w:pPr>
              <w:pStyle w:val="TableParagraph"/>
              <w:rPr>
                <w:sz w:val="24"/>
                <w:lang w:val="it-IT"/>
              </w:rPr>
            </w:pPr>
          </w:p>
          <w:p w:rsidR="00A23520" w:rsidRPr="00A23520" w:rsidRDefault="00A23520" w:rsidP="00357593">
            <w:pPr>
              <w:pStyle w:val="TableParagraph"/>
              <w:numPr>
                <w:ilvl w:val="0"/>
                <w:numId w:val="33"/>
              </w:numPr>
              <w:tabs>
                <w:tab w:val="left" w:pos="467"/>
                <w:tab w:val="left" w:pos="468"/>
              </w:tabs>
              <w:autoSpaceDE w:val="0"/>
              <w:autoSpaceDN w:val="0"/>
              <w:spacing w:before="191"/>
              <w:ind w:right="728"/>
              <w:rPr>
                <w:rFonts w:ascii="Garamond" w:hAnsi="Garamond"/>
                <w:lang w:val="it-IT"/>
              </w:rPr>
            </w:pPr>
            <w:r w:rsidRPr="00A23520">
              <w:rPr>
                <w:rFonts w:ascii="Garamond" w:hAnsi="Garamond"/>
                <w:lang w:val="it-IT"/>
              </w:rPr>
              <w:t>Somministrazione di questionari anonimi alle famiglie</w:t>
            </w:r>
          </w:p>
          <w:p w:rsidR="00A23520" w:rsidRPr="00A23520" w:rsidRDefault="00A23520" w:rsidP="00357593">
            <w:pPr>
              <w:pStyle w:val="TableParagraph"/>
              <w:numPr>
                <w:ilvl w:val="0"/>
                <w:numId w:val="33"/>
              </w:numPr>
              <w:tabs>
                <w:tab w:val="left" w:pos="467"/>
                <w:tab w:val="left" w:pos="468"/>
              </w:tabs>
              <w:autoSpaceDE w:val="0"/>
              <w:autoSpaceDN w:val="0"/>
              <w:ind w:right="258"/>
              <w:rPr>
                <w:rFonts w:ascii="Garamond" w:hAnsi="Garamond"/>
                <w:lang w:val="it-IT"/>
              </w:rPr>
            </w:pPr>
            <w:r w:rsidRPr="00A23520">
              <w:rPr>
                <w:rFonts w:ascii="Garamond" w:hAnsi="Garamond"/>
                <w:lang w:val="it-IT"/>
              </w:rPr>
              <w:t xml:space="preserve">Pubblicazione, sul sito </w:t>
            </w:r>
            <w:r w:rsidRPr="00A23520">
              <w:rPr>
                <w:rFonts w:ascii="Garamond" w:hAnsi="Garamond"/>
                <w:i/>
                <w:spacing w:val="-3"/>
                <w:lang w:val="it-IT"/>
              </w:rPr>
              <w:t xml:space="preserve">internet </w:t>
            </w:r>
            <w:r w:rsidRPr="00A23520">
              <w:rPr>
                <w:rFonts w:ascii="Garamond" w:hAnsi="Garamond"/>
                <w:lang w:val="it-IT"/>
              </w:rPr>
              <w:t>della scuola, dei criteri di valutazione</w:t>
            </w:r>
          </w:p>
          <w:p w:rsidR="00A23520" w:rsidRPr="00A23520" w:rsidRDefault="00A23520" w:rsidP="00357593">
            <w:pPr>
              <w:pStyle w:val="TableParagraph"/>
              <w:numPr>
                <w:ilvl w:val="0"/>
                <w:numId w:val="33"/>
              </w:numPr>
              <w:tabs>
                <w:tab w:val="left" w:pos="467"/>
                <w:tab w:val="left" w:pos="468"/>
              </w:tabs>
              <w:autoSpaceDE w:val="0"/>
              <w:autoSpaceDN w:val="0"/>
              <w:ind w:right="103"/>
              <w:rPr>
                <w:rFonts w:ascii="Garamond" w:hAnsi="Garamond"/>
                <w:lang w:val="it-IT"/>
              </w:rPr>
            </w:pPr>
            <w:r w:rsidRPr="00A23520">
              <w:rPr>
                <w:rFonts w:ascii="Garamond" w:hAnsi="Garamond"/>
                <w:lang w:val="it-IT"/>
              </w:rPr>
              <w:t>Formulazione motivata, puntuale e differenziata dei giudizi in riferimento ai criteri di valutazione preventivamente determinati</w:t>
            </w:r>
          </w:p>
        </w:tc>
      </w:tr>
      <w:tr w:rsidR="00A23520" w:rsidTr="00FD46C0">
        <w:tc>
          <w:tcPr>
            <w:tcW w:w="3421" w:type="dxa"/>
          </w:tcPr>
          <w:p w:rsidR="00A23520" w:rsidRPr="00A23520" w:rsidRDefault="00A23520" w:rsidP="00FD46C0">
            <w:pPr>
              <w:pStyle w:val="TableParagraph"/>
              <w:ind w:left="107" w:right="447"/>
              <w:rPr>
                <w:rFonts w:ascii="Garamond"/>
                <w:b/>
                <w:lang w:val="it-IT"/>
              </w:rPr>
            </w:pPr>
            <w:r w:rsidRPr="00A23520">
              <w:rPr>
                <w:rFonts w:ascii="Garamond"/>
                <w:b/>
                <w:lang w:val="it-IT"/>
              </w:rPr>
              <w:t>Procedure di acquisizione di beni e servizi</w:t>
            </w:r>
          </w:p>
          <w:p w:rsidR="00A23520" w:rsidRDefault="00A23520" w:rsidP="00357593">
            <w:pPr>
              <w:pStyle w:val="TableParagraph"/>
              <w:numPr>
                <w:ilvl w:val="0"/>
                <w:numId w:val="37"/>
              </w:numPr>
              <w:tabs>
                <w:tab w:val="left" w:pos="828"/>
                <w:tab w:val="left" w:pos="829"/>
              </w:tabs>
              <w:autoSpaceDE w:val="0"/>
              <w:autoSpaceDN w:val="0"/>
              <w:rPr>
                <w:rFonts w:ascii="Garamond"/>
              </w:rPr>
            </w:pPr>
            <w:proofErr w:type="spellStart"/>
            <w:r>
              <w:rPr>
                <w:rFonts w:ascii="Garamond"/>
              </w:rPr>
              <w:t>Programmazione</w:t>
            </w:r>
            <w:proofErr w:type="spellEnd"/>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357593">
            <w:pPr>
              <w:pStyle w:val="TableParagraph"/>
              <w:numPr>
                <w:ilvl w:val="0"/>
                <w:numId w:val="37"/>
              </w:numPr>
              <w:tabs>
                <w:tab w:val="left" w:pos="829"/>
              </w:tabs>
              <w:autoSpaceDE w:val="0"/>
              <w:autoSpaceDN w:val="0"/>
              <w:spacing w:before="167"/>
              <w:rPr>
                <w:rFonts w:ascii="Garamond"/>
              </w:rPr>
            </w:pPr>
            <w:proofErr w:type="spellStart"/>
            <w:r>
              <w:rPr>
                <w:rFonts w:ascii="Garamond"/>
              </w:rPr>
              <w:lastRenderedPageBreak/>
              <w:t>Progettazione</w:t>
            </w:r>
            <w:proofErr w:type="spellEnd"/>
            <w:r>
              <w:rPr>
                <w:rFonts w:ascii="Garamond"/>
              </w:rPr>
              <w:t xml:space="preserve"> </w:t>
            </w:r>
            <w:proofErr w:type="spellStart"/>
            <w:r>
              <w:rPr>
                <w:rFonts w:ascii="Garamond"/>
              </w:rPr>
              <w:t>della</w:t>
            </w:r>
            <w:proofErr w:type="spellEnd"/>
            <w:r>
              <w:rPr>
                <w:rFonts w:ascii="Garamond"/>
                <w:spacing w:val="-4"/>
              </w:rPr>
              <w:t xml:space="preserve"> </w:t>
            </w:r>
            <w:proofErr w:type="spellStart"/>
            <w:r>
              <w:rPr>
                <w:rFonts w:ascii="Garamond"/>
              </w:rPr>
              <w:t>gara</w:t>
            </w:r>
            <w:proofErr w:type="spellEnd"/>
          </w:p>
          <w:p w:rsidR="00A23520" w:rsidRDefault="00A23520" w:rsidP="00FD46C0">
            <w:pPr>
              <w:pStyle w:val="TableParagraph"/>
              <w:tabs>
                <w:tab w:val="left" w:pos="829"/>
              </w:tabs>
              <w:spacing w:before="167"/>
              <w:rPr>
                <w:rFonts w:ascii="Garamond"/>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357593">
            <w:pPr>
              <w:pStyle w:val="TableParagraph"/>
              <w:numPr>
                <w:ilvl w:val="0"/>
                <w:numId w:val="37"/>
              </w:numPr>
              <w:tabs>
                <w:tab w:val="left" w:pos="829"/>
              </w:tabs>
              <w:autoSpaceDE w:val="0"/>
              <w:autoSpaceDN w:val="0"/>
              <w:spacing w:before="167"/>
              <w:rPr>
                <w:rFonts w:ascii="Garamond"/>
              </w:rPr>
            </w:pPr>
            <w:proofErr w:type="spellStart"/>
            <w:r>
              <w:rPr>
                <w:rFonts w:ascii="Garamond"/>
              </w:rPr>
              <w:t>Selezione</w:t>
            </w:r>
            <w:proofErr w:type="spellEnd"/>
            <w:r>
              <w:rPr>
                <w:rFonts w:ascii="Garamond"/>
              </w:rPr>
              <w:t xml:space="preserve"> del</w:t>
            </w:r>
            <w:r>
              <w:rPr>
                <w:rFonts w:ascii="Garamond"/>
                <w:spacing w:val="-2"/>
              </w:rPr>
              <w:t xml:space="preserve"> </w:t>
            </w:r>
            <w:proofErr w:type="spellStart"/>
            <w:r>
              <w:rPr>
                <w:rFonts w:ascii="Garamond"/>
              </w:rPr>
              <w:t>contraente</w:t>
            </w:r>
            <w:proofErr w:type="spellEnd"/>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rPr>
                <w:sz w:val="25"/>
              </w:rPr>
            </w:pPr>
          </w:p>
          <w:p w:rsidR="00A23520" w:rsidRPr="00A23520" w:rsidRDefault="00A23520" w:rsidP="00FD46C0">
            <w:pPr>
              <w:pStyle w:val="TableParagraph"/>
              <w:spacing w:before="1"/>
              <w:ind w:left="513" w:right="240"/>
              <w:rPr>
                <w:rFonts w:ascii="Garamond" w:hAnsi="Garamond"/>
                <w:lang w:val="it-IT"/>
              </w:rPr>
            </w:pPr>
            <w:r w:rsidRPr="00A23520">
              <w:rPr>
                <w:rFonts w:ascii="Garamond" w:hAnsi="Garamond"/>
                <w:lang w:val="it-IT"/>
              </w:rPr>
              <w:t>d) V</w:t>
            </w:r>
            <w:r w:rsidRPr="00A23520">
              <w:rPr>
                <w:rFonts w:ascii="Garamond" w:hAnsi="Times New Roman"/>
                <w:lang w:val="it-IT"/>
              </w:rPr>
              <w:t>erifica dell</w:t>
            </w:r>
            <w:r w:rsidRPr="00A23520">
              <w:rPr>
                <w:rFonts w:ascii="Garamond" w:hAnsi="Times New Roman"/>
                <w:lang w:val="it-IT"/>
              </w:rPr>
              <w:t>’</w:t>
            </w:r>
            <w:r w:rsidRPr="00A23520">
              <w:rPr>
                <w:rFonts w:ascii="Garamond" w:hAnsi="Times New Roman"/>
                <w:lang w:val="it-IT"/>
              </w:rPr>
              <w:t xml:space="preserve">aggiudicazione </w:t>
            </w:r>
            <w:r w:rsidRPr="00A23520">
              <w:rPr>
                <w:rFonts w:ascii="Garamond"/>
                <w:lang w:val="it-IT"/>
              </w:rPr>
              <w:t>e stipula del contratto</w:t>
            </w:r>
          </w:p>
        </w:tc>
        <w:tc>
          <w:tcPr>
            <w:tcW w:w="3102" w:type="dxa"/>
          </w:tcPr>
          <w:p w:rsidR="00A23520" w:rsidRPr="00A23520" w:rsidRDefault="00A23520" w:rsidP="00FD46C0">
            <w:pPr>
              <w:pStyle w:val="TableParagraph"/>
              <w:rPr>
                <w:sz w:val="24"/>
                <w:lang w:val="it-IT"/>
              </w:rPr>
            </w:pPr>
          </w:p>
          <w:p w:rsidR="00A23520" w:rsidRPr="00A23520" w:rsidRDefault="00A23520" w:rsidP="00FD46C0">
            <w:pPr>
              <w:pStyle w:val="TableParagraph"/>
              <w:spacing w:before="213"/>
              <w:ind w:left="110" w:right="330"/>
              <w:rPr>
                <w:rFonts w:ascii="Garamond" w:hAnsi="Garamond"/>
                <w:lang w:val="it-IT"/>
              </w:rPr>
            </w:pPr>
            <w:r w:rsidRPr="00A23520">
              <w:rPr>
                <w:rFonts w:ascii="Garamond" w:hAnsi="Garamond"/>
                <w:lang w:val="it-IT"/>
              </w:rPr>
              <w:t>Fabbisogno non rispondente a criteri di efficienza/efficacia/economicità</w:t>
            </w:r>
          </w:p>
          <w:p w:rsidR="00A23520" w:rsidRPr="00A23520" w:rsidRDefault="00A23520" w:rsidP="00FD46C0">
            <w:pPr>
              <w:pStyle w:val="TableParagraph"/>
              <w:rPr>
                <w:sz w:val="24"/>
                <w:lang w:val="it-IT"/>
              </w:rPr>
            </w:pPr>
          </w:p>
          <w:p w:rsidR="00A23520" w:rsidRPr="00A23520" w:rsidRDefault="00A23520" w:rsidP="00FD46C0">
            <w:pPr>
              <w:pStyle w:val="TableParagraph"/>
              <w:rPr>
                <w:sz w:val="24"/>
                <w:lang w:val="it-IT"/>
              </w:rPr>
            </w:pPr>
          </w:p>
          <w:p w:rsidR="00A23520" w:rsidRPr="00A23520" w:rsidRDefault="00A23520" w:rsidP="00FD46C0">
            <w:pPr>
              <w:pStyle w:val="TableParagraph"/>
              <w:rPr>
                <w:sz w:val="24"/>
                <w:lang w:val="it-IT"/>
              </w:rPr>
            </w:pPr>
          </w:p>
          <w:p w:rsidR="00A23520" w:rsidRPr="00A23520" w:rsidRDefault="00A23520" w:rsidP="00FD46C0">
            <w:pPr>
              <w:pStyle w:val="TableParagraph"/>
              <w:rPr>
                <w:sz w:val="24"/>
                <w:lang w:val="it-IT"/>
              </w:rPr>
            </w:pPr>
          </w:p>
          <w:p w:rsidR="00A23520" w:rsidRPr="00A23520" w:rsidRDefault="00A23520" w:rsidP="00FD46C0">
            <w:pPr>
              <w:pStyle w:val="TableParagraph"/>
              <w:rPr>
                <w:sz w:val="24"/>
                <w:lang w:val="it-IT"/>
              </w:rPr>
            </w:pPr>
          </w:p>
          <w:p w:rsidR="00A23520" w:rsidRPr="00A23520" w:rsidRDefault="00A23520" w:rsidP="00FD46C0">
            <w:pPr>
              <w:pStyle w:val="TableParagraph"/>
              <w:rPr>
                <w:sz w:val="24"/>
                <w:lang w:val="it-IT"/>
              </w:rPr>
            </w:pPr>
          </w:p>
          <w:p w:rsidR="00A23520" w:rsidRPr="00A23520" w:rsidRDefault="00A23520" w:rsidP="00FD46C0">
            <w:pPr>
              <w:pStyle w:val="TableParagraph"/>
              <w:rPr>
                <w:sz w:val="24"/>
                <w:lang w:val="it-IT"/>
              </w:rPr>
            </w:pPr>
          </w:p>
          <w:p w:rsidR="00A23520" w:rsidRPr="00A23520" w:rsidRDefault="00A23520" w:rsidP="00FD46C0">
            <w:pPr>
              <w:pStyle w:val="TableParagraph"/>
              <w:rPr>
                <w:sz w:val="24"/>
                <w:lang w:val="it-IT"/>
              </w:rPr>
            </w:pPr>
          </w:p>
          <w:p w:rsidR="00A23520" w:rsidRPr="00A23520" w:rsidRDefault="00A23520" w:rsidP="00FD46C0">
            <w:pPr>
              <w:pStyle w:val="TableParagraph"/>
              <w:rPr>
                <w:sz w:val="24"/>
                <w:lang w:val="it-IT"/>
              </w:rPr>
            </w:pPr>
          </w:p>
          <w:p w:rsidR="00A23520" w:rsidRPr="00A23520" w:rsidRDefault="00A23520" w:rsidP="00FD46C0">
            <w:pPr>
              <w:pStyle w:val="TableParagraph"/>
              <w:rPr>
                <w:sz w:val="24"/>
                <w:lang w:val="it-IT"/>
              </w:rPr>
            </w:pPr>
          </w:p>
          <w:p w:rsidR="00A23520" w:rsidRPr="00A23520" w:rsidRDefault="00A23520" w:rsidP="00FD46C0">
            <w:pPr>
              <w:pStyle w:val="TableParagraph"/>
              <w:rPr>
                <w:sz w:val="24"/>
                <w:lang w:val="it-IT"/>
              </w:rPr>
            </w:pPr>
          </w:p>
          <w:p w:rsidR="00A23520" w:rsidRPr="00A23520" w:rsidRDefault="00A23520" w:rsidP="00FD46C0">
            <w:pPr>
              <w:pStyle w:val="TableParagraph"/>
              <w:rPr>
                <w:sz w:val="24"/>
                <w:lang w:val="it-IT"/>
              </w:rPr>
            </w:pPr>
          </w:p>
          <w:p w:rsidR="00A23520" w:rsidRPr="00A23520" w:rsidRDefault="00A23520" w:rsidP="00FD46C0">
            <w:pPr>
              <w:pStyle w:val="TableParagraph"/>
              <w:rPr>
                <w:sz w:val="24"/>
                <w:lang w:val="it-IT"/>
              </w:rPr>
            </w:pPr>
          </w:p>
          <w:p w:rsidR="00A23520" w:rsidRPr="00A23520" w:rsidRDefault="00A23520" w:rsidP="00FD46C0">
            <w:pPr>
              <w:pStyle w:val="TableParagraph"/>
              <w:rPr>
                <w:sz w:val="24"/>
                <w:lang w:val="it-IT"/>
              </w:rPr>
            </w:pPr>
          </w:p>
          <w:p w:rsidR="00A23520" w:rsidRPr="00A23520" w:rsidRDefault="00A23520" w:rsidP="00FD46C0">
            <w:pPr>
              <w:pStyle w:val="TableParagraph"/>
              <w:rPr>
                <w:sz w:val="24"/>
                <w:lang w:val="it-IT"/>
              </w:rPr>
            </w:pPr>
          </w:p>
          <w:p w:rsidR="00A23520" w:rsidRPr="00A23520" w:rsidRDefault="00A23520" w:rsidP="00FD46C0">
            <w:pPr>
              <w:pStyle w:val="TableParagraph"/>
              <w:rPr>
                <w:sz w:val="24"/>
                <w:lang w:val="it-IT"/>
              </w:rPr>
            </w:pPr>
          </w:p>
          <w:p w:rsidR="00A23520" w:rsidRPr="00A23520" w:rsidRDefault="00A23520" w:rsidP="00FD46C0">
            <w:pPr>
              <w:pStyle w:val="TableParagraph"/>
              <w:rPr>
                <w:sz w:val="24"/>
                <w:lang w:val="it-IT"/>
              </w:rPr>
            </w:pPr>
          </w:p>
          <w:p w:rsidR="00A23520" w:rsidRPr="00A23520" w:rsidRDefault="00A23520" w:rsidP="00FD46C0">
            <w:pPr>
              <w:pStyle w:val="TableParagraph"/>
              <w:rPr>
                <w:sz w:val="24"/>
                <w:lang w:val="it-IT"/>
              </w:rPr>
            </w:pPr>
          </w:p>
          <w:p w:rsidR="00A23520" w:rsidRPr="00A23520" w:rsidRDefault="00A23520" w:rsidP="00FD46C0">
            <w:pPr>
              <w:pStyle w:val="TableParagraph"/>
              <w:rPr>
                <w:sz w:val="24"/>
                <w:lang w:val="it-IT"/>
              </w:rPr>
            </w:pPr>
          </w:p>
          <w:p w:rsidR="00A23520" w:rsidRPr="00A23520" w:rsidRDefault="00A23520" w:rsidP="00FD46C0">
            <w:pPr>
              <w:pStyle w:val="TableParagraph"/>
              <w:rPr>
                <w:sz w:val="24"/>
                <w:lang w:val="it-IT"/>
              </w:rPr>
            </w:pPr>
          </w:p>
          <w:p w:rsidR="00A23520" w:rsidRPr="00A23520" w:rsidRDefault="00A23520" w:rsidP="00FD46C0">
            <w:pPr>
              <w:pStyle w:val="TableParagraph"/>
              <w:rPr>
                <w:sz w:val="24"/>
                <w:lang w:val="it-IT"/>
              </w:rPr>
            </w:pPr>
          </w:p>
          <w:p w:rsidR="00A23520" w:rsidRPr="00A23520" w:rsidRDefault="00A23520" w:rsidP="00FD46C0">
            <w:pPr>
              <w:pStyle w:val="TableParagraph"/>
              <w:spacing w:before="10"/>
              <w:rPr>
                <w:sz w:val="23"/>
                <w:lang w:val="it-IT"/>
              </w:rPr>
            </w:pPr>
          </w:p>
          <w:p w:rsidR="00A23520" w:rsidRPr="00310DF0" w:rsidRDefault="00A23520" w:rsidP="00FD46C0">
            <w:pPr>
              <w:pStyle w:val="TableParagraph"/>
              <w:ind w:left="110" w:right="234"/>
              <w:rPr>
                <w:rFonts w:ascii="Garamond" w:hAnsi="Garamond"/>
                <w:lang w:val="it-IT"/>
              </w:rPr>
            </w:pPr>
            <w:r w:rsidRPr="00310DF0">
              <w:rPr>
                <w:rFonts w:ascii="Garamond" w:hAnsi="Garamond"/>
                <w:lang w:val="it-IT"/>
              </w:rPr>
              <w:t>nomina di responsabili del procedimento in rapporto di contiguità con imprese concorrenti o privi dei requisiti idonei e adeguati ad assicurane la terzietà e l’indipendenza;</w:t>
            </w:r>
          </w:p>
          <w:p w:rsidR="00A23520" w:rsidRPr="00310DF0" w:rsidRDefault="00A23520" w:rsidP="00FD46C0">
            <w:pPr>
              <w:pStyle w:val="TableParagraph"/>
              <w:rPr>
                <w:rFonts w:ascii="Garamond" w:hAnsi="Garamond"/>
                <w:lang w:val="it-IT"/>
              </w:rPr>
            </w:pPr>
          </w:p>
          <w:p w:rsidR="00A23520" w:rsidRPr="00310DF0" w:rsidRDefault="00A23520" w:rsidP="00FD46C0">
            <w:pPr>
              <w:pStyle w:val="TableParagraph"/>
              <w:ind w:left="167"/>
              <w:rPr>
                <w:rFonts w:ascii="Garamond" w:hAnsi="Garamond"/>
                <w:lang w:val="it-IT"/>
              </w:rPr>
            </w:pPr>
            <w:r w:rsidRPr="00310DF0">
              <w:rPr>
                <w:rFonts w:ascii="Garamond" w:hAnsi="Garamond"/>
                <w:lang w:val="it-IT"/>
              </w:rPr>
              <w:t>la fuga di notizie;</w:t>
            </w:r>
          </w:p>
          <w:p w:rsidR="00A23520" w:rsidRPr="00310DF0" w:rsidRDefault="00A23520" w:rsidP="00FD46C0">
            <w:pPr>
              <w:pStyle w:val="TableParagraph"/>
              <w:spacing w:before="1"/>
              <w:rPr>
                <w:rFonts w:ascii="Garamond" w:hAnsi="Garamond"/>
                <w:lang w:val="it-IT"/>
              </w:rPr>
            </w:pPr>
          </w:p>
          <w:p w:rsidR="00A23520" w:rsidRPr="00310DF0" w:rsidRDefault="00A23520" w:rsidP="00FD46C0">
            <w:pPr>
              <w:pStyle w:val="TableParagraph"/>
              <w:ind w:left="110" w:right="234"/>
              <w:rPr>
                <w:rFonts w:ascii="Garamond" w:hAnsi="Garamond"/>
                <w:lang w:val="it-IT"/>
              </w:rPr>
            </w:pPr>
            <w:r w:rsidRPr="00310DF0">
              <w:rPr>
                <w:rFonts w:ascii="Garamond" w:hAnsi="Garamond"/>
                <w:lang w:val="it-IT"/>
              </w:rPr>
              <w:t>l’elusione delle regole di affidamento degli appalti, mediante l’improprio utilizzo di sistemi di affidamento, di tipologie contrattuali (ad esempio, concessione in luogo di appalto) o di procedure negoziate e affidamenti diretti per favorire un operatore;</w:t>
            </w:r>
          </w:p>
          <w:p w:rsidR="00A23520" w:rsidRPr="00310DF0" w:rsidRDefault="00A23520" w:rsidP="00FD46C0">
            <w:pPr>
              <w:pStyle w:val="TableParagraph"/>
              <w:rPr>
                <w:rFonts w:ascii="Garamond" w:hAnsi="Garamond"/>
                <w:lang w:val="it-IT"/>
              </w:rPr>
            </w:pPr>
          </w:p>
          <w:p w:rsidR="00A23520" w:rsidRPr="00310DF0" w:rsidRDefault="00A23520" w:rsidP="00FD46C0">
            <w:pPr>
              <w:pStyle w:val="TableParagraph"/>
              <w:ind w:left="110" w:right="45"/>
              <w:rPr>
                <w:rFonts w:ascii="Garamond" w:hAnsi="Garamond"/>
                <w:lang w:val="it-IT"/>
              </w:rPr>
            </w:pPr>
            <w:r w:rsidRPr="00310DF0">
              <w:rPr>
                <w:rFonts w:ascii="Garamond" w:hAnsi="Garamond"/>
                <w:lang w:val="it-IT"/>
              </w:rPr>
              <w:t>prescrizioni del bando e delle clausole contrattuali finalizzate ad agevolare determinati concorrenti;</w:t>
            </w:r>
          </w:p>
          <w:p w:rsidR="00A23520" w:rsidRPr="00310DF0" w:rsidRDefault="00A23520" w:rsidP="00FD46C0">
            <w:pPr>
              <w:pStyle w:val="TableParagraph"/>
              <w:rPr>
                <w:rFonts w:ascii="Garamond" w:hAnsi="Garamond"/>
                <w:lang w:val="it-IT"/>
              </w:rPr>
            </w:pPr>
          </w:p>
          <w:p w:rsidR="00A23520" w:rsidRPr="00310DF0" w:rsidRDefault="00A23520" w:rsidP="00FD46C0">
            <w:pPr>
              <w:pStyle w:val="TableParagraph"/>
              <w:ind w:left="110" w:right="45"/>
              <w:rPr>
                <w:rFonts w:ascii="Garamond" w:hAnsi="Garamond"/>
                <w:lang w:val="it-IT"/>
              </w:rPr>
            </w:pPr>
            <w:r w:rsidRPr="00310DF0">
              <w:rPr>
                <w:rFonts w:ascii="Garamond" w:hAnsi="Garamond"/>
                <w:lang w:val="it-IT"/>
              </w:rPr>
              <w:t>azioni e comportamenti tesi a restringere indebitamente la platea dei partecipanti alla gara;</w:t>
            </w:r>
          </w:p>
          <w:p w:rsidR="00A23520" w:rsidRPr="00310DF0" w:rsidRDefault="00A23520" w:rsidP="00FD46C0">
            <w:pPr>
              <w:pStyle w:val="TableParagraph"/>
              <w:rPr>
                <w:rFonts w:ascii="Garamond" w:hAnsi="Garamond"/>
                <w:lang w:val="it-IT"/>
              </w:rPr>
            </w:pPr>
          </w:p>
          <w:p w:rsidR="00A23520" w:rsidRPr="00310DF0" w:rsidRDefault="00A23520" w:rsidP="00FD46C0">
            <w:pPr>
              <w:pStyle w:val="TableParagraph"/>
              <w:ind w:left="110" w:right="158"/>
              <w:rPr>
                <w:rFonts w:ascii="Garamond" w:hAnsi="Garamond"/>
                <w:lang w:val="it-IT"/>
              </w:rPr>
            </w:pPr>
            <w:r w:rsidRPr="00310DF0">
              <w:rPr>
                <w:rFonts w:ascii="Garamond" w:hAnsi="Garamond"/>
                <w:lang w:val="it-IT"/>
              </w:rPr>
              <w:t>applicazione distorta dei criteri di aggiudicazione della gara per manipolarne l’esito;</w:t>
            </w:r>
          </w:p>
          <w:p w:rsidR="00A23520" w:rsidRPr="00310DF0" w:rsidRDefault="00A23520" w:rsidP="00FD46C0">
            <w:pPr>
              <w:pStyle w:val="TableParagraph"/>
              <w:spacing w:before="10"/>
              <w:rPr>
                <w:rFonts w:ascii="Garamond" w:hAnsi="Garamond"/>
                <w:lang w:val="it-IT"/>
              </w:rPr>
            </w:pPr>
          </w:p>
          <w:p w:rsidR="00A23520" w:rsidRPr="00310DF0" w:rsidRDefault="00A23520" w:rsidP="00FD46C0">
            <w:pPr>
              <w:pStyle w:val="TableParagraph"/>
              <w:ind w:left="110"/>
              <w:rPr>
                <w:rFonts w:ascii="Garamond" w:hAnsi="Garamond"/>
                <w:lang w:val="it-IT"/>
              </w:rPr>
            </w:pPr>
            <w:r w:rsidRPr="00310DF0">
              <w:rPr>
                <w:rFonts w:ascii="Garamond" w:hAnsi="Garamond"/>
                <w:lang w:val="it-IT"/>
              </w:rPr>
              <w:t>la nomina di commissari in conflitto di interesse o privi dei necessari requisiti;</w:t>
            </w:r>
          </w:p>
          <w:p w:rsidR="00A23520" w:rsidRPr="00310DF0" w:rsidRDefault="00A23520" w:rsidP="00FD46C0">
            <w:pPr>
              <w:pStyle w:val="TableParagraph"/>
              <w:ind w:left="110"/>
              <w:rPr>
                <w:rFonts w:ascii="Garamond" w:hAnsi="Garamond"/>
                <w:lang w:val="it-IT"/>
              </w:rPr>
            </w:pPr>
          </w:p>
          <w:p w:rsidR="00A23520" w:rsidRPr="00310DF0" w:rsidRDefault="00A23520" w:rsidP="00FD46C0">
            <w:pPr>
              <w:pStyle w:val="TableParagraph"/>
              <w:rPr>
                <w:rFonts w:ascii="Garamond" w:hAnsi="Garamond"/>
                <w:lang w:val="it-IT"/>
              </w:rPr>
            </w:pPr>
          </w:p>
          <w:p w:rsidR="00A23520" w:rsidRPr="00310DF0" w:rsidRDefault="00A23520" w:rsidP="00FD46C0">
            <w:pPr>
              <w:pStyle w:val="TableParagraph"/>
              <w:rPr>
                <w:rFonts w:ascii="Garamond" w:hAnsi="Garamond"/>
                <w:lang w:val="it-IT"/>
              </w:rPr>
            </w:pPr>
          </w:p>
          <w:p w:rsidR="00A23520" w:rsidRPr="00310DF0" w:rsidRDefault="00A23520" w:rsidP="00FD46C0">
            <w:pPr>
              <w:pStyle w:val="TableParagraph"/>
              <w:rPr>
                <w:rFonts w:ascii="Garamond" w:hAnsi="Garamond"/>
                <w:lang w:val="it-IT"/>
              </w:rPr>
            </w:pPr>
          </w:p>
          <w:p w:rsidR="00A23520" w:rsidRPr="00310DF0" w:rsidRDefault="00A23520" w:rsidP="00FD46C0">
            <w:pPr>
              <w:pStyle w:val="TableParagraph"/>
              <w:rPr>
                <w:rFonts w:ascii="Garamond" w:hAnsi="Garamond"/>
                <w:lang w:val="it-IT"/>
              </w:rPr>
            </w:pPr>
          </w:p>
          <w:p w:rsidR="00A23520" w:rsidRPr="00310DF0" w:rsidRDefault="00A23520" w:rsidP="00FD46C0">
            <w:pPr>
              <w:pStyle w:val="TableParagraph"/>
              <w:rPr>
                <w:rFonts w:ascii="Garamond" w:hAnsi="Garamond"/>
                <w:lang w:val="it-IT"/>
              </w:rPr>
            </w:pPr>
          </w:p>
          <w:p w:rsidR="00A23520" w:rsidRPr="00310DF0" w:rsidRDefault="00A23520" w:rsidP="00FD46C0">
            <w:pPr>
              <w:pStyle w:val="TableParagraph"/>
              <w:rPr>
                <w:rFonts w:ascii="Garamond" w:hAnsi="Garamond"/>
                <w:lang w:val="it-IT"/>
              </w:rPr>
            </w:pPr>
          </w:p>
          <w:p w:rsidR="00A23520" w:rsidRPr="00310DF0" w:rsidRDefault="00A23520" w:rsidP="00FD46C0">
            <w:pPr>
              <w:pStyle w:val="TableParagraph"/>
              <w:rPr>
                <w:rFonts w:ascii="Garamond" w:hAnsi="Garamond"/>
                <w:lang w:val="it-IT"/>
              </w:rPr>
            </w:pPr>
          </w:p>
          <w:p w:rsidR="00A23520" w:rsidRPr="00310DF0" w:rsidRDefault="00A23520" w:rsidP="00FD46C0">
            <w:pPr>
              <w:pStyle w:val="TableParagraph"/>
              <w:rPr>
                <w:rFonts w:ascii="Garamond" w:hAnsi="Garamond"/>
                <w:lang w:val="it-IT"/>
              </w:rPr>
            </w:pPr>
          </w:p>
          <w:p w:rsidR="00A23520" w:rsidRPr="00310DF0" w:rsidRDefault="00A23520" w:rsidP="00FD46C0">
            <w:pPr>
              <w:pStyle w:val="TableParagraph"/>
              <w:rPr>
                <w:rFonts w:ascii="Garamond" w:hAnsi="Garamond"/>
                <w:lang w:val="it-IT"/>
              </w:rPr>
            </w:pPr>
          </w:p>
          <w:p w:rsidR="00A23520" w:rsidRPr="00310DF0" w:rsidRDefault="00A23520" w:rsidP="00FD46C0">
            <w:pPr>
              <w:pStyle w:val="TableParagraph"/>
              <w:rPr>
                <w:rFonts w:ascii="Garamond" w:hAnsi="Garamond"/>
                <w:lang w:val="it-IT"/>
              </w:rPr>
            </w:pPr>
          </w:p>
          <w:p w:rsidR="00A23520" w:rsidRPr="00310DF0" w:rsidRDefault="00A23520" w:rsidP="00FD46C0">
            <w:pPr>
              <w:pStyle w:val="TableParagraph"/>
              <w:rPr>
                <w:rFonts w:ascii="Garamond" w:hAnsi="Garamond"/>
                <w:lang w:val="it-IT"/>
              </w:rPr>
            </w:pPr>
          </w:p>
          <w:p w:rsidR="00A23520" w:rsidRPr="00310DF0" w:rsidRDefault="00A23520" w:rsidP="00FD46C0">
            <w:pPr>
              <w:pStyle w:val="TableParagraph"/>
              <w:rPr>
                <w:rFonts w:ascii="Garamond" w:hAnsi="Garamond"/>
                <w:lang w:val="it-IT"/>
              </w:rPr>
            </w:pPr>
          </w:p>
          <w:p w:rsidR="00A23520" w:rsidRPr="00310DF0" w:rsidRDefault="00A23520" w:rsidP="00FD46C0">
            <w:pPr>
              <w:pStyle w:val="TableParagraph"/>
              <w:rPr>
                <w:rFonts w:ascii="Garamond" w:hAnsi="Garamond"/>
                <w:lang w:val="it-IT"/>
              </w:rPr>
            </w:pPr>
          </w:p>
          <w:p w:rsidR="00A23520" w:rsidRPr="00310DF0" w:rsidRDefault="00A23520" w:rsidP="00FD46C0">
            <w:pPr>
              <w:pStyle w:val="TableParagraph"/>
              <w:rPr>
                <w:rFonts w:ascii="Garamond" w:hAnsi="Garamond"/>
                <w:lang w:val="it-IT"/>
              </w:rPr>
            </w:pPr>
          </w:p>
          <w:p w:rsidR="00A23520" w:rsidRPr="00310DF0" w:rsidRDefault="00A23520" w:rsidP="00FD46C0">
            <w:pPr>
              <w:pStyle w:val="TableParagraph"/>
              <w:rPr>
                <w:rFonts w:ascii="Garamond" w:hAnsi="Garamond"/>
                <w:lang w:val="it-IT"/>
              </w:rPr>
            </w:pPr>
          </w:p>
          <w:p w:rsidR="00A23520" w:rsidRPr="00310DF0" w:rsidRDefault="00A23520" w:rsidP="00FD46C0">
            <w:pPr>
              <w:pStyle w:val="TableParagraph"/>
              <w:rPr>
                <w:rFonts w:ascii="Garamond" w:hAnsi="Garamond"/>
                <w:lang w:val="it-IT"/>
              </w:rPr>
            </w:pPr>
          </w:p>
          <w:p w:rsidR="00A23520" w:rsidRPr="00310DF0" w:rsidRDefault="00A23520" w:rsidP="00FD46C0">
            <w:pPr>
              <w:pStyle w:val="TableParagraph"/>
              <w:rPr>
                <w:rFonts w:ascii="Garamond" w:hAnsi="Garamond"/>
                <w:lang w:val="it-IT"/>
              </w:rPr>
            </w:pPr>
          </w:p>
          <w:p w:rsidR="00A23520" w:rsidRPr="00310DF0" w:rsidRDefault="00A23520" w:rsidP="00FD46C0">
            <w:pPr>
              <w:pStyle w:val="TableParagraph"/>
              <w:rPr>
                <w:rFonts w:ascii="Garamond" w:hAnsi="Garamond"/>
                <w:lang w:val="it-IT"/>
              </w:rPr>
            </w:pPr>
          </w:p>
          <w:p w:rsidR="00A23520" w:rsidRPr="00310DF0" w:rsidRDefault="00A23520" w:rsidP="00FD46C0">
            <w:pPr>
              <w:pStyle w:val="TableParagraph"/>
              <w:rPr>
                <w:rFonts w:ascii="Garamond" w:hAnsi="Garamond"/>
                <w:lang w:val="it-IT"/>
              </w:rPr>
            </w:pPr>
          </w:p>
          <w:p w:rsidR="00A23520" w:rsidRPr="00310DF0" w:rsidRDefault="00A23520" w:rsidP="00FD46C0">
            <w:pPr>
              <w:pStyle w:val="TableParagraph"/>
              <w:rPr>
                <w:rFonts w:ascii="Garamond" w:hAnsi="Garamond"/>
                <w:lang w:val="it-IT"/>
              </w:rPr>
            </w:pPr>
          </w:p>
          <w:p w:rsidR="00A23520" w:rsidRPr="00310DF0" w:rsidRDefault="00A23520" w:rsidP="00FD46C0">
            <w:pPr>
              <w:pStyle w:val="TableParagraph"/>
              <w:rPr>
                <w:rFonts w:ascii="Garamond" w:hAnsi="Garamond"/>
                <w:lang w:val="it-IT"/>
              </w:rPr>
            </w:pPr>
          </w:p>
          <w:p w:rsidR="00A23520" w:rsidRPr="00310DF0" w:rsidRDefault="00A23520" w:rsidP="00FD46C0">
            <w:pPr>
              <w:pStyle w:val="TableParagraph"/>
              <w:rPr>
                <w:rFonts w:ascii="Garamond" w:hAnsi="Garamond"/>
                <w:lang w:val="it-IT"/>
              </w:rPr>
            </w:pPr>
          </w:p>
          <w:p w:rsidR="00A23520" w:rsidRPr="00310DF0" w:rsidRDefault="00A23520" w:rsidP="00FD46C0">
            <w:pPr>
              <w:pStyle w:val="TableParagraph"/>
              <w:rPr>
                <w:rFonts w:ascii="Garamond" w:hAnsi="Garamond"/>
                <w:lang w:val="it-IT"/>
              </w:rPr>
            </w:pPr>
          </w:p>
          <w:p w:rsidR="00A23520" w:rsidRPr="00310DF0" w:rsidRDefault="00A23520" w:rsidP="00FD46C0">
            <w:pPr>
              <w:pStyle w:val="TableParagraph"/>
              <w:rPr>
                <w:rFonts w:ascii="Garamond" w:hAnsi="Garamond"/>
                <w:lang w:val="it-IT"/>
              </w:rPr>
            </w:pPr>
          </w:p>
          <w:p w:rsidR="00A23520" w:rsidRPr="00310DF0" w:rsidRDefault="00A23520" w:rsidP="00FD46C0">
            <w:pPr>
              <w:pStyle w:val="TableParagraph"/>
              <w:rPr>
                <w:rFonts w:ascii="Garamond" w:hAnsi="Garamond"/>
                <w:lang w:val="it-IT"/>
              </w:rPr>
            </w:pPr>
          </w:p>
          <w:p w:rsidR="00A23520" w:rsidRPr="00310DF0" w:rsidRDefault="00A23520" w:rsidP="00FD46C0">
            <w:pPr>
              <w:pStyle w:val="TableParagraph"/>
              <w:rPr>
                <w:rFonts w:ascii="Garamond" w:hAnsi="Garamond"/>
                <w:lang w:val="it-IT"/>
              </w:rPr>
            </w:pPr>
          </w:p>
          <w:p w:rsidR="00A23520" w:rsidRPr="00310DF0" w:rsidRDefault="00A23520" w:rsidP="00FD46C0">
            <w:pPr>
              <w:pStyle w:val="TableParagraph"/>
              <w:rPr>
                <w:rFonts w:ascii="Garamond" w:hAnsi="Garamond"/>
                <w:lang w:val="it-IT"/>
              </w:rPr>
            </w:pPr>
          </w:p>
          <w:p w:rsidR="00A23520" w:rsidRPr="00310DF0" w:rsidRDefault="00A23520" w:rsidP="00FD46C0">
            <w:pPr>
              <w:pStyle w:val="TableParagraph"/>
              <w:rPr>
                <w:rFonts w:ascii="Garamond" w:hAnsi="Garamond"/>
                <w:lang w:val="it-IT"/>
              </w:rPr>
            </w:pPr>
          </w:p>
          <w:p w:rsidR="00A23520" w:rsidRPr="00310DF0" w:rsidRDefault="00A23520" w:rsidP="00FD46C0">
            <w:pPr>
              <w:pStyle w:val="TableParagraph"/>
              <w:rPr>
                <w:rFonts w:ascii="Garamond" w:hAnsi="Garamond"/>
                <w:lang w:val="it-IT"/>
              </w:rPr>
            </w:pPr>
          </w:p>
          <w:p w:rsidR="00A23520" w:rsidRPr="00310DF0" w:rsidRDefault="00A23520" w:rsidP="00FD46C0">
            <w:pPr>
              <w:pStyle w:val="TableParagraph"/>
              <w:rPr>
                <w:rFonts w:ascii="Garamond" w:hAnsi="Garamond"/>
                <w:lang w:val="it-IT"/>
              </w:rPr>
            </w:pPr>
          </w:p>
          <w:p w:rsidR="00A23520" w:rsidRPr="00310DF0" w:rsidRDefault="00A23520" w:rsidP="00FD46C0">
            <w:pPr>
              <w:pStyle w:val="TableParagraph"/>
              <w:rPr>
                <w:rFonts w:ascii="Garamond" w:hAnsi="Garamond"/>
                <w:lang w:val="it-IT"/>
              </w:rPr>
            </w:pPr>
          </w:p>
          <w:p w:rsidR="00A23520" w:rsidRPr="00310DF0" w:rsidRDefault="00A23520" w:rsidP="00FD46C0">
            <w:pPr>
              <w:pStyle w:val="TableParagraph"/>
              <w:rPr>
                <w:rFonts w:ascii="Garamond" w:hAnsi="Garamond"/>
                <w:lang w:val="it-IT"/>
              </w:rPr>
            </w:pPr>
          </w:p>
          <w:p w:rsidR="00A23520" w:rsidRPr="00310DF0" w:rsidRDefault="00A23520" w:rsidP="00FD46C0">
            <w:pPr>
              <w:pStyle w:val="TableParagraph"/>
              <w:rPr>
                <w:rFonts w:ascii="Garamond" w:hAnsi="Garamond"/>
                <w:lang w:val="it-IT"/>
              </w:rPr>
            </w:pPr>
          </w:p>
          <w:p w:rsidR="00A23520" w:rsidRPr="00310DF0" w:rsidRDefault="00A23520" w:rsidP="00FD46C0">
            <w:pPr>
              <w:pStyle w:val="TableParagraph"/>
              <w:rPr>
                <w:rFonts w:ascii="Garamond" w:hAnsi="Garamond"/>
                <w:lang w:val="it-IT"/>
              </w:rPr>
            </w:pPr>
          </w:p>
          <w:p w:rsidR="00A23520" w:rsidRPr="00310DF0" w:rsidRDefault="00A23520" w:rsidP="00FD46C0">
            <w:pPr>
              <w:pStyle w:val="TableParagraph"/>
              <w:rPr>
                <w:rFonts w:ascii="Garamond" w:hAnsi="Garamond"/>
                <w:lang w:val="it-IT"/>
              </w:rPr>
            </w:pPr>
          </w:p>
          <w:p w:rsidR="00A23520" w:rsidRPr="00310DF0" w:rsidRDefault="00A23520" w:rsidP="00FD46C0">
            <w:pPr>
              <w:pStyle w:val="TableParagraph"/>
              <w:rPr>
                <w:rFonts w:ascii="Garamond" w:hAnsi="Garamond"/>
                <w:lang w:val="it-IT"/>
              </w:rPr>
            </w:pPr>
          </w:p>
          <w:p w:rsidR="00A23520" w:rsidRPr="00310DF0" w:rsidRDefault="00A23520" w:rsidP="00FD46C0">
            <w:pPr>
              <w:pStyle w:val="TableParagraph"/>
              <w:rPr>
                <w:rFonts w:ascii="Garamond" w:hAnsi="Garamond"/>
                <w:lang w:val="it-IT"/>
              </w:rPr>
            </w:pPr>
          </w:p>
          <w:p w:rsidR="00A23520" w:rsidRPr="00310DF0" w:rsidRDefault="00A23520" w:rsidP="00FD46C0">
            <w:pPr>
              <w:pStyle w:val="TableParagraph"/>
              <w:rPr>
                <w:rFonts w:ascii="Garamond" w:hAnsi="Garamond"/>
                <w:lang w:val="it-IT"/>
              </w:rPr>
            </w:pPr>
          </w:p>
          <w:p w:rsidR="00A23520" w:rsidRPr="00310DF0" w:rsidRDefault="00A23520" w:rsidP="00FD46C0">
            <w:pPr>
              <w:pStyle w:val="TableParagraph"/>
              <w:rPr>
                <w:rFonts w:ascii="Garamond" w:hAnsi="Garamond"/>
                <w:lang w:val="it-IT"/>
              </w:rPr>
            </w:pPr>
          </w:p>
          <w:p w:rsidR="00A23520" w:rsidRPr="00310DF0" w:rsidRDefault="00A23520" w:rsidP="00FD46C0">
            <w:pPr>
              <w:pStyle w:val="TableParagraph"/>
              <w:rPr>
                <w:rFonts w:ascii="Garamond" w:hAnsi="Garamond"/>
                <w:lang w:val="it-IT"/>
              </w:rPr>
            </w:pPr>
          </w:p>
          <w:p w:rsidR="00A23520" w:rsidRPr="00310DF0" w:rsidRDefault="00A23520" w:rsidP="00FD46C0">
            <w:pPr>
              <w:pStyle w:val="TableParagraph"/>
              <w:rPr>
                <w:rFonts w:ascii="Garamond" w:hAnsi="Garamond"/>
                <w:lang w:val="it-IT"/>
              </w:rPr>
            </w:pPr>
          </w:p>
          <w:p w:rsidR="00A23520" w:rsidRPr="00310DF0" w:rsidRDefault="00A23520" w:rsidP="00FD46C0">
            <w:pPr>
              <w:pStyle w:val="TableParagraph"/>
              <w:rPr>
                <w:rFonts w:ascii="Garamond" w:hAnsi="Garamond"/>
                <w:lang w:val="it-IT"/>
              </w:rPr>
            </w:pPr>
          </w:p>
          <w:p w:rsidR="00A23520" w:rsidRPr="00310DF0" w:rsidRDefault="00A23520" w:rsidP="00FD46C0">
            <w:pPr>
              <w:pStyle w:val="TableParagraph"/>
              <w:rPr>
                <w:rFonts w:ascii="Garamond" w:hAnsi="Garamond"/>
                <w:lang w:val="it-IT"/>
              </w:rPr>
            </w:pPr>
          </w:p>
          <w:p w:rsidR="00A23520" w:rsidRPr="00310DF0" w:rsidRDefault="00A23520" w:rsidP="00FD46C0">
            <w:pPr>
              <w:pStyle w:val="TableParagraph"/>
              <w:rPr>
                <w:rFonts w:ascii="Garamond" w:hAnsi="Garamond"/>
                <w:lang w:val="it-IT"/>
              </w:rPr>
            </w:pPr>
          </w:p>
          <w:p w:rsidR="00A23520" w:rsidRPr="00310DF0" w:rsidRDefault="00A23520" w:rsidP="00FD46C0">
            <w:pPr>
              <w:pStyle w:val="TableParagraph"/>
              <w:rPr>
                <w:rFonts w:ascii="Garamond" w:hAnsi="Garamond"/>
                <w:lang w:val="it-IT"/>
              </w:rPr>
            </w:pPr>
          </w:p>
          <w:p w:rsidR="00A23520" w:rsidRPr="00310DF0" w:rsidRDefault="00A23520" w:rsidP="00FD46C0">
            <w:pPr>
              <w:pStyle w:val="TableParagraph"/>
              <w:rPr>
                <w:rFonts w:ascii="Garamond" w:hAnsi="Garamond"/>
                <w:lang w:val="it-IT"/>
              </w:rPr>
            </w:pPr>
          </w:p>
          <w:p w:rsidR="00A23520" w:rsidRPr="00310DF0" w:rsidRDefault="00A23520" w:rsidP="00FD46C0">
            <w:pPr>
              <w:pStyle w:val="TableParagraph"/>
              <w:spacing w:before="11"/>
              <w:rPr>
                <w:rFonts w:ascii="Garamond" w:hAnsi="Garamond"/>
                <w:lang w:val="it-IT"/>
              </w:rPr>
            </w:pPr>
          </w:p>
          <w:p w:rsidR="00A23520" w:rsidRPr="00A23520" w:rsidRDefault="00A23520" w:rsidP="00FD46C0">
            <w:pPr>
              <w:pStyle w:val="TableParagraph"/>
              <w:ind w:left="110"/>
              <w:rPr>
                <w:sz w:val="23"/>
                <w:lang w:val="it-IT"/>
              </w:rPr>
            </w:pPr>
            <w:r w:rsidRPr="00310DF0">
              <w:rPr>
                <w:rFonts w:ascii="Garamond" w:hAnsi="Garamond"/>
                <w:lang w:val="it-IT"/>
              </w:rPr>
              <w:t>all’alterazione o omissione dei controlli e delle verifiche al fine di favorire un aggiudicatario privo dei requisiti</w:t>
            </w:r>
          </w:p>
        </w:tc>
        <w:tc>
          <w:tcPr>
            <w:tcW w:w="3105" w:type="dxa"/>
          </w:tcPr>
          <w:p w:rsidR="00A23520" w:rsidRPr="00A23520" w:rsidRDefault="00A23520" w:rsidP="00FD46C0">
            <w:pPr>
              <w:pStyle w:val="TableParagraph"/>
              <w:rPr>
                <w:sz w:val="24"/>
                <w:lang w:val="it-IT"/>
              </w:rPr>
            </w:pPr>
          </w:p>
          <w:p w:rsidR="00A23520" w:rsidRPr="00A23520" w:rsidRDefault="00A23520" w:rsidP="00357593">
            <w:pPr>
              <w:pStyle w:val="TableParagraph"/>
              <w:numPr>
                <w:ilvl w:val="0"/>
                <w:numId w:val="36"/>
              </w:numPr>
              <w:tabs>
                <w:tab w:val="left" w:pos="827"/>
                <w:tab w:val="left" w:pos="828"/>
              </w:tabs>
              <w:autoSpaceDE w:val="0"/>
              <w:autoSpaceDN w:val="0"/>
              <w:spacing w:before="213"/>
              <w:ind w:right="111"/>
              <w:rPr>
                <w:rFonts w:ascii="Garamond" w:hAnsi="Garamond"/>
                <w:lang w:val="it-IT"/>
              </w:rPr>
            </w:pPr>
            <w:r w:rsidRPr="00A23520">
              <w:rPr>
                <w:rFonts w:ascii="Garamond" w:hAnsi="Garamond"/>
                <w:lang w:val="it-IT"/>
              </w:rPr>
              <w:t xml:space="preserve">Obbligo di adeguata motivazione in relazione </w:t>
            </w:r>
            <w:r w:rsidRPr="00A23520">
              <w:rPr>
                <w:rFonts w:ascii="Garamond" w:hAnsi="Garamond"/>
                <w:spacing w:val="-13"/>
                <w:lang w:val="it-IT"/>
              </w:rPr>
              <w:t xml:space="preserve">a </w:t>
            </w:r>
            <w:r w:rsidRPr="00A23520">
              <w:rPr>
                <w:rFonts w:ascii="Garamond" w:hAnsi="Garamond"/>
                <w:lang w:val="it-IT"/>
              </w:rPr>
              <w:t>natura, quantità e tempistica della prestazione</w:t>
            </w:r>
          </w:p>
          <w:p w:rsidR="00A23520" w:rsidRPr="00A23520" w:rsidRDefault="00A23520" w:rsidP="00357593">
            <w:pPr>
              <w:pStyle w:val="TableParagraph"/>
              <w:numPr>
                <w:ilvl w:val="0"/>
                <w:numId w:val="36"/>
              </w:numPr>
              <w:tabs>
                <w:tab w:val="left" w:pos="827"/>
                <w:tab w:val="left" w:pos="828"/>
              </w:tabs>
              <w:autoSpaceDE w:val="0"/>
              <w:autoSpaceDN w:val="0"/>
              <w:ind w:right="229"/>
              <w:rPr>
                <w:rFonts w:ascii="Garamond" w:hAnsi="Garamond"/>
                <w:lang w:val="it-IT"/>
              </w:rPr>
            </w:pPr>
            <w:r w:rsidRPr="00A23520">
              <w:rPr>
                <w:rFonts w:ascii="Garamond" w:hAnsi="Garamond"/>
                <w:lang w:val="it-IT"/>
              </w:rPr>
              <w:t>Programmazione annuale anche per acquisti di servizi e</w:t>
            </w:r>
            <w:r w:rsidRPr="00A23520">
              <w:rPr>
                <w:rFonts w:ascii="Garamond" w:hAnsi="Garamond"/>
                <w:spacing w:val="-2"/>
                <w:lang w:val="it-IT"/>
              </w:rPr>
              <w:t xml:space="preserve"> </w:t>
            </w:r>
            <w:r w:rsidRPr="00A23520">
              <w:rPr>
                <w:rFonts w:ascii="Garamond" w:hAnsi="Garamond"/>
                <w:lang w:val="it-IT"/>
              </w:rPr>
              <w:t>forniture</w:t>
            </w:r>
          </w:p>
          <w:p w:rsidR="00A23520" w:rsidRPr="00A23520" w:rsidRDefault="00A23520" w:rsidP="00357593">
            <w:pPr>
              <w:pStyle w:val="TableParagraph"/>
              <w:numPr>
                <w:ilvl w:val="0"/>
                <w:numId w:val="36"/>
              </w:numPr>
              <w:tabs>
                <w:tab w:val="left" w:pos="827"/>
                <w:tab w:val="left" w:pos="828"/>
              </w:tabs>
              <w:autoSpaceDE w:val="0"/>
              <w:autoSpaceDN w:val="0"/>
              <w:ind w:right="155"/>
              <w:rPr>
                <w:rFonts w:ascii="Garamond" w:hAnsi="Garamond"/>
                <w:lang w:val="it-IT"/>
              </w:rPr>
            </w:pPr>
            <w:r w:rsidRPr="00A23520">
              <w:rPr>
                <w:rFonts w:ascii="Garamond" w:hAnsi="Garamond"/>
                <w:lang w:val="it-IT"/>
              </w:rPr>
              <w:t>Ricorso ad accordi quadro per servizi e forniture standardizzabili</w:t>
            </w:r>
          </w:p>
          <w:p w:rsidR="00A23520" w:rsidRPr="00A23520" w:rsidRDefault="00A23520" w:rsidP="00357593">
            <w:pPr>
              <w:pStyle w:val="TableParagraph"/>
              <w:numPr>
                <w:ilvl w:val="0"/>
                <w:numId w:val="36"/>
              </w:numPr>
              <w:tabs>
                <w:tab w:val="left" w:pos="827"/>
                <w:tab w:val="left" w:pos="828"/>
              </w:tabs>
              <w:autoSpaceDE w:val="0"/>
              <w:autoSpaceDN w:val="0"/>
              <w:ind w:right="260"/>
              <w:rPr>
                <w:rFonts w:ascii="Garamond" w:hAnsi="Garamond"/>
                <w:lang w:val="it-IT"/>
              </w:rPr>
            </w:pPr>
            <w:r w:rsidRPr="00A23520">
              <w:rPr>
                <w:rFonts w:ascii="Garamond" w:hAnsi="Garamond"/>
                <w:lang w:val="it-IT"/>
              </w:rPr>
              <w:t>Pubblicazione sui siti istituzionali di report periodici in cui siano rendicontati i contratti prorogati e i contratti affidati in via d’urgenza e relative</w:t>
            </w:r>
            <w:r w:rsidRPr="00A23520">
              <w:rPr>
                <w:rFonts w:ascii="Garamond" w:hAnsi="Garamond"/>
                <w:spacing w:val="-1"/>
                <w:lang w:val="it-IT"/>
              </w:rPr>
              <w:t xml:space="preserve"> </w:t>
            </w:r>
            <w:r w:rsidRPr="00A23520">
              <w:rPr>
                <w:rFonts w:ascii="Garamond" w:hAnsi="Garamond"/>
                <w:lang w:val="it-IT"/>
              </w:rPr>
              <w:t>motivazioni</w:t>
            </w:r>
          </w:p>
          <w:p w:rsidR="00A23520" w:rsidRDefault="00A23520" w:rsidP="00357593">
            <w:pPr>
              <w:pStyle w:val="TableParagraph"/>
              <w:numPr>
                <w:ilvl w:val="0"/>
                <w:numId w:val="36"/>
              </w:numPr>
              <w:tabs>
                <w:tab w:val="left" w:pos="827"/>
                <w:tab w:val="left" w:pos="828"/>
              </w:tabs>
              <w:autoSpaceDE w:val="0"/>
              <w:autoSpaceDN w:val="0"/>
              <w:spacing w:line="242" w:lineRule="auto"/>
              <w:ind w:right="763"/>
              <w:rPr>
                <w:rFonts w:ascii="Garamond" w:hAnsi="Garamond"/>
              </w:rPr>
            </w:pPr>
            <w:proofErr w:type="spellStart"/>
            <w:r>
              <w:rPr>
                <w:rFonts w:ascii="Garamond" w:hAnsi="Garamond"/>
              </w:rPr>
              <w:t>Utilizzo</w:t>
            </w:r>
            <w:proofErr w:type="spellEnd"/>
            <w:r>
              <w:rPr>
                <w:rFonts w:ascii="Garamond" w:hAnsi="Garamond"/>
              </w:rPr>
              <w:t xml:space="preserve"> di </w:t>
            </w:r>
            <w:proofErr w:type="spellStart"/>
            <w:r>
              <w:rPr>
                <w:rFonts w:ascii="Garamond" w:hAnsi="Garamond"/>
              </w:rPr>
              <w:t>avvisi</w:t>
            </w:r>
            <w:proofErr w:type="spellEnd"/>
            <w:r>
              <w:rPr>
                <w:rFonts w:ascii="Garamond" w:hAnsi="Garamond"/>
              </w:rPr>
              <w:t xml:space="preserve"> </w:t>
            </w:r>
            <w:r>
              <w:rPr>
                <w:rFonts w:ascii="Garamond" w:hAnsi="Garamond"/>
                <w:spacing w:val="-6"/>
              </w:rPr>
              <w:t xml:space="preserve">di </w:t>
            </w:r>
            <w:proofErr w:type="spellStart"/>
            <w:r>
              <w:rPr>
                <w:rFonts w:ascii="Garamond" w:hAnsi="Garamond"/>
              </w:rPr>
              <w:t>preinformazione</w:t>
            </w:r>
            <w:proofErr w:type="spellEnd"/>
          </w:p>
          <w:p w:rsidR="00A23520" w:rsidRDefault="00A23520" w:rsidP="00FD46C0">
            <w:pPr>
              <w:pStyle w:val="TableParagraph"/>
              <w:rPr>
                <w:sz w:val="24"/>
              </w:rPr>
            </w:pPr>
          </w:p>
          <w:p w:rsidR="00A23520" w:rsidRDefault="00A23520" w:rsidP="00FD46C0">
            <w:pPr>
              <w:pStyle w:val="TableParagraph"/>
              <w:rPr>
                <w:sz w:val="24"/>
              </w:rPr>
            </w:pPr>
          </w:p>
          <w:p w:rsidR="00A23520" w:rsidRDefault="00A23520" w:rsidP="00FD46C0">
            <w:pPr>
              <w:pStyle w:val="TableParagraph"/>
              <w:spacing w:before="1"/>
              <w:rPr>
                <w:sz w:val="24"/>
              </w:rPr>
            </w:pPr>
          </w:p>
          <w:p w:rsidR="00310DF0" w:rsidRDefault="00A23520" w:rsidP="00357593">
            <w:pPr>
              <w:pStyle w:val="TableParagraph"/>
              <w:numPr>
                <w:ilvl w:val="0"/>
                <w:numId w:val="42"/>
              </w:numPr>
              <w:tabs>
                <w:tab w:val="left" w:pos="305"/>
              </w:tabs>
              <w:autoSpaceDE w:val="0"/>
              <w:autoSpaceDN w:val="0"/>
              <w:ind w:left="468" w:right="300"/>
              <w:rPr>
                <w:rFonts w:ascii="Garamond" w:hAnsi="Garamond"/>
                <w:sz w:val="23"/>
                <w:lang w:val="it-IT"/>
              </w:rPr>
            </w:pPr>
            <w:r w:rsidRPr="00A23520">
              <w:rPr>
                <w:rFonts w:ascii="Garamond" w:hAnsi="Garamond"/>
                <w:sz w:val="23"/>
                <w:lang w:val="it-IT"/>
              </w:rPr>
              <w:lastRenderedPageBreak/>
              <w:t xml:space="preserve">Previsione di procedure </w:t>
            </w:r>
          </w:p>
          <w:p w:rsidR="00310DF0" w:rsidRDefault="00A23520" w:rsidP="00310DF0">
            <w:pPr>
              <w:pStyle w:val="TableParagraph"/>
              <w:tabs>
                <w:tab w:val="left" w:pos="305"/>
              </w:tabs>
              <w:autoSpaceDE w:val="0"/>
              <w:autoSpaceDN w:val="0"/>
              <w:ind w:right="300"/>
              <w:rPr>
                <w:rFonts w:ascii="Garamond" w:hAnsi="Garamond"/>
                <w:sz w:val="23"/>
                <w:lang w:val="it-IT"/>
              </w:rPr>
            </w:pPr>
            <w:r w:rsidRPr="00A23520">
              <w:rPr>
                <w:rFonts w:ascii="Garamond" w:hAnsi="Garamond"/>
                <w:spacing w:val="-16"/>
                <w:sz w:val="23"/>
                <w:lang w:val="it-IT"/>
              </w:rPr>
              <w:t xml:space="preserve">interne </w:t>
            </w:r>
            <w:r w:rsidRPr="00A23520">
              <w:rPr>
                <w:rFonts w:ascii="Garamond" w:hAnsi="Garamond"/>
                <w:sz w:val="23"/>
                <w:lang w:val="it-IT"/>
              </w:rPr>
              <w:t xml:space="preserve">che individuino criteri </w:t>
            </w:r>
          </w:p>
          <w:p w:rsidR="00310DF0" w:rsidRDefault="00A23520" w:rsidP="00310DF0">
            <w:pPr>
              <w:pStyle w:val="TableParagraph"/>
              <w:tabs>
                <w:tab w:val="left" w:pos="305"/>
              </w:tabs>
              <w:autoSpaceDE w:val="0"/>
              <w:autoSpaceDN w:val="0"/>
              <w:ind w:right="300"/>
              <w:rPr>
                <w:rFonts w:ascii="Garamond" w:hAnsi="Garamond"/>
                <w:sz w:val="23"/>
                <w:lang w:val="it-IT"/>
              </w:rPr>
            </w:pPr>
            <w:r w:rsidRPr="00A23520">
              <w:rPr>
                <w:rFonts w:ascii="Garamond" w:hAnsi="Garamond"/>
                <w:sz w:val="23"/>
                <w:lang w:val="it-IT"/>
              </w:rPr>
              <w:t xml:space="preserve">di rotazione nella nomina </w:t>
            </w:r>
          </w:p>
          <w:p w:rsidR="00310DF0" w:rsidRDefault="00A23520" w:rsidP="00310DF0">
            <w:pPr>
              <w:pStyle w:val="TableParagraph"/>
              <w:tabs>
                <w:tab w:val="left" w:pos="305"/>
              </w:tabs>
              <w:autoSpaceDE w:val="0"/>
              <w:autoSpaceDN w:val="0"/>
              <w:ind w:right="300"/>
              <w:rPr>
                <w:rFonts w:ascii="Garamond" w:hAnsi="Garamond"/>
                <w:sz w:val="23"/>
                <w:lang w:val="it-IT"/>
              </w:rPr>
            </w:pPr>
            <w:r w:rsidRPr="00A23520">
              <w:rPr>
                <w:rFonts w:ascii="Garamond" w:hAnsi="Garamond"/>
                <w:sz w:val="23"/>
                <w:lang w:val="it-IT"/>
              </w:rPr>
              <w:t xml:space="preserve">del RP e atte a rilevare </w:t>
            </w:r>
          </w:p>
          <w:p w:rsidR="00310DF0" w:rsidRDefault="00A23520" w:rsidP="00310DF0">
            <w:pPr>
              <w:pStyle w:val="TableParagraph"/>
              <w:tabs>
                <w:tab w:val="left" w:pos="305"/>
              </w:tabs>
              <w:autoSpaceDE w:val="0"/>
              <w:autoSpaceDN w:val="0"/>
              <w:ind w:right="300"/>
              <w:rPr>
                <w:rFonts w:ascii="Garamond" w:hAnsi="Garamond"/>
                <w:sz w:val="23"/>
                <w:lang w:val="it-IT"/>
              </w:rPr>
            </w:pPr>
            <w:r w:rsidRPr="00A23520">
              <w:rPr>
                <w:rFonts w:ascii="Garamond" w:hAnsi="Garamond"/>
                <w:sz w:val="23"/>
                <w:lang w:val="it-IT"/>
              </w:rPr>
              <w:t xml:space="preserve">l’assenza di conflitto di </w:t>
            </w:r>
          </w:p>
          <w:p w:rsidR="00310DF0" w:rsidRDefault="00A23520" w:rsidP="00310DF0">
            <w:pPr>
              <w:pStyle w:val="TableParagraph"/>
              <w:tabs>
                <w:tab w:val="left" w:pos="305"/>
              </w:tabs>
              <w:autoSpaceDE w:val="0"/>
              <w:autoSpaceDN w:val="0"/>
              <w:ind w:right="300"/>
              <w:rPr>
                <w:rFonts w:ascii="Garamond" w:hAnsi="Garamond"/>
                <w:sz w:val="23"/>
                <w:lang w:val="it-IT"/>
              </w:rPr>
            </w:pPr>
            <w:r w:rsidRPr="00A23520">
              <w:rPr>
                <w:rFonts w:ascii="Garamond" w:hAnsi="Garamond"/>
                <w:sz w:val="23"/>
                <w:lang w:val="it-IT"/>
              </w:rPr>
              <w:t xml:space="preserve">interesse in capo allo stesso, </w:t>
            </w:r>
          </w:p>
          <w:p w:rsidR="00310DF0" w:rsidRDefault="00A23520" w:rsidP="00310DF0">
            <w:pPr>
              <w:pStyle w:val="TableParagraph"/>
              <w:tabs>
                <w:tab w:val="left" w:pos="305"/>
              </w:tabs>
              <w:autoSpaceDE w:val="0"/>
              <w:autoSpaceDN w:val="0"/>
              <w:ind w:right="300"/>
              <w:rPr>
                <w:rFonts w:ascii="Garamond" w:hAnsi="Garamond"/>
                <w:sz w:val="23"/>
                <w:lang w:val="it-IT"/>
              </w:rPr>
            </w:pPr>
            <w:r w:rsidRPr="00A23520">
              <w:rPr>
                <w:rFonts w:ascii="Garamond" w:hAnsi="Garamond"/>
                <w:sz w:val="23"/>
                <w:lang w:val="it-IT"/>
              </w:rPr>
              <w:t xml:space="preserve">nonché il possesso dei </w:t>
            </w:r>
          </w:p>
          <w:p w:rsidR="00310DF0" w:rsidRDefault="00A23520" w:rsidP="00310DF0">
            <w:pPr>
              <w:pStyle w:val="TableParagraph"/>
              <w:tabs>
                <w:tab w:val="left" w:pos="305"/>
              </w:tabs>
              <w:autoSpaceDE w:val="0"/>
              <w:autoSpaceDN w:val="0"/>
              <w:ind w:right="300"/>
              <w:rPr>
                <w:rFonts w:ascii="Garamond" w:hAnsi="Garamond"/>
                <w:sz w:val="23"/>
                <w:lang w:val="it-IT"/>
              </w:rPr>
            </w:pPr>
            <w:r w:rsidRPr="00A23520">
              <w:rPr>
                <w:rFonts w:ascii="Garamond" w:hAnsi="Garamond"/>
                <w:sz w:val="23"/>
                <w:lang w:val="it-IT"/>
              </w:rPr>
              <w:t xml:space="preserve">requisiti di professionalità </w:t>
            </w:r>
          </w:p>
          <w:p w:rsidR="00A23520" w:rsidRDefault="00A23520" w:rsidP="00310DF0">
            <w:pPr>
              <w:pStyle w:val="TableParagraph"/>
              <w:tabs>
                <w:tab w:val="left" w:pos="305"/>
              </w:tabs>
              <w:autoSpaceDE w:val="0"/>
              <w:autoSpaceDN w:val="0"/>
              <w:ind w:right="300"/>
              <w:rPr>
                <w:rFonts w:ascii="Garamond" w:hAnsi="Garamond"/>
                <w:sz w:val="23"/>
                <w:lang w:val="it-IT"/>
              </w:rPr>
            </w:pPr>
            <w:r w:rsidRPr="00A23520">
              <w:rPr>
                <w:rFonts w:ascii="Garamond" w:hAnsi="Garamond"/>
                <w:sz w:val="23"/>
                <w:lang w:val="it-IT"/>
              </w:rPr>
              <w:t>necessari;</w:t>
            </w:r>
          </w:p>
          <w:p w:rsidR="00310DF0" w:rsidRPr="00A23520" w:rsidRDefault="00310DF0" w:rsidP="00310DF0">
            <w:pPr>
              <w:pStyle w:val="TableParagraph"/>
              <w:tabs>
                <w:tab w:val="left" w:pos="305"/>
              </w:tabs>
              <w:autoSpaceDE w:val="0"/>
              <w:autoSpaceDN w:val="0"/>
              <w:ind w:right="300"/>
              <w:rPr>
                <w:rFonts w:ascii="Garamond" w:hAnsi="Garamond"/>
                <w:sz w:val="23"/>
                <w:lang w:val="it-IT"/>
              </w:rPr>
            </w:pPr>
          </w:p>
          <w:p w:rsidR="00A23520" w:rsidRPr="00A23520" w:rsidRDefault="00A23520" w:rsidP="00357593">
            <w:pPr>
              <w:pStyle w:val="TableParagraph"/>
              <w:numPr>
                <w:ilvl w:val="0"/>
                <w:numId w:val="35"/>
              </w:numPr>
              <w:tabs>
                <w:tab w:val="left" w:pos="247"/>
              </w:tabs>
              <w:autoSpaceDE w:val="0"/>
              <w:autoSpaceDN w:val="0"/>
              <w:ind w:right="302" w:firstLine="0"/>
              <w:rPr>
                <w:rFonts w:ascii="Garamond" w:hAnsi="Garamond"/>
                <w:sz w:val="23"/>
                <w:lang w:val="it-IT"/>
              </w:rPr>
            </w:pPr>
            <w:r w:rsidRPr="00A23520">
              <w:rPr>
                <w:rFonts w:ascii="Garamond" w:hAnsi="Garamond"/>
                <w:sz w:val="23"/>
                <w:lang w:val="it-IT"/>
              </w:rPr>
              <w:t>Effettuazione di consultazioni collettive e/o incrociate di più operatori e adeguata verbalizzazione/registrazione</w:t>
            </w:r>
          </w:p>
          <w:p w:rsidR="00A23520" w:rsidRDefault="00A23520" w:rsidP="00FD46C0">
            <w:pPr>
              <w:pStyle w:val="TableParagraph"/>
              <w:spacing w:before="1" w:line="248" w:lineRule="exact"/>
              <w:ind w:left="107"/>
              <w:rPr>
                <w:rFonts w:ascii="Garamond"/>
                <w:sz w:val="23"/>
              </w:rPr>
            </w:pPr>
            <w:proofErr w:type="spellStart"/>
            <w:r>
              <w:rPr>
                <w:rFonts w:ascii="Garamond"/>
                <w:sz w:val="23"/>
              </w:rPr>
              <w:t>delle</w:t>
            </w:r>
            <w:proofErr w:type="spellEnd"/>
            <w:r>
              <w:rPr>
                <w:rFonts w:ascii="Garamond"/>
                <w:sz w:val="23"/>
              </w:rPr>
              <w:t xml:space="preserve"> </w:t>
            </w:r>
            <w:proofErr w:type="spellStart"/>
            <w:r>
              <w:rPr>
                <w:rFonts w:ascii="Garamond"/>
                <w:sz w:val="23"/>
              </w:rPr>
              <w:t>stesse</w:t>
            </w:r>
            <w:proofErr w:type="spellEnd"/>
            <w:r>
              <w:rPr>
                <w:rFonts w:ascii="Garamond"/>
                <w:sz w:val="23"/>
              </w:rPr>
              <w:t>;</w:t>
            </w:r>
          </w:p>
          <w:p w:rsidR="00A23520" w:rsidRDefault="00A23520" w:rsidP="00FD46C0">
            <w:pPr>
              <w:pStyle w:val="TableParagraph"/>
              <w:spacing w:before="1" w:line="248" w:lineRule="exact"/>
              <w:ind w:left="107"/>
              <w:rPr>
                <w:rFonts w:ascii="Garamond"/>
                <w:sz w:val="23"/>
              </w:rPr>
            </w:pPr>
          </w:p>
          <w:p w:rsidR="00C47C86" w:rsidRDefault="00A23520" w:rsidP="00357593">
            <w:pPr>
              <w:pStyle w:val="TableParagraph"/>
              <w:numPr>
                <w:ilvl w:val="0"/>
                <w:numId w:val="39"/>
              </w:numPr>
              <w:tabs>
                <w:tab w:val="left" w:pos="247"/>
              </w:tabs>
              <w:autoSpaceDE w:val="0"/>
              <w:autoSpaceDN w:val="0"/>
              <w:ind w:right="97" w:firstLine="0"/>
              <w:rPr>
                <w:rFonts w:ascii="Garamond" w:hAnsi="Garamond"/>
                <w:sz w:val="23"/>
                <w:lang w:val="it-IT"/>
              </w:rPr>
            </w:pPr>
            <w:r w:rsidRPr="00A23520">
              <w:rPr>
                <w:rFonts w:ascii="Garamond" w:hAnsi="Garamond"/>
                <w:sz w:val="23"/>
                <w:lang w:val="it-IT"/>
              </w:rPr>
              <w:t xml:space="preserve">Obbligo di motivazione nella determina a contrarre in ordine sia alla scelta della procedura sia alla scelta del sistema di affidamento adottato ovvero della tipologia contrattuale (ad </w:t>
            </w:r>
            <w:r w:rsidRPr="00A23520">
              <w:rPr>
                <w:rFonts w:ascii="Garamond" w:hAnsi="Garamond"/>
                <w:spacing w:val="-3"/>
                <w:sz w:val="23"/>
                <w:lang w:val="it-IT"/>
              </w:rPr>
              <w:t xml:space="preserve">esempio </w:t>
            </w:r>
            <w:r w:rsidRPr="00A23520">
              <w:rPr>
                <w:rFonts w:ascii="Garamond" w:hAnsi="Garamond"/>
                <w:sz w:val="23"/>
                <w:lang w:val="it-IT"/>
              </w:rPr>
              <w:t>appalto vs.</w:t>
            </w:r>
            <w:r w:rsidRPr="00A23520">
              <w:rPr>
                <w:rFonts w:ascii="Garamond" w:hAnsi="Garamond"/>
                <w:spacing w:val="-2"/>
                <w:sz w:val="23"/>
                <w:lang w:val="it-IT"/>
              </w:rPr>
              <w:t xml:space="preserve"> </w:t>
            </w:r>
            <w:r w:rsidRPr="00A23520">
              <w:rPr>
                <w:rFonts w:ascii="Garamond" w:hAnsi="Garamond"/>
                <w:sz w:val="23"/>
                <w:lang w:val="it-IT"/>
              </w:rPr>
              <w:t>concessione);</w:t>
            </w:r>
          </w:p>
          <w:p w:rsidR="00C47C86" w:rsidRDefault="00C47C86" w:rsidP="00C47C86">
            <w:pPr>
              <w:pStyle w:val="TableParagraph"/>
              <w:tabs>
                <w:tab w:val="left" w:pos="247"/>
              </w:tabs>
              <w:autoSpaceDE w:val="0"/>
              <w:autoSpaceDN w:val="0"/>
              <w:ind w:right="97"/>
              <w:rPr>
                <w:rFonts w:ascii="Garamond" w:hAnsi="Garamond"/>
                <w:sz w:val="23"/>
                <w:lang w:val="it-IT"/>
              </w:rPr>
            </w:pPr>
          </w:p>
          <w:p w:rsidR="00A23520" w:rsidRPr="00C47C86" w:rsidRDefault="00A23520" w:rsidP="00357593">
            <w:pPr>
              <w:pStyle w:val="TableParagraph"/>
              <w:numPr>
                <w:ilvl w:val="0"/>
                <w:numId w:val="39"/>
              </w:numPr>
              <w:tabs>
                <w:tab w:val="left" w:pos="247"/>
              </w:tabs>
              <w:autoSpaceDE w:val="0"/>
              <w:autoSpaceDN w:val="0"/>
              <w:ind w:right="97" w:firstLine="0"/>
              <w:rPr>
                <w:rFonts w:ascii="Garamond" w:hAnsi="Garamond"/>
                <w:sz w:val="23"/>
                <w:lang w:val="it-IT"/>
              </w:rPr>
            </w:pPr>
            <w:r w:rsidRPr="00C47C86">
              <w:rPr>
                <w:rFonts w:ascii="Garamond" w:hAnsi="Garamond"/>
                <w:sz w:val="23"/>
                <w:lang w:val="it-IT"/>
              </w:rPr>
              <w:t>Utilizzo di sistemi informatizzati</w:t>
            </w:r>
            <w:r w:rsidRPr="00C47C86">
              <w:rPr>
                <w:rFonts w:ascii="Garamond" w:hAnsi="Garamond"/>
                <w:spacing w:val="-1"/>
                <w:sz w:val="23"/>
                <w:lang w:val="it-IT"/>
              </w:rPr>
              <w:t xml:space="preserve"> </w:t>
            </w:r>
            <w:r w:rsidRPr="00C47C86">
              <w:rPr>
                <w:rFonts w:ascii="Garamond" w:hAnsi="Garamond"/>
                <w:sz w:val="23"/>
                <w:lang w:val="it-IT"/>
              </w:rPr>
              <w:t>per</w:t>
            </w:r>
            <w:r w:rsidR="00C47C86">
              <w:rPr>
                <w:rFonts w:ascii="Garamond" w:hAnsi="Garamond"/>
                <w:sz w:val="23"/>
                <w:lang w:val="it-IT"/>
              </w:rPr>
              <w:t xml:space="preserve"> </w:t>
            </w:r>
            <w:r w:rsidRPr="00C47C86">
              <w:rPr>
                <w:rFonts w:ascii="Garamond" w:hAnsi="Garamond"/>
                <w:sz w:val="23"/>
                <w:lang w:val="it-IT"/>
              </w:rPr>
              <w:t>l’individuazione degli</w:t>
            </w:r>
            <w:r w:rsidR="00C47C86">
              <w:rPr>
                <w:rFonts w:ascii="Garamond" w:hAnsi="Garamond"/>
                <w:sz w:val="23"/>
                <w:lang w:val="it-IT"/>
              </w:rPr>
              <w:t xml:space="preserve"> </w:t>
            </w:r>
            <w:r w:rsidRPr="00C47C86">
              <w:rPr>
                <w:rFonts w:ascii="Garamond"/>
                <w:sz w:val="23"/>
                <w:lang w:val="it-IT"/>
              </w:rPr>
              <w:t>operatori da consultare</w:t>
            </w:r>
          </w:p>
          <w:p w:rsidR="00A23520" w:rsidRPr="00C47C86" w:rsidRDefault="00A23520" w:rsidP="00FD46C0">
            <w:pPr>
              <w:pStyle w:val="TableParagraph"/>
              <w:spacing w:before="1"/>
              <w:rPr>
                <w:lang w:val="it-IT"/>
              </w:rPr>
            </w:pPr>
          </w:p>
          <w:p w:rsidR="00A23520" w:rsidRPr="00A23520" w:rsidRDefault="00A23520" w:rsidP="00357593">
            <w:pPr>
              <w:pStyle w:val="TableParagraph"/>
              <w:numPr>
                <w:ilvl w:val="0"/>
                <w:numId w:val="39"/>
              </w:numPr>
              <w:tabs>
                <w:tab w:val="left" w:pos="242"/>
              </w:tabs>
              <w:autoSpaceDE w:val="0"/>
              <w:autoSpaceDN w:val="0"/>
              <w:ind w:right="150" w:firstLine="0"/>
              <w:rPr>
                <w:rFonts w:ascii="Garamond" w:hAnsi="Garamond"/>
                <w:lang w:val="it-IT"/>
              </w:rPr>
            </w:pPr>
            <w:r w:rsidRPr="00A23520">
              <w:rPr>
                <w:rFonts w:ascii="Garamond" w:hAnsi="Garamond"/>
                <w:lang w:val="it-IT"/>
              </w:rPr>
              <w:t xml:space="preserve">Accessibilità online della documentazione di gara e/o delle informazioni complementari rese; in caso di documentazione non accessibile online, </w:t>
            </w:r>
            <w:proofErr w:type="spellStart"/>
            <w:r w:rsidRPr="00A23520">
              <w:rPr>
                <w:rFonts w:ascii="Garamond" w:hAnsi="Garamond"/>
                <w:lang w:val="it-IT"/>
              </w:rPr>
              <w:t>predefinizione</w:t>
            </w:r>
            <w:proofErr w:type="spellEnd"/>
            <w:r w:rsidRPr="00A23520">
              <w:rPr>
                <w:rFonts w:ascii="Garamond" w:hAnsi="Garamond"/>
                <w:lang w:val="it-IT"/>
              </w:rPr>
              <w:t xml:space="preserve"> e pubblicazione delle modalità per acquisire la documentazione e/o le informazioni</w:t>
            </w:r>
            <w:r w:rsidRPr="00A23520">
              <w:rPr>
                <w:rFonts w:ascii="Garamond" w:hAnsi="Garamond"/>
                <w:spacing w:val="-2"/>
                <w:lang w:val="it-IT"/>
              </w:rPr>
              <w:t xml:space="preserve"> </w:t>
            </w:r>
            <w:r w:rsidRPr="00A23520">
              <w:rPr>
                <w:rFonts w:ascii="Garamond" w:hAnsi="Garamond"/>
                <w:lang w:val="it-IT"/>
              </w:rPr>
              <w:t>complementari.</w:t>
            </w:r>
          </w:p>
          <w:p w:rsidR="00A23520" w:rsidRPr="00A23520" w:rsidRDefault="00A23520" w:rsidP="00FD46C0">
            <w:pPr>
              <w:pStyle w:val="TableParagraph"/>
              <w:spacing w:before="6"/>
              <w:rPr>
                <w:sz w:val="21"/>
                <w:lang w:val="it-IT"/>
              </w:rPr>
            </w:pPr>
          </w:p>
          <w:p w:rsidR="00A23520" w:rsidRPr="00A23520" w:rsidRDefault="00A23520" w:rsidP="00357593">
            <w:pPr>
              <w:pStyle w:val="TableParagraph"/>
              <w:numPr>
                <w:ilvl w:val="0"/>
                <w:numId w:val="39"/>
              </w:numPr>
              <w:tabs>
                <w:tab w:val="left" w:pos="242"/>
              </w:tabs>
              <w:autoSpaceDE w:val="0"/>
              <w:autoSpaceDN w:val="0"/>
              <w:ind w:right="227" w:firstLine="0"/>
              <w:rPr>
                <w:rFonts w:ascii="Garamond" w:hAnsi="Garamond"/>
                <w:lang w:val="it-IT"/>
              </w:rPr>
            </w:pPr>
            <w:r w:rsidRPr="00A23520">
              <w:rPr>
                <w:rFonts w:ascii="Garamond" w:hAnsi="Garamond"/>
                <w:lang w:val="it-IT"/>
              </w:rPr>
              <w:t>Predisposizione di idonei ed inalterabili sistemi di protocollazione delle offerte (ad esempio prevedendo che, in caso di consegna a mano, l’attestazione di data e ora di arrivo avvenga in presenza di più funzionari riceventi; ovvero prevedendo piattaforme informatiche di gestione della</w:t>
            </w:r>
            <w:r w:rsidRPr="00A23520">
              <w:rPr>
                <w:rFonts w:ascii="Garamond" w:hAnsi="Garamond"/>
                <w:spacing w:val="-2"/>
                <w:lang w:val="it-IT"/>
              </w:rPr>
              <w:t xml:space="preserve"> </w:t>
            </w:r>
            <w:r w:rsidRPr="00A23520">
              <w:rPr>
                <w:rFonts w:ascii="Garamond" w:hAnsi="Garamond"/>
                <w:lang w:val="it-IT"/>
              </w:rPr>
              <w:t>gara).</w:t>
            </w:r>
          </w:p>
          <w:p w:rsidR="00A23520" w:rsidRPr="00A23520" w:rsidRDefault="00A23520" w:rsidP="00FD46C0">
            <w:pPr>
              <w:pStyle w:val="TableParagraph"/>
              <w:spacing w:before="5"/>
              <w:rPr>
                <w:sz w:val="21"/>
                <w:lang w:val="it-IT"/>
              </w:rPr>
            </w:pPr>
          </w:p>
          <w:p w:rsidR="00A23520" w:rsidRDefault="00A23520" w:rsidP="00357593">
            <w:pPr>
              <w:pStyle w:val="TableParagraph"/>
              <w:numPr>
                <w:ilvl w:val="0"/>
                <w:numId w:val="39"/>
              </w:numPr>
              <w:tabs>
                <w:tab w:val="left" w:pos="242"/>
              </w:tabs>
              <w:autoSpaceDE w:val="0"/>
              <w:autoSpaceDN w:val="0"/>
              <w:spacing w:before="1" w:line="247" w:lineRule="exact"/>
              <w:ind w:left="241" w:hanging="134"/>
              <w:rPr>
                <w:rFonts w:ascii="Garamond" w:hAnsi="Garamond"/>
              </w:rPr>
            </w:pPr>
            <w:proofErr w:type="spellStart"/>
            <w:r>
              <w:rPr>
                <w:rFonts w:ascii="Garamond" w:hAnsi="Garamond"/>
              </w:rPr>
              <w:t>Rilascio</w:t>
            </w:r>
            <w:proofErr w:type="spellEnd"/>
            <w:r>
              <w:rPr>
                <w:rFonts w:ascii="Garamond" w:hAnsi="Garamond"/>
              </w:rPr>
              <w:t xml:space="preserve"> da parte </w:t>
            </w:r>
            <w:proofErr w:type="spellStart"/>
            <w:r>
              <w:rPr>
                <w:rFonts w:ascii="Garamond" w:hAnsi="Garamond"/>
              </w:rPr>
              <w:t>dei</w:t>
            </w:r>
            <w:proofErr w:type="spellEnd"/>
            <w:r>
              <w:rPr>
                <w:rFonts w:ascii="Garamond" w:hAnsi="Garamond"/>
                <w:spacing w:val="-8"/>
              </w:rPr>
              <w:t xml:space="preserve"> </w:t>
            </w:r>
            <w:proofErr w:type="spellStart"/>
            <w:r>
              <w:rPr>
                <w:rFonts w:ascii="Garamond" w:hAnsi="Garamond"/>
              </w:rPr>
              <w:t>commissari</w:t>
            </w:r>
            <w:proofErr w:type="spellEnd"/>
          </w:p>
          <w:p w:rsidR="00A23520" w:rsidRDefault="00A23520" w:rsidP="00FD46C0">
            <w:pPr>
              <w:pStyle w:val="TableParagraph"/>
              <w:ind w:left="107"/>
              <w:rPr>
                <w:rFonts w:ascii="Garamond"/>
              </w:rPr>
            </w:pPr>
            <w:r>
              <w:rPr>
                <w:rFonts w:ascii="Garamond"/>
              </w:rPr>
              <w:t xml:space="preserve">di </w:t>
            </w:r>
            <w:proofErr w:type="spellStart"/>
            <w:r>
              <w:rPr>
                <w:rFonts w:ascii="Garamond"/>
              </w:rPr>
              <w:t>dichiarazioni</w:t>
            </w:r>
            <w:proofErr w:type="spellEnd"/>
            <w:r>
              <w:rPr>
                <w:rFonts w:ascii="Garamond"/>
              </w:rPr>
              <w:t xml:space="preserve"> </w:t>
            </w:r>
            <w:proofErr w:type="spellStart"/>
            <w:r>
              <w:rPr>
                <w:rFonts w:ascii="Garamond"/>
              </w:rPr>
              <w:t>attestanti</w:t>
            </w:r>
            <w:proofErr w:type="spellEnd"/>
            <w:r>
              <w:rPr>
                <w:rFonts w:ascii="Garamond"/>
              </w:rPr>
              <w:t>:</w:t>
            </w:r>
          </w:p>
          <w:p w:rsidR="00A23520" w:rsidRPr="00A23520" w:rsidRDefault="00A23520" w:rsidP="00357593">
            <w:pPr>
              <w:pStyle w:val="TableParagraph"/>
              <w:numPr>
                <w:ilvl w:val="0"/>
                <w:numId w:val="38"/>
              </w:numPr>
              <w:tabs>
                <w:tab w:val="left" w:pos="316"/>
              </w:tabs>
              <w:autoSpaceDE w:val="0"/>
              <w:autoSpaceDN w:val="0"/>
              <w:spacing w:before="2"/>
              <w:ind w:right="255" w:firstLine="0"/>
              <w:rPr>
                <w:rFonts w:ascii="Garamond" w:hAnsi="Garamond"/>
                <w:lang w:val="it-IT"/>
              </w:rPr>
            </w:pPr>
            <w:r w:rsidRPr="00A23520">
              <w:rPr>
                <w:rFonts w:ascii="Garamond" w:hAnsi="Garamond"/>
                <w:lang w:val="it-IT"/>
              </w:rPr>
              <w:t xml:space="preserve">l’esatta tipologia di </w:t>
            </w:r>
            <w:r w:rsidRPr="00A23520">
              <w:rPr>
                <w:rFonts w:ascii="Garamond" w:hAnsi="Garamond"/>
                <w:lang w:val="it-IT"/>
              </w:rPr>
              <w:lastRenderedPageBreak/>
              <w:t>impiego/lavoro, sia pubblico che privato, svolto negli ultimi 5</w:t>
            </w:r>
            <w:r w:rsidRPr="00A23520">
              <w:rPr>
                <w:rFonts w:ascii="Garamond" w:hAnsi="Garamond"/>
                <w:spacing w:val="-9"/>
                <w:lang w:val="it-IT"/>
              </w:rPr>
              <w:t xml:space="preserve"> </w:t>
            </w:r>
            <w:r w:rsidRPr="00A23520">
              <w:rPr>
                <w:rFonts w:ascii="Garamond" w:hAnsi="Garamond"/>
                <w:lang w:val="it-IT"/>
              </w:rPr>
              <w:t>anni;</w:t>
            </w:r>
          </w:p>
          <w:p w:rsidR="00A23520" w:rsidRPr="00A23520" w:rsidRDefault="00A23520" w:rsidP="00357593">
            <w:pPr>
              <w:pStyle w:val="TableParagraph"/>
              <w:numPr>
                <w:ilvl w:val="0"/>
                <w:numId w:val="38"/>
              </w:numPr>
              <w:tabs>
                <w:tab w:val="left" w:pos="340"/>
              </w:tabs>
              <w:autoSpaceDE w:val="0"/>
              <w:autoSpaceDN w:val="0"/>
              <w:spacing w:line="246" w:lineRule="exact"/>
              <w:ind w:left="339" w:hanging="232"/>
              <w:rPr>
                <w:rFonts w:ascii="Garamond"/>
                <w:lang w:val="it-IT"/>
              </w:rPr>
            </w:pPr>
            <w:r w:rsidRPr="00A23520">
              <w:rPr>
                <w:rFonts w:ascii="Garamond"/>
                <w:lang w:val="it-IT"/>
              </w:rPr>
              <w:t>di non svolgere o aver</w:t>
            </w:r>
            <w:r w:rsidRPr="00A23520">
              <w:rPr>
                <w:rFonts w:ascii="Garamond"/>
                <w:spacing w:val="-15"/>
                <w:lang w:val="it-IT"/>
              </w:rPr>
              <w:t xml:space="preserve"> </w:t>
            </w:r>
            <w:r w:rsidRPr="00A23520">
              <w:rPr>
                <w:rFonts w:ascii="Garamond"/>
                <w:lang w:val="it-IT"/>
              </w:rPr>
              <w:t>svolto</w:t>
            </w:r>
          </w:p>
          <w:p w:rsidR="00A23520" w:rsidRPr="00A23520" w:rsidRDefault="00A23520" w:rsidP="00FD46C0">
            <w:pPr>
              <w:pStyle w:val="TableParagraph"/>
              <w:ind w:left="107" w:right="88"/>
              <w:rPr>
                <w:rFonts w:ascii="Garamond" w:hAnsi="Garamond"/>
                <w:lang w:val="it-IT"/>
              </w:rPr>
            </w:pPr>
            <w:r w:rsidRPr="00A23520">
              <w:rPr>
                <w:rFonts w:ascii="Garamond" w:hAnsi="Garamond"/>
                <w:lang w:val="it-IT"/>
              </w:rPr>
              <w:t>«alcun’altra funzione o incarico tecnico o amministrativo relativamente al contratto del cui affidamento si tratta» (art. 84, co. 4, del Codice);</w:t>
            </w:r>
          </w:p>
          <w:p w:rsidR="00A23520" w:rsidRPr="00A23520" w:rsidRDefault="00A23520" w:rsidP="00357593">
            <w:pPr>
              <w:pStyle w:val="TableParagraph"/>
              <w:numPr>
                <w:ilvl w:val="0"/>
                <w:numId w:val="38"/>
              </w:numPr>
              <w:tabs>
                <w:tab w:val="left" w:pos="319"/>
              </w:tabs>
              <w:autoSpaceDE w:val="0"/>
              <w:autoSpaceDN w:val="0"/>
              <w:spacing w:before="1"/>
              <w:ind w:right="130" w:firstLine="0"/>
              <w:rPr>
                <w:rFonts w:ascii="Garamond"/>
                <w:lang w:val="it-IT"/>
              </w:rPr>
            </w:pPr>
            <w:r w:rsidRPr="00A23520">
              <w:rPr>
                <w:rFonts w:ascii="Garamond"/>
                <w:lang w:val="it-IT"/>
              </w:rPr>
              <w:t xml:space="preserve">se professionisti, di essere iscritti in albi professionali da almeno 10 anni (art. 84, co. 8, </w:t>
            </w:r>
            <w:proofErr w:type="spellStart"/>
            <w:r w:rsidRPr="00A23520">
              <w:rPr>
                <w:rFonts w:ascii="Garamond"/>
                <w:lang w:val="it-IT"/>
              </w:rPr>
              <w:t>lett</w:t>
            </w:r>
            <w:proofErr w:type="spellEnd"/>
            <w:r w:rsidRPr="00A23520">
              <w:rPr>
                <w:rFonts w:ascii="Garamond"/>
                <w:lang w:val="it-IT"/>
              </w:rPr>
              <w:t>. a), del Codice);</w:t>
            </w:r>
          </w:p>
          <w:p w:rsidR="00A23520" w:rsidRPr="00A23520" w:rsidRDefault="00A23520" w:rsidP="00357593">
            <w:pPr>
              <w:pStyle w:val="TableParagraph"/>
              <w:numPr>
                <w:ilvl w:val="0"/>
                <w:numId w:val="38"/>
              </w:numPr>
              <w:tabs>
                <w:tab w:val="left" w:pos="338"/>
              </w:tabs>
              <w:autoSpaceDE w:val="0"/>
              <w:autoSpaceDN w:val="0"/>
              <w:ind w:right="120" w:firstLine="0"/>
              <w:rPr>
                <w:rFonts w:ascii="Garamond" w:hAnsi="Garamond"/>
                <w:lang w:val="it-IT"/>
              </w:rPr>
            </w:pPr>
            <w:r w:rsidRPr="00A23520">
              <w:rPr>
                <w:rFonts w:ascii="Garamond" w:hAnsi="Garamond"/>
                <w:lang w:val="it-IT"/>
              </w:rPr>
              <w:t>di non aver concorso, «in qualità di membri delle commissioni giudicatrici, con dolo o colpa grave accertati in sede giurisdizionale con sentenza non sospesa, all’approvazione di atti dichiarati illegittimi» (art. 84, co. 6, del Codice);</w:t>
            </w:r>
          </w:p>
          <w:p w:rsidR="00A23520" w:rsidRPr="00A23520" w:rsidRDefault="00A23520" w:rsidP="00FD46C0">
            <w:pPr>
              <w:pStyle w:val="TableParagraph"/>
              <w:spacing w:before="1" w:line="248" w:lineRule="exact"/>
              <w:ind w:left="107"/>
              <w:rPr>
                <w:rFonts w:ascii="Garamond" w:hAnsi="Garamond"/>
                <w:lang w:val="it-IT"/>
              </w:rPr>
            </w:pPr>
            <w:r w:rsidRPr="00A23520">
              <w:rPr>
                <w:rFonts w:ascii="Garamond" w:hAnsi="Garamond"/>
                <w:lang w:val="it-IT"/>
              </w:rPr>
              <w:t>di non trovarsi in conflitto di interesse con riguardo ai dipendenti della stazione appaltante per rapporti di coniugio, parentela o affinità o pregressi rapporti</w:t>
            </w:r>
            <w:r w:rsidRPr="00A23520">
              <w:rPr>
                <w:rFonts w:ascii="Garamond" w:hAnsi="Garamond"/>
                <w:spacing w:val="-1"/>
                <w:lang w:val="it-IT"/>
              </w:rPr>
              <w:t xml:space="preserve"> </w:t>
            </w:r>
            <w:r w:rsidRPr="00A23520">
              <w:rPr>
                <w:rFonts w:ascii="Garamond" w:hAnsi="Garamond"/>
                <w:lang w:val="it-IT"/>
              </w:rPr>
              <w:t>professionali;</w:t>
            </w:r>
          </w:p>
          <w:p w:rsidR="00A23520" w:rsidRPr="00A23520" w:rsidRDefault="00A23520" w:rsidP="00FD46C0">
            <w:pPr>
              <w:pStyle w:val="TableParagraph"/>
              <w:ind w:left="107" w:right="153"/>
              <w:rPr>
                <w:rFonts w:ascii="Garamond" w:hAnsi="Garamond"/>
                <w:lang w:val="it-IT"/>
              </w:rPr>
            </w:pPr>
            <w:r w:rsidRPr="00A23520">
              <w:rPr>
                <w:rFonts w:ascii="Garamond" w:hAnsi="Garamond"/>
                <w:lang w:val="it-IT"/>
              </w:rPr>
              <w:t xml:space="preserve">f) assenza di cause di incompatibilità con riferimento ai concorrenti alla gara, tenuto anche conto delle cause di astensione di cui all’articolo 51 </w:t>
            </w:r>
            <w:proofErr w:type="spellStart"/>
            <w:r w:rsidRPr="00A23520">
              <w:rPr>
                <w:rFonts w:ascii="Garamond" w:hAnsi="Garamond"/>
                <w:lang w:val="it-IT"/>
              </w:rPr>
              <w:t>c.p.c.</w:t>
            </w:r>
            <w:proofErr w:type="spellEnd"/>
            <w:r w:rsidRPr="00A23520">
              <w:rPr>
                <w:rFonts w:ascii="Garamond" w:hAnsi="Garamond"/>
                <w:lang w:val="it-IT"/>
              </w:rPr>
              <w:t>, richiamato all’art. 84 del Codice.</w:t>
            </w:r>
          </w:p>
          <w:p w:rsidR="00A23520" w:rsidRPr="00A23520" w:rsidRDefault="00A23520" w:rsidP="00FD46C0">
            <w:pPr>
              <w:pStyle w:val="TableParagraph"/>
              <w:rPr>
                <w:sz w:val="24"/>
                <w:lang w:val="it-IT"/>
              </w:rPr>
            </w:pPr>
          </w:p>
          <w:p w:rsidR="00A23520" w:rsidRPr="00A23520" w:rsidRDefault="00A23520" w:rsidP="00357593">
            <w:pPr>
              <w:pStyle w:val="TableParagraph"/>
              <w:numPr>
                <w:ilvl w:val="0"/>
                <w:numId w:val="40"/>
              </w:numPr>
              <w:autoSpaceDE w:val="0"/>
              <w:autoSpaceDN w:val="0"/>
              <w:spacing w:before="1" w:line="248" w:lineRule="exact"/>
              <w:rPr>
                <w:rFonts w:ascii="Garamond"/>
                <w:sz w:val="23"/>
                <w:lang w:val="it-IT"/>
              </w:rPr>
            </w:pPr>
            <w:r w:rsidRPr="00A23520">
              <w:rPr>
                <w:rFonts w:ascii="Garamond" w:hAnsi="Garamond"/>
                <w:lang w:val="it-IT"/>
              </w:rPr>
              <w:t>Direttive interne che assicurino la collegialità nella verifica dei requisiti, sotto la responsabilità del dirigente dell’ufficio acquisti e la presenza dei funzionari dell’ufficio, coinvolgendoli nel rispetto del principio di</w:t>
            </w:r>
            <w:r w:rsidRPr="00A23520">
              <w:rPr>
                <w:rFonts w:ascii="Garamond" w:hAnsi="Garamond"/>
                <w:spacing w:val="-4"/>
                <w:lang w:val="it-IT"/>
              </w:rPr>
              <w:t xml:space="preserve"> </w:t>
            </w:r>
            <w:r w:rsidRPr="00A23520">
              <w:rPr>
                <w:rFonts w:ascii="Garamond" w:hAnsi="Garamond"/>
                <w:lang w:val="it-IT"/>
              </w:rPr>
              <w:t>rotazione.</w:t>
            </w:r>
          </w:p>
        </w:tc>
      </w:tr>
    </w:tbl>
    <w:p w:rsidR="00964F0B" w:rsidRDefault="00964F0B" w:rsidP="00786E8A"/>
    <w:p w:rsidR="00C80536" w:rsidRDefault="00964F0B" w:rsidP="00A66FBB">
      <w:pPr>
        <w:jc w:val="both"/>
        <w:rPr>
          <w:sz w:val="24"/>
          <w:szCs w:val="24"/>
        </w:rPr>
      </w:pPr>
      <w:r>
        <w:rPr>
          <w:sz w:val="24"/>
          <w:szCs w:val="24"/>
        </w:rPr>
        <w:t xml:space="preserve">Considerata </w:t>
      </w:r>
      <w:r w:rsidRPr="00C80536">
        <w:rPr>
          <w:b/>
          <w:sz w:val="24"/>
          <w:szCs w:val="24"/>
        </w:rPr>
        <w:t>l’emergenza epidemiologica</w:t>
      </w:r>
      <w:r>
        <w:rPr>
          <w:sz w:val="24"/>
          <w:szCs w:val="24"/>
        </w:rPr>
        <w:t xml:space="preserve"> insorta nei primi mesi del 2020 e tutt’ora in corso, che ha determinato </w:t>
      </w:r>
      <w:r w:rsidR="00C80536">
        <w:rPr>
          <w:sz w:val="24"/>
          <w:szCs w:val="24"/>
        </w:rPr>
        <w:t xml:space="preserve">un forte aumento </w:t>
      </w:r>
      <w:r>
        <w:rPr>
          <w:sz w:val="24"/>
          <w:szCs w:val="24"/>
        </w:rPr>
        <w:t xml:space="preserve">del numero di dipendenti dell’amministrazione che prestano la propria attività lavorativa in modalità agile e ha </w:t>
      </w:r>
      <w:r w:rsidR="00C80536">
        <w:rPr>
          <w:sz w:val="24"/>
          <w:szCs w:val="24"/>
        </w:rPr>
        <w:t>generato</w:t>
      </w:r>
      <w:r>
        <w:rPr>
          <w:sz w:val="24"/>
          <w:szCs w:val="24"/>
        </w:rPr>
        <w:t xml:space="preserve"> allo stesso tempo difficoltà nello svolgimento di riunioni che coinvolgessero adeguatamente gli </w:t>
      </w:r>
      <w:r>
        <w:rPr>
          <w:i/>
          <w:sz w:val="24"/>
          <w:szCs w:val="24"/>
        </w:rPr>
        <w:t xml:space="preserve">stakeholder </w:t>
      </w:r>
      <w:r w:rsidR="00C80536">
        <w:rPr>
          <w:sz w:val="24"/>
          <w:szCs w:val="24"/>
        </w:rPr>
        <w:t>al fine di compiere l’analisi del</w:t>
      </w:r>
      <w:r>
        <w:rPr>
          <w:sz w:val="24"/>
          <w:szCs w:val="24"/>
        </w:rPr>
        <w:t xml:space="preserve"> contesto interno ed esterno, non è stato possibile svolgere la mappatura dei processi </w:t>
      </w:r>
      <w:r w:rsidR="00C80536">
        <w:rPr>
          <w:sz w:val="24"/>
          <w:szCs w:val="24"/>
        </w:rPr>
        <w:t xml:space="preserve">per aree di rischio così come individuati nella tabella riportata. </w:t>
      </w:r>
    </w:p>
    <w:p w:rsidR="00786E8A" w:rsidRDefault="00964F0B" w:rsidP="00A66FBB">
      <w:pPr>
        <w:jc w:val="both"/>
        <w:rPr>
          <w:sz w:val="24"/>
          <w:szCs w:val="24"/>
        </w:rPr>
      </w:pPr>
      <w:r>
        <w:rPr>
          <w:sz w:val="24"/>
          <w:szCs w:val="24"/>
        </w:rPr>
        <w:t xml:space="preserve">L’USR Toscana si impegna a predisporre per l’anno 2021 un programma </w:t>
      </w:r>
      <w:r w:rsidR="00C80536">
        <w:rPr>
          <w:sz w:val="24"/>
          <w:szCs w:val="24"/>
        </w:rPr>
        <w:t xml:space="preserve">che, sviluppandosi attraverso le fasi procedurali necessarie e con ampia consultazione dei soggetti portatori di interesse, conduca a predisporre una mappatura dei processi </w:t>
      </w:r>
      <w:r w:rsidR="00C80536" w:rsidRPr="00964F0B">
        <w:rPr>
          <w:sz w:val="24"/>
          <w:szCs w:val="24"/>
        </w:rPr>
        <w:t>a maggior rischio corrut</w:t>
      </w:r>
      <w:r w:rsidR="00C80536">
        <w:rPr>
          <w:sz w:val="24"/>
          <w:szCs w:val="24"/>
        </w:rPr>
        <w:t xml:space="preserve">tivo riguardanti le istituzioni </w:t>
      </w:r>
      <w:r w:rsidR="00C80536" w:rsidRPr="00964F0B">
        <w:rPr>
          <w:sz w:val="24"/>
          <w:szCs w:val="24"/>
        </w:rPr>
        <w:t>scolastiche</w:t>
      </w:r>
      <w:r w:rsidR="00437AD4">
        <w:rPr>
          <w:sz w:val="24"/>
          <w:szCs w:val="24"/>
        </w:rPr>
        <w:t xml:space="preserve"> della Regione e a specificare le misure da adottare conseguentemente in funzione </w:t>
      </w:r>
      <w:proofErr w:type="spellStart"/>
      <w:r w:rsidR="00437AD4">
        <w:rPr>
          <w:sz w:val="24"/>
          <w:szCs w:val="24"/>
        </w:rPr>
        <w:t>anticorruttiva</w:t>
      </w:r>
      <w:proofErr w:type="spellEnd"/>
      <w:r w:rsidR="00C80536">
        <w:rPr>
          <w:sz w:val="24"/>
          <w:szCs w:val="24"/>
        </w:rPr>
        <w:t xml:space="preserve">. </w:t>
      </w:r>
    </w:p>
    <w:p w:rsidR="00644BE5" w:rsidRPr="00964F0B" w:rsidRDefault="00644BE5" w:rsidP="00A66FBB">
      <w:pPr>
        <w:jc w:val="both"/>
        <w:rPr>
          <w:sz w:val="24"/>
          <w:szCs w:val="24"/>
        </w:rPr>
      </w:pPr>
      <w:r w:rsidRPr="00644BE5">
        <w:rPr>
          <w:sz w:val="24"/>
          <w:szCs w:val="24"/>
        </w:rPr>
        <w:t xml:space="preserve">Tra le misure organizzative generali ad efficacia </w:t>
      </w:r>
      <w:proofErr w:type="spellStart"/>
      <w:r w:rsidRPr="00644BE5">
        <w:rPr>
          <w:sz w:val="24"/>
          <w:szCs w:val="24"/>
        </w:rPr>
        <w:t>anticorruttiva</w:t>
      </w:r>
      <w:proofErr w:type="spellEnd"/>
      <w:r w:rsidRPr="00644BE5">
        <w:rPr>
          <w:sz w:val="24"/>
          <w:szCs w:val="24"/>
        </w:rPr>
        <w:t xml:space="preserve"> che l’USR Toscana intende attivare vi è, ad esempio, la rotazione “ordinaria” del personale dirigenziale nelle istituzioni scolastiche, in </w:t>
      </w:r>
      <w:r w:rsidRPr="00644BE5">
        <w:rPr>
          <w:sz w:val="24"/>
          <w:szCs w:val="24"/>
        </w:rPr>
        <w:lastRenderedPageBreak/>
        <w:t xml:space="preserve">considerazione dei poteri </w:t>
      </w:r>
      <w:r>
        <w:rPr>
          <w:sz w:val="24"/>
          <w:szCs w:val="24"/>
        </w:rPr>
        <w:t>decisori e gestionali</w:t>
      </w:r>
      <w:r w:rsidRPr="00644BE5">
        <w:rPr>
          <w:sz w:val="24"/>
          <w:szCs w:val="24"/>
        </w:rPr>
        <w:t xml:space="preserve"> che la disciplina vigente riserva alla loro competenza. A tal fine, collocando la rotazione, quale misura di prevenzione della corruzione, all’interno di un processo integrato volto a coordinare diversi strumenti gestionali, si i</w:t>
      </w:r>
      <w:r w:rsidR="009E6F95">
        <w:rPr>
          <w:sz w:val="24"/>
          <w:szCs w:val="24"/>
        </w:rPr>
        <w:t>ntende</w:t>
      </w:r>
      <w:r w:rsidRPr="00644BE5">
        <w:rPr>
          <w:sz w:val="24"/>
          <w:szCs w:val="24"/>
        </w:rPr>
        <w:t xml:space="preserve"> procedere preliminarmente alla mappatura dei tempi di permanenza nella medesima istituzione scolastica dei dirigenti scolastici, per poi individuare i criteri generali e operativi che regol</w:t>
      </w:r>
      <w:r w:rsidR="009E6F95">
        <w:rPr>
          <w:sz w:val="24"/>
          <w:szCs w:val="24"/>
        </w:rPr>
        <w:t>i</w:t>
      </w:r>
      <w:r w:rsidRPr="00644BE5">
        <w:rPr>
          <w:sz w:val="24"/>
          <w:szCs w:val="24"/>
        </w:rPr>
        <w:t>no la rotazione del personale dirigenziale e prevederne l’eventuale attuazione in fase di conferimento degli incarichi e delle operazioni di mobilità</w:t>
      </w:r>
      <w:r>
        <w:rPr>
          <w:sz w:val="24"/>
          <w:szCs w:val="24"/>
        </w:rPr>
        <w:t>.</w:t>
      </w:r>
    </w:p>
    <w:p w:rsidR="00A27EAB" w:rsidRPr="00E01C96" w:rsidRDefault="00E01C96" w:rsidP="00201B78">
      <w:pPr>
        <w:pStyle w:val="Titolo1"/>
      </w:pPr>
      <w:bookmarkStart w:id="59" w:name="_Toc504817521"/>
      <w:r w:rsidRPr="00E01C96">
        <w:t>MISURE GENERALI FINALIZZATE ALLA PREVENZIONE DELLA CORRUZIONE</w:t>
      </w:r>
      <w:bookmarkEnd w:id="59"/>
    </w:p>
    <w:p w:rsidR="00A27EAB" w:rsidRPr="00A27EAB" w:rsidRDefault="00A27EAB" w:rsidP="00A27EAB">
      <w:pPr>
        <w:suppressAutoHyphens/>
        <w:overflowPunct/>
        <w:autoSpaceDE/>
        <w:autoSpaceDN/>
        <w:adjustRightInd/>
        <w:spacing w:before="120"/>
        <w:ind w:firstLine="360"/>
        <w:jc w:val="both"/>
        <w:textAlignment w:val="auto"/>
        <w:rPr>
          <w:sz w:val="24"/>
          <w:szCs w:val="24"/>
          <w:lang w:eastAsia="ar-SA"/>
        </w:rPr>
      </w:pPr>
      <w:r w:rsidRPr="00A27EAB">
        <w:rPr>
          <w:sz w:val="24"/>
          <w:szCs w:val="24"/>
          <w:lang w:eastAsia="ar-SA"/>
        </w:rPr>
        <w:t>Le misure di prevenzione possono essere definite obbligatorie quando debbono necessariamente essere poste in essere dall’Amministrazione che, ove la legge lo permetta, ha esclusivamente la possibilità di definire il termine entro il quale devono essere attuate. Tale termine, quantificato all’interno del PTPC</w:t>
      </w:r>
      <w:r w:rsidR="00D0205E">
        <w:rPr>
          <w:sz w:val="24"/>
          <w:szCs w:val="24"/>
          <w:lang w:eastAsia="ar-SA"/>
        </w:rPr>
        <w:t>T</w:t>
      </w:r>
      <w:r w:rsidRPr="00A27EAB">
        <w:rPr>
          <w:sz w:val="24"/>
          <w:szCs w:val="24"/>
          <w:lang w:eastAsia="ar-SA"/>
        </w:rPr>
        <w:t>, deve essere ritenuto perentorio.</w:t>
      </w:r>
    </w:p>
    <w:p w:rsidR="00A27EAB" w:rsidRPr="00A27EAB" w:rsidRDefault="00A27EAB" w:rsidP="00A27EAB">
      <w:pPr>
        <w:suppressAutoHyphens/>
        <w:overflowPunct/>
        <w:autoSpaceDE/>
        <w:autoSpaceDN/>
        <w:adjustRightInd/>
        <w:spacing w:before="120"/>
        <w:ind w:firstLine="360"/>
        <w:jc w:val="both"/>
        <w:textAlignment w:val="auto"/>
        <w:rPr>
          <w:sz w:val="24"/>
          <w:szCs w:val="24"/>
          <w:lang w:eastAsia="ar-SA"/>
        </w:rPr>
      </w:pPr>
      <w:r w:rsidRPr="00A27EAB">
        <w:rPr>
          <w:sz w:val="24"/>
          <w:szCs w:val="24"/>
          <w:lang w:eastAsia="ar-SA"/>
        </w:rPr>
        <w:t xml:space="preserve">Oltre </w:t>
      </w:r>
      <w:r w:rsidR="00B35EDB">
        <w:rPr>
          <w:sz w:val="24"/>
          <w:szCs w:val="24"/>
          <w:lang w:eastAsia="ar-SA"/>
        </w:rPr>
        <w:t>alle misure obbligatorie, occorre</w:t>
      </w:r>
      <w:r w:rsidRPr="00A27EAB">
        <w:rPr>
          <w:sz w:val="24"/>
          <w:szCs w:val="24"/>
          <w:lang w:eastAsia="ar-SA"/>
        </w:rPr>
        <w:t xml:space="preserve"> individua</w:t>
      </w:r>
      <w:r w:rsidR="00B35EDB">
        <w:rPr>
          <w:sz w:val="24"/>
          <w:szCs w:val="24"/>
          <w:lang w:eastAsia="ar-SA"/>
        </w:rPr>
        <w:t>re</w:t>
      </w:r>
      <w:r w:rsidRPr="00A27EAB">
        <w:rPr>
          <w:sz w:val="24"/>
          <w:szCs w:val="24"/>
          <w:lang w:eastAsia="ar-SA"/>
        </w:rPr>
        <w:t xml:space="preserve"> le misure ulteriori</w:t>
      </w:r>
      <w:r w:rsidR="00B35EDB">
        <w:rPr>
          <w:sz w:val="24"/>
          <w:szCs w:val="24"/>
          <w:lang w:eastAsia="ar-SA"/>
        </w:rPr>
        <w:t>,</w:t>
      </w:r>
      <w:r w:rsidRPr="00A27EAB">
        <w:rPr>
          <w:sz w:val="24"/>
          <w:szCs w:val="24"/>
          <w:lang w:eastAsia="ar-SA"/>
        </w:rPr>
        <w:t xml:space="preserve"> riconoscendo tali quelle che, pur non essendo obbligatorie per legge sono rese tali dal loro inserimento del PTPC e le misure trasversali. Queste misure potranno essere implementate, qualora già esistenti, attraverso circolari e disposizioni interne, per cui la valutazione complessiva del rischio è la risultante anche dell’implementazione di tali misure.</w:t>
      </w:r>
    </w:p>
    <w:p w:rsidR="00A27EAB" w:rsidRDefault="00A27EAB" w:rsidP="00E15CEB">
      <w:pPr>
        <w:suppressAutoHyphens/>
        <w:overflowPunct/>
        <w:autoSpaceDE/>
        <w:autoSpaceDN/>
        <w:adjustRightInd/>
        <w:spacing w:before="120"/>
        <w:ind w:firstLine="360"/>
        <w:jc w:val="both"/>
        <w:textAlignment w:val="auto"/>
        <w:rPr>
          <w:sz w:val="24"/>
          <w:szCs w:val="24"/>
          <w:lang w:eastAsia="ar-SA"/>
        </w:rPr>
      </w:pPr>
      <w:r w:rsidRPr="00A27EAB">
        <w:rPr>
          <w:sz w:val="24"/>
          <w:szCs w:val="24"/>
          <w:lang w:eastAsia="ar-SA"/>
        </w:rPr>
        <w:t>Quelle che seguon</w:t>
      </w:r>
      <w:r w:rsidR="00CF67D1">
        <w:rPr>
          <w:sz w:val="24"/>
          <w:szCs w:val="24"/>
          <w:lang w:eastAsia="ar-SA"/>
        </w:rPr>
        <w:t>o sono le misure che discendono</w:t>
      </w:r>
      <w:r w:rsidRPr="00A27EAB">
        <w:rPr>
          <w:sz w:val="24"/>
          <w:szCs w:val="24"/>
          <w:lang w:eastAsia="ar-SA"/>
        </w:rPr>
        <w:t xml:space="preserve"> da specifiche disposizioni di legge</w:t>
      </w:r>
      <w:r w:rsidR="00B35EDB">
        <w:rPr>
          <w:sz w:val="24"/>
          <w:szCs w:val="24"/>
          <w:lang w:eastAsia="ar-SA"/>
        </w:rPr>
        <w:t xml:space="preserve"> </w:t>
      </w:r>
      <w:r w:rsidR="00CF67D1">
        <w:rPr>
          <w:sz w:val="24"/>
          <w:szCs w:val="24"/>
          <w:lang w:eastAsia="ar-SA"/>
        </w:rPr>
        <w:t xml:space="preserve">, </w:t>
      </w:r>
      <w:r w:rsidRPr="00A27EAB">
        <w:rPr>
          <w:sz w:val="24"/>
          <w:szCs w:val="24"/>
          <w:lang w:eastAsia="ar-SA"/>
        </w:rPr>
        <w:t xml:space="preserve"> obbligatorie per tutte le Pubbliche Amministrazioni, caratterizzate in funzione della peculiarità di ognuna di esse, e intese, per loro stessa natura, come fondamentali nella prevenzione dei fenomeni corruttivi.</w:t>
      </w:r>
    </w:p>
    <w:p w:rsidR="00E15CEB" w:rsidRDefault="0099746E" w:rsidP="00E15CEB">
      <w:pPr>
        <w:suppressAutoHyphens/>
        <w:overflowPunct/>
        <w:autoSpaceDE/>
        <w:autoSpaceDN/>
        <w:adjustRightInd/>
        <w:spacing w:before="120"/>
        <w:ind w:firstLine="360"/>
        <w:jc w:val="both"/>
        <w:textAlignment w:val="auto"/>
        <w:rPr>
          <w:sz w:val="24"/>
          <w:szCs w:val="24"/>
          <w:lang w:eastAsia="ar-SA"/>
        </w:rPr>
      </w:pPr>
      <w:r>
        <w:rPr>
          <w:sz w:val="24"/>
          <w:szCs w:val="24"/>
          <w:lang w:eastAsia="ar-SA"/>
        </w:rPr>
        <w:t>Si fornirà</w:t>
      </w:r>
      <w:r w:rsidR="00E15CEB">
        <w:rPr>
          <w:sz w:val="24"/>
          <w:szCs w:val="24"/>
          <w:lang w:eastAsia="ar-SA"/>
        </w:rPr>
        <w:t xml:space="preserve"> un’esplicazione della mi</w:t>
      </w:r>
      <w:r>
        <w:rPr>
          <w:sz w:val="24"/>
          <w:szCs w:val="24"/>
          <w:lang w:eastAsia="ar-SA"/>
        </w:rPr>
        <w:t xml:space="preserve">sura stessa, </w:t>
      </w:r>
      <w:r w:rsidR="00E15CEB">
        <w:rPr>
          <w:sz w:val="24"/>
          <w:szCs w:val="24"/>
          <w:lang w:eastAsia="ar-SA"/>
        </w:rPr>
        <w:t>replicando, ove possibile, i modelli già posti in essere nel contesto ministeriale.</w:t>
      </w:r>
    </w:p>
    <w:p w:rsidR="00E15CEB" w:rsidRDefault="00E15CEB" w:rsidP="00E15CEB">
      <w:pPr>
        <w:suppressAutoHyphens/>
        <w:overflowPunct/>
        <w:autoSpaceDE/>
        <w:autoSpaceDN/>
        <w:adjustRightInd/>
        <w:spacing w:before="120"/>
        <w:ind w:firstLine="360"/>
        <w:jc w:val="both"/>
        <w:textAlignment w:val="auto"/>
        <w:rPr>
          <w:sz w:val="24"/>
          <w:szCs w:val="24"/>
          <w:lang w:eastAsia="ar-SA"/>
        </w:rPr>
      </w:pPr>
    </w:p>
    <w:p w:rsidR="00E15CEB" w:rsidRPr="00296728" w:rsidRDefault="00E15CEB" w:rsidP="00E15CEB">
      <w:pPr>
        <w:pStyle w:val="Titolo2"/>
        <w:rPr>
          <w:lang w:eastAsia="ar-SA"/>
        </w:rPr>
      </w:pPr>
      <w:bookmarkStart w:id="60" w:name="_Toc504817522"/>
      <w:r w:rsidRPr="00296728">
        <w:rPr>
          <w:lang w:eastAsia="ar-SA"/>
        </w:rPr>
        <w:t>Anticorruzione e trasparenza</w:t>
      </w:r>
      <w:bookmarkEnd w:id="60"/>
      <w:r w:rsidR="00FD46C0">
        <w:rPr>
          <w:lang w:eastAsia="ar-SA"/>
        </w:rPr>
        <w:t xml:space="preserve">. </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 xml:space="preserve">Il 14 marzo 2013, in esecuzione alla delega contenuta nella legge 190/2012 (articolo 1 commi 35 e 36), il Governo ha approvato il decreto legislativo 33/2013 di “Riordino della disciplina riguardante gli obblighi di pubblicità, trasparenza e diffusione di informazioni da parte delle pubbliche amministrazioni”.  L’articolo 1 del d.lgs. 33/2013 definisce la trasparenza: “accessibilità totale delle informazioni concernenti l'organizzazione e l'attività delle pubbliche amministrazioni, allo scopo di favorire forme diffuse di controllo sul perseguimento delle funzioni istituzionali e sull'utilizzo delle risorse pubbliche”.  Nel rispetto delle disposizioni in materia di segreto e di protezione dei dati personali, la trasparenza, concorre ad attuare il principio democratico e i principi costituzionali di eguaglianza, di imparzialità, buon andamento, responsabilità, efficacia ed efficienza nell'utilizzo di risorse pubbliche, integrità e lealtà nel servizio alla nazione.  La trasparenza “è condizione di garanzia delle libertà individuali e collettive, nonché dei diritti civili, politici e sociali, integra il diritto ad una buona amministrazione e concorre alla realizzazione di una amministrazione aperta, al servizio del cittadino”. Il comma 15, dell’articolo 1 della legge 190/2012, prevede che la trasparenza dell'attività amministrativa costituisca “livello essenziale delle prestazioni concernenti i diritti sociali e civili ai sensi dall’articolo 117 del Costituzione”.  Come tale la trasparenza è assicurata mediante la pubblicazione, nei siti web istituzionali delle pubbliche amministrazioni, delle informazioni relative ai procedimenti amministrativi, secondo criteri di facile accessibilità, completezza e semplicità di consultazione.  La trasparenza, intesa “come accessibilità totale delle informazioni”, è uno degli strumenti principali, se non lo strumento principale, per prevenire e contrastare la corruzione che il legislatore ha individuato con la legge 190/2012. </w:t>
      </w:r>
      <w:r w:rsidRPr="0044134C">
        <w:rPr>
          <w:bCs/>
          <w:sz w:val="24"/>
          <w:szCs w:val="24"/>
          <w:lang w:eastAsia="ar-SA"/>
        </w:rPr>
        <w:lastRenderedPageBreak/>
        <w:t xml:space="preserve">Conseguentemente, l’analisi delle azioni di contrasto al malaffare non può prescindere dalla verifica delle attività finalizzate alla trasparenza dell’azione amministrativa. Il  d.lgs. 97/2016, intervenendo sull’art.10 del d.lgs. 33/2013, ha definitivamente sancito l’unificazione e l’integrazione del Programma triennale della trasparenza e dell’integrità (PTTI) nel Piano triennale di prevenzione della corruzione (PTPC), e, quindi, delle due figure di Responsabile della Prevenzione della Corruzione e di Responsabile della Trasparenza. In particolare, la Delibera ANAC n. 831 del 3 agosto 2016 di approvazione definitiva del Piano Nazionale Anticorruzione 2016 nella sezione specificatamente dedicata alle istituzioni scolastiche prevede che a seguito delle modifiche introdotte dal d.lgs. 97/2016 al d.lgs. 33/2013 e alla l. 190/2012 relativamente all’unicità della figura del RPC e del RT, le funzioni di RPC e RT sono attribuite al Direttore dell’Ufficio scolastico regionale, o per le regioni in cui è previsto, al Coordinatore regionale. </w:t>
      </w:r>
      <w:r w:rsidRPr="0099746E">
        <w:rPr>
          <w:b/>
          <w:bCs/>
          <w:sz w:val="24"/>
          <w:szCs w:val="24"/>
          <w:lang w:eastAsia="ar-SA"/>
        </w:rPr>
        <w:t>Quanto ai dirigenti scolastici è opportuno che nei PTPC gli stessi si</w:t>
      </w:r>
      <w:r w:rsidR="00112033">
        <w:rPr>
          <w:b/>
          <w:bCs/>
          <w:sz w:val="24"/>
          <w:szCs w:val="24"/>
          <w:lang w:eastAsia="ar-SA"/>
        </w:rPr>
        <w:t>ano responsabil</w:t>
      </w:r>
      <w:r w:rsidR="00831D09">
        <w:rPr>
          <w:b/>
          <w:bCs/>
          <w:sz w:val="24"/>
          <w:szCs w:val="24"/>
          <w:lang w:eastAsia="ar-SA"/>
        </w:rPr>
        <w:t>izzati, in virtù della funzione dirigenziale ricoperta</w:t>
      </w:r>
      <w:r w:rsidRPr="0099746E">
        <w:rPr>
          <w:b/>
          <w:bCs/>
          <w:sz w:val="24"/>
          <w:szCs w:val="24"/>
          <w:lang w:eastAsia="ar-SA"/>
        </w:rPr>
        <w:t>, in ordine alla elaborazione e pubblicazione dei dati sui siti web delle istituzioni scolastiche presso cui prestano servizio.</w:t>
      </w:r>
      <w:r w:rsidRPr="0044134C">
        <w:rPr>
          <w:bCs/>
          <w:sz w:val="24"/>
          <w:szCs w:val="24"/>
          <w:lang w:eastAsia="ar-SA"/>
        </w:rPr>
        <w:t xml:space="preserve"> Attraverso un loro attivo e responsabile coinvolgimento all’interno del modello organizzativo dei flussi informativi, viene così assicurata la prossimità della trasparenza rispetto alla comunità scolastica di riferimento, con la pubblicazione dei dati e delle informazioni previste dalla normativa vigente sui siti delle singole istituzioni scolastiche.</w:t>
      </w:r>
    </w:p>
    <w:p w:rsidR="0044134C" w:rsidRPr="0044134C" w:rsidRDefault="0044134C" w:rsidP="00D00994">
      <w:pPr>
        <w:pStyle w:val="Titolo3"/>
        <w:rPr>
          <w:lang w:eastAsia="ar-SA"/>
        </w:rPr>
      </w:pPr>
      <w:bookmarkStart w:id="61" w:name="_Toc504817523"/>
      <w:r w:rsidRPr="0044134C">
        <w:rPr>
          <w:lang w:eastAsia="ar-SA"/>
        </w:rPr>
        <w:t>Trasparenza</w:t>
      </w:r>
      <w:bookmarkEnd w:id="61"/>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 xml:space="preserve">A seguito dell’introduzione nel corso del 2016, di importanti novità normative rispetto al tema della trasparenza e della prevenzione della corruzione rappresentate principalmente dal D.lgs. 25 maggio 2016, n. 97 “Revisione e semplificazione delle disposizioni in materia di prevenzione della corruzione, pubblicità e trasparenza, correttivo della legge 6 novembre 2012, n. 190 e del decreto legislativo 14 marzo 2013, n. 33”, dalla Delibera ANAC n.1310 del 28 dicembre 2016 “Prime linee guida recanti indicazioni sull’attuazione degli obblighi di pubblicità, trasparenza e diffusione di informazioni contenute nel d.lgs. 33/2013 come modificato dal d.lgs. 97/2016” e dalla Delibera ANAC 1309 del 28 dicembre 2016., d’intesa con il Garante della Privacy, recante “Linee guida recanti indicazioni operative ai fini della definizione delle esclusioni e dei limiti all'accesso civico di cui all’art. 5 co. 2 del d.lgs. 33/2013”, la trasparenza si dimostra sempre di più uno strumento fondamentale per la prevenzione della corruzione e per l’efficienza e l’efficacia dell’azione amministrativa.  La trasparenza costituisce per l’USR </w:t>
      </w:r>
      <w:r>
        <w:rPr>
          <w:bCs/>
          <w:sz w:val="24"/>
          <w:szCs w:val="24"/>
          <w:lang w:eastAsia="ar-SA"/>
        </w:rPr>
        <w:t>Toscana</w:t>
      </w:r>
      <w:r w:rsidRPr="0044134C">
        <w:rPr>
          <w:bCs/>
          <w:sz w:val="24"/>
          <w:szCs w:val="24"/>
          <w:lang w:eastAsia="ar-SA"/>
        </w:rPr>
        <w:t xml:space="preserve"> la misura cardine dell’intero impianto anticorruzione delineato dal legislatore della legge 190/2012. Il presente Piano dedica particolare attenzione alla misura di prevenzione della corruzione “TRASPARENZA”</w:t>
      </w:r>
      <w:r w:rsidR="0099746E">
        <w:rPr>
          <w:bCs/>
          <w:sz w:val="24"/>
          <w:szCs w:val="24"/>
          <w:lang w:eastAsia="ar-SA"/>
        </w:rPr>
        <w:t xml:space="preserve"> </w:t>
      </w:r>
      <w:r w:rsidRPr="0044134C">
        <w:rPr>
          <w:bCs/>
          <w:sz w:val="24"/>
          <w:szCs w:val="24"/>
          <w:lang w:eastAsia="ar-SA"/>
        </w:rPr>
        <w:t xml:space="preserve"> individua</w:t>
      </w:r>
      <w:r w:rsidR="0099746E">
        <w:rPr>
          <w:bCs/>
          <w:sz w:val="24"/>
          <w:szCs w:val="24"/>
          <w:lang w:eastAsia="ar-SA"/>
        </w:rPr>
        <w:t>ndo</w:t>
      </w:r>
      <w:r w:rsidRPr="0044134C">
        <w:rPr>
          <w:bCs/>
          <w:sz w:val="24"/>
          <w:szCs w:val="24"/>
          <w:lang w:eastAsia="ar-SA"/>
        </w:rPr>
        <w:t xml:space="preserve"> i responsabili della trasmissione e della pubblicazione dei documenti, delle informazioni e dei dati richiesti dalla normativa vigente Con le novità introdotte dal d.lgs. 97/16 il baricentro della normativa sulla trasparenza si è spostato e rafforzato in modo netto a favore del “cittadino” e del suo diritto di </w:t>
      </w:r>
      <w:r>
        <w:rPr>
          <w:bCs/>
          <w:sz w:val="24"/>
          <w:szCs w:val="24"/>
          <w:lang w:eastAsia="ar-SA"/>
        </w:rPr>
        <w:t>conoscere e di essere informato, diritto</w:t>
      </w:r>
      <w:r w:rsidRPr="0044134C">
        <w:rPr>
          <w:bCs/>
          <w:sz w:val="24"/>
          <w:szCs w:val="24"/>
          <w:lang w:eastAsia="ar-SA"/>
        </w:rPr>
        <w:t xml:space="preserve"> che viene assicurato, seppur nel rispetto “dei limiti relativi alla tutela di interessi pubblici e privati giuridicamente rilevanti”, attraverso l’istituto dell'accesso civico, semplice e generalizzato, e la pubblicazione di documenti, informazioni e dati concernenti l'organizzazione e l'attività dell’amministrazione. In particolare l’accesso generalizzato ai dati e ai documenti pubblici, introdotto in aggiunta al tradizionale accesso civico sugli obblighi di trasparenza, simile al cosiddetto </w:t>
      </w:r>
      <w:proofErr w:type="spellStart"/>
      <w:r w:rsidRPr="0044134C">
        <w:rPr>
          <w:bCs/>
          <w:sz w:val="24"/>
          <w:szCs w:val="24"/>
          <w:lang w:eastAsia="ar-SA"/>
        </w:rPr>
        <w:t>Freedom</w:t>
      </w:r>
      <w:proofErr w:type="spellEnd"/>
      <w:r w:rsidRPr="0044134C">
        <w:rPr>
          <w:bCs/>
          <w:sz w:val="24"/>
          <w:szCs w:val="24"/>
          <w:lang w:eastAsia="ar-SA"/>
        </w:rPr>
        <w:t xml:space="preserve"> of information </w:t>
      </w:r>
      <w:proofErr w:type="spellStart"/>
      <w:r w:rsidRPr="0044134C">
        <w:rPr>
          <w:bCs/>
          <w:sz w:val="24"/>
          <w:szCs w:val="24"/>
          <w:lang w:eastAsia="ar-SA"/>
        </w:rPr>
        <w:t>act</w:t>
      </w:r>
      <w:proofErr w:type="spellEnd"/>
      <w:r w:rsidRPr="0044134C">
        <w:rPr>
          <w:bCs/>
          <w:sz w:val="24"/>
          <w:szCs w:val="24"/>
          <w:lang w:eastAsia="ar-SA"/>
        </w:rPr>
        <w:t xml:space="preserve"> (FOIA) tipico dei sistemi anglosassoni, si sta dimostrando un valido strumento per implementare un modello compiuto di trasparenza inteso come massima accessibilità a tutte le informazioni concernenti l’organizzazione e le attività delle istituzioni scolastiche, allo scopo di favorire un controllo diffuso sulle attività istituzionali e sull’utilizzo delle risorse pubbliche ad esse destinate, nel rispetto dei principi di buon andamento e imparzialità” sanciti dalla Carta Costituzionale (art. 97 </w:t>
      </w:r>
      <w:proofErr w:type="spellStart"/>
      <w:r w:rsidRPr="0044134C">
        <w:rPr>
          <w:bCs/>
          <w:sz w:val="24"/>
          <w:szCs w:val="24"/>
          <w:lang w:eastAsia="ar-SA"/>
        </w:rPr>
        <w:t>Cost</w:t>
      </w:r>
      <w:proofErr w:type="spellEnd"/>
      <w:r w:rsidRPr="0044134C">
        <w:rPr>
          <w:bCs/>
          <w:sz w:val="24"/>
          <w:szCs w:val="24"/>
          <w:lang w:eastAsia="ar-SA"/>
        </w:rPr>
        <w:t>.). L’attività che l’Amministrazione si pone riguardo alla trasparenza ha come principali obiettivi sia, a tutela</w:t>
      </w:r>
      <w:r w:rsidR="0099746E">
        <w:rPr>
          <w:bCs/>
          <w:sz w:val="24"/>
          <w:szCs w:val="24"/>
          <w:lang w:eastAsia="ar-SA"/>
        </w:rPr>
        <w:t xml:space="preserve"> dei diritti dei cittadini, l’at</w:t>
      </w:r>
      <w:r w:rsidR="004D37CE">
        <w:rPr>
          <w:bCs/>
          <w:sz w:val="24"/>
          <w:szCs w:val="24"/>
          <w:lang w:eastAsia="ar-SA"/>
        </w:rPr>
        <w:t>tuazi</w:t>
      </w:r>
      <w:r w:rsidR="0099746E">
        <w:rPr>
          <w:bCs/>
          <w:sz w:val="24"/>
          <w:szCs w:val="24"/>
          <w:lang w:eastAsia="ar-SA"/>
        </w:rPr>
        <w:t>one de</w:t>
      </w:r>
      <w:r w:rsidRPr="0044134C">
        <w:rPr>
          <w:bCs/>
          <w:sz w:val="24"/>
          <w:szCs w:val="24"/>
          <w:lang w:eastAsia="ar-SA"/>
        </w:rPr>
        <w:t xml:space="preserve">gli obblighi di pubblicazione dettati dalla nuova normativa, definendo e adottando misure organizzative volte ad assicurare regolarità e tempestività </w:t>
      </w:r>
      <w:r w:rsidRPr="0044134C">
        <w:rPr>
          <w:bCs/>
          <w:sz w:val="24"/>
          <w:szCs w:val="24"/>
          <w:lang w:eastAsia="ar-SA"/>
        </w:rPr>
        <w:lastRenderedPageBreak/>
        <w:t>dei flussi delle informazioni da pubblicare e prevedendo uno specifico sistema delle responsabilità, sia, d’altra parte</w:t>
      </w:r>
      <w:r w:rsidR="0099746E">
        <w:rPr>
          <w:bCs/>
          <w:sz w:val="24"/>
          <w:szCs w:val="24"/>
          <w:lang w:eastAsia="ar-SA"/>
        </w:rPr>
        <w:t>,</w:t>
      </w:r>
      <w:r w:rsidRPr="0044134C">
        <w:rPr>
          <w:bCs/>
          <w:sz w:val="24"/>
          <w:szCs w:val="24"/>
          <w:lang w:eastAsia="ar-SA"/>
        </w:rPr>
        <w:t xml:space="preserve"> a valorizzare la trasparenza come strumento principale di promozione della partecipazione dei cittadini, medi</w:t>
      </w:r>
      <w:r w:rsidR="0099746E">
        <w:rPr>
          <w:bCs/>
          <w:sz w:val="24"/>
          <w:szCs w:val="24"/>
          <w:lang w:eastAsia="ar-SA"/>
        </w:rPr>
        <w:t>ante lo strumento dell’accesso</w:t>
      </w:r>
      <w:r w:rsidRPr="0044134C">
        <w:rPr>
          <w:bCs/>
          <w:sz w:val="24"/>
          <w:szCs w:val="24"/>
          <w:lang w:eastAsia="ar-SA"/>
        </w:rPr>
        <w:t xml:space="preserve">. Assicurando il pieno rispetto degli obblighi di trasparenza, quale livello essenziale delle prestazioni erogate, il perseguimento dei suddetti obiettivi rappresenta, nell’ottica del contesto normativo definito dalla Legge n.190/2012, un valido strumento di diffusione e sviluppo della cultura della legalità, di salvaguardia dell’etica dei soggetti pubblici e costituisce parte integrante del sistema adottato per la prevenzione e il contrasto dei fenomeni di corruzione. </w:t>
      </w:r>
    </w:p>
    <w:p w:rsidR="0044134C" w:rsidRPr="0044134C" w:rsidRDefault="0044134C" w:rsidP="0044134C">
      <w:pPr>
        <w:pStyle w:val="Titolo3"/>
        <w:rPr>
          <w:rFonts w:eastAsia="Times New Roman"/>
          <w:lang w:eastAsia="ar-SA"/>
        </w:rPr>
      </w:pPr>
      <w:bookmarkStart w:id="62" w:name="_Toc504817524"/>
      <w:r w:rsidRPr="0044134C">
        <w:rPr>
          <w:rFonts w:eastAsia="Times New Roman"/>
          <w:lang w:eastAsia="ar-SA"/>
        </w:rPr>
        <w:t>Le iniziative di comunicazione della trasparenza</w:t>
      </w:r>
      <w:bookmarkEnd w:id="62"/>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L’impegno dell’Amministrazione scolastica dovrà essere rivolto principalmente a sviluppare nuove modalità di comunicazione che portino a coinvolgere i portatori di interesse non soltanto nelle fasi di sviluppo delle linee programmatiche ma anche in quelle della rendicontazione dei risultati della gestione. Ciò allo scopo di perseguire, nell’ottica del miglioramento continuo delle proprie performance, più elevati standard di qualità dei servizi.</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 xml:space="preserve">In tale prospettiva, l’USR </w:t>
      </w:r>
      <w:r>
        <w:rPr>
          <w:bCs/>
          <w:sz w:val="24"/>
          <w:szCs w:val="24"/>
          <w:lang w:eastAsia="ar-SA"/>
        </w:rPr>
        <w:t>Toscana</w:t>
      </w:r>
      <w:r w:rsidRPr="0044134C">
        <w:rPr>
          <w:bCs/>
          <w:sz w:val="24"/>
          <w:szCs w:val="24"/>
          <w:lang w:eastAsia="ar-SA"/>
        </w:rPr>
        <w:t xml:space="preserve"> avvierà una serie di iniziative volte a favorire l’attività delle istituzioni scolastiche nello sviluppo degli attuali strumenti di ascolto per dare “voce” ai suoi portatori di interesse.</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L’ascolto effettuato con tali modalità ha il vantaggio di ricevere la “voce” degli Stakeholder chiave</w:t>
      </w:r>
      <w:r w:rsidR="0099746E">
        <w:rPr>
          <w:bCs/>
          <w:sz w:val="24"/>
          <w:szCs w:val="24"/>
          <w:lang w:eastAsia="ar-SA"/>
        </w:rPr>
        <w:t>,</w:t>
      </w:r>
      <w:r w:rsidRPr="0044134C">
        <w:rPr>
          <w:bCs/>
          <w:sz w:val="24"/>
          <w:szCs w:val="24"/>
          <w:lang w:eastAsia="ar-SA"/>
        </w:rPr>
        <w:t xml:space="preserve"> quali studenti, famiglie, operatori scolastici, ovvero di quei portatori di interesse che legittimano di per sé la sua </w:t>
      </w:r>
      <w:r w:rsidR="0099746E">
        <w:rPr>
          <w:bCs/>
          <w:sz w:val="24"/>
          <w:szCs w:val="24"/>
          <w:lang w:eastAsia="ar-SA"/>
        </w:rPr>
        <w:t>“</w:t>
      </w:r>
      <w:proofErr w:type="spellStart"/>
      <w:r w:rsidRPr="0044134C">
        <w:rPr>
          <w:bCs/>
          <w:sz w:val="24"/>
          <w:szCs w:val="24"/>
          <w:lang w:eastAsia="ar-SA"/>
        </w:rPr>
        <w:t>mission</w:t>
      </w:r>
      <w:proofErr w:type="spellEnd"/>
      <w:r w:rsidR="0099746E">
        <w:rPr>
          <w:bCs/>
          <w:sz w:val="24"/>
          <w:szCs w:val="24"/>
          <w:lang w:eastAsia="ar-SA"/>
        </w:rPr>
        <w:t>”</w:t>
      </w:r>
      <w:r w:rsidRPr="0044134C">
        <w:rPr>
          <w:bCs/>
          <w:sz w:val="24"/>
          <w:szCs w:val="24"/>
          <w:lang w:eastAsia="ar-SA"/>
        </w:rPr>
        <w:t>.</w:t>
      </w:r>
    </w:p>
    <w:p w:rsidR="0044134C" w:rsidRPr="00D00994" w:rsidRDefault="0044134C" w:rsidP="00D00994">
      <w:pPr>
        <w:pStyle w:val="Titolo3"/>
      </w:pPr>
      <w:bookmarkStart w:id="63" w:name="_Toc504817525"/>
      <w:r w:rsidRPr="00D00994">
        <w:t xml:space="preserve">Le Giornate della trasparenza – Gli open </w:t>
      </w:r>
      <w:proofErr w:type="spellStart"/>
      <w:r w:rsidRPr="00D00994">
        <w:t>day</w:t>
      </w:r>
      <w:proofErr w:type="spellEnd"/>
      <w:r w:rsidRPr="00D00994">
        <w:t xml:space="preserve"> delle istituzioni scolastiche</w:t>
      </w:r>
      <w:bookmarkEnd w:id="63"/>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 xml:space="preserve">L’USR </w:t>
      </w:r>
      <w:r>
        <w:rPr>
          <w:bCs/>
          <w:sz w:val="24"/>
          <w:szCs w:val="24"/>
          <w:lang w:eastAsia="ar-SA"/>
        </w:rPr>
        <w:t>Toscana</w:t>
      </w:r>
      <w:r w:rsidRPr="0044134C">
        <w:rPr>
          <w:bCs/>
          <w:sz w:val="24"/>
          <w:szCs w:val="24"/>
          <w:lang w:eastAsia="ar-SA"/>
        </w:rPr>
        <w:t xml:space="preserve"> presenta annualmente in occasione delle Giornate della trasparenza previste dall’art. 10, comma 6, del decreto legislativo n. 33/2013, l’attività svolta in materia di trasparenza, prevenzione della corruzione, servizi al pubblico ponendo particolare attenzione alle ricadute di tali attività sulle istituzioni scolastiche.</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I destinatari dell’iniziativa sono tutti gli Stakeholder dell’USR e l’intera comunità scolastica senza dimentic</w:t>
      </w:r>
      <w:r w:rsidR="0099746E">
        <w:rPr>
          <w:bCs/>
          <w:sz w:val="24"/>
          <w:szCs w:val="24"/>
          <w:lang w:eastAsia="ar-SA"/>
        </w:rPr>
        <w:t>are il coinvolgimento degli Enti locali</w:t>
      </w:r>
      <w:r w:rsidRPr="0044134C">
        <w:rPr>
          <w:bCs/>
          <w:sz w:val="24"/>
          <w:szCs w:val="24"/>
          <w:lang w:eastAsia="ar-SA"/>
        </w:rPr>
        <w:t xml:space="preserve"> per le rilevanti competenze in materia di istruzione e formazione.</w:t>
      </w:r>
    </w:p>
    <w:p w:rsidR="0044134C" w:rsidRPr="0044134C" w:rsidRDefault="0044134C" w:rsidP="009B1613">
      <w:pPr>
        <w:suppressAutoHyphens/>
        <w:overflowPunct/>
        <w:autoSpaceDE/>
        <w:autoSpaceDN/>
        <w:adjustRightInd/>
        <w:jc w:val="both"/>
        <w:textAlignment w:val="auto"/>
        <w:rPr>
          <w:bCs/>
          <w:sz w:val="24"/>
          <w:szCs w:val="24"/>
          <w:lang w:eastAsia="ar-SA"/>
        </w:rPr>
      </w:pPr>
      <w:r w:rsidRPr="0044134C">
        <w:rPr>
          <w:bCs/>
          <w:sz w:val="24"/>
          <w:szCs w:val="24"/>
          <w:lang w:eastAsia="ar-SA"/>
        </w:rPr>
        <w:t>Con riguardo alle modalità di svolgimento della Giornata della trasparenza, essa viene organizzata dall’Ufficio Scolastico Regionale negli ultimi mesi dell’anno allo scopo di realizzare, attraverso momenti di incontro/confronto con i principali stakeholder, una partecipazione sempre più consapevole degli stessi, accrescere e migliorare la qualità dei servizi erogati all’utenza e promuovere e diffondere alcuni dei progetti più innovativi posti in essere dall’Amministrazione scolastica. In particolare, l’USR invita nel mese precedente l’evento, ciascuna Istituzione Scolastica della Regione a partecipare con una rappresentanza dell’istituto stesso, composta da docenti, ATA,</w:t>
      </w:r>
    </w:p>
    <w:p w:rsidR="0044134C" w:rsidRPr="0044134C" w:rsidRDefault="0044134C" w:rsidP="009B1613">
      <w:pPr>
        <w:suppressAutoHyphens/>
        <w:overflowPunct/>
        <w:autoSpaceDE/>
        <w:autoSpaceDN/>
        <w:adjustRightInd/>
        <w:jc w:val="both"/>
        <w:textAlignment w:val="auto"/>
        <w:rPr>
          <w:bCs/>
          <w:sz w:val="24"/>
          <w:szCs w:val="24"/>
          <w:lang w:eastAsia="ar-SA"/>
        </w:rPr>
      </w:pPr>
      <w:r w:rsidRPr="0044134C">
        <w:rPr>
          <w:bCs/>
          <w:sz w:val="24"/>
          <w:szCs w:val="24"/>
          <w:lang w:eastAsia="ar-SA"/>
        </w:rPr>
        <w:t>alunni, genitori degli alunni, oltre che dalle figur</w:t>
      </w:r>
      <w:r w:rsidR="009B1613">
        <w:rPr>
          <w:bCs/>
          <w:sz w:val="24"/>
          <w:szCs w:val="24"/>
          <w:lang w:eastAsia="ar-SA"/>
        </w:rPr>
        <w:t>e</w:t>
      </w:r>
      <w:r w:rsidRPr="0044134C">
        <w:rPr>
          <w:bCs/>
          <w:sz w:val="24"/>
          <w:szCs w:val="24"/>
          <w:lang w:eastAsia="ar-SA"/>
        </w:rPr>
        <w:t xml:space="preserve"> apicali dell’Istituto stesso (DS, DSGA, vicari).</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 xml:space="preserve">La medesima iniziativa sarà opportunamente replicata a livello di istituzione scolastiche e potranno, in ragione delle specifiche forme di autonomie riconosciute alle scuole, </w:t>
      </w:r>
      <w:r w:rsidR="0099746E">
        <w:rPr>
          <w:b/>
          <w:bCs/>
          <w:sz w:val="24"/>
          <w:szCs w:val="24"/>
          <w:lang w:eastAsia="ar-SA"/>
        </w:rPr>
        <w:t>anche coincidere con la giornata</w:t>
      </w:r>
      <w:r w:rsidRPr="0099746E">
        <w:rPr>
          <w:b/>
          <w:bCs/>
          <w:sz w:val="24"/>
          <w:szCs w:val="24"/>
          <w:lang w:eastAsia="ar-SA"/>
        </w:rPr>
        <w:t xml:space="preserve"> di “Open </w:t>
      </w:r>
      <w:proofErr w:type="spellStart"/>
      <w:r w:rsidRPr="0099746E">
        <w:rPr>
          <w:b/>
          <w:bCs/>
          <w:sz w:val="24"/>
          <w:szCs w:val="24"/>
          <w:lang w:eastAsia="ar-SA"/>
        </w:rPr>
        <w:t>day</w:t>
      </w:r>
      <w:proofErr w:type="spellEnd"/>
      <w:r w:rsidRPr="0099746E">
        <w:rPr>
          <w:b/>
          <w:bCs/>
          <w:sz w:val="24"/>
          <w:szCs w:val="24"/>
          <w:lang w:eastAsia="ar-SA"/>
        </w:rPr>
        <w:t>”</w:t>
      </w:r>
      <w:r w:rsidR="00370D7C">
        <w:rPr>
          <w:b/>
          <w:bCs/>
          <w:sz w:val="24"/>
          <w:szCs w:val="24"/>
          <w:lang w:eastAsia="ar-SA"/>
        </w:rPr>
        <w:t xml:space="preserve"> (</w:t>
      </w:r>
      <w:r w:rsidR="00370D7C" w:rsidRPr="00370D7C">
        <w:rPr>
          <w:bCs/>
          <w:sz w:val="24"/>
          <w:szCs w:val="24"/>
          <w:lang w:eastAsia="ar-SA"/>
        </w:rPr>
        <w:t>si tiene, di rego</w:t>
      </w:r>
      <w:r w:rsidR="00370D7C">
        <w:rPr>
          <w:bCs/>
          <w:sz w:val="24"/>
          <w:szCs w:val="24"/>
          <w:lang w:eastAsia="ar-SA"/>
        </w:rPr>
        <w:t>la, nel periodo novembre-febbraio</w:t>
      </w:r>
      <w:r w:rsidR="00370D7C">
        <w:rPr>
          <w:b/>
          <w:bCs/>
          <w:sz w:val="24"/>
          <w:szCs w:val="24"/>
          <w:lang w:eastAsia="ar-SA"/>
        </w:rPr>
        <w:t>)</w:t>
      </w:r>
      <w:r w:rsidR="0099746E">
        <w:rPr>
          <w:b/>
          <w:bCs/>
          <w:sz w:val="24"/>
          <w:szCs w:val="24"/>
          <w:lang w:eastAsia="ar-SA"/>
        </w:rPr>
        <w:t>,</w:t>
      </w:r>
      <w:r w:rsidR="0099746E">
        <w:rPr>
          <w:bCs/>
          <w:sz w:val="24"/>
          <w:szCs w:val="24"/>
          <w:lang w:eastAsia="ar-SA"/>
        </w:rPr>
        <w:t xml:space="preserve"> in occasione della quale,</w:t>
      </w:r>
      <w:r w:rsidRPr="0044134C">
        <w:rPr>
          <w:bCs/>
          <w:sz w:val="24"/>
          <w:szCs w:val="24"/>
          <w:lang w:eastAsia="ar-SA"/>
        </w:rPr>
        <w:t xml:space="preserve"> quindi</w:t>
      </w:r>
      <w:r w:rsidR="0099746E">
        <w:rPr>
          <w:bCs/>
          <w:sz w:val="24"/>
          <w:szCs w:val="24"/>
          <w:lang w:eastAsia="ar-SA"/>
        </w:rPr>
        <w:t>,</w:t>
      </w:r>
      <w:r w:rsidRPr="0044134C">
        <w:rPr>
          <w:bCs/>
          <w:sz w:val="24"/>
          <w:szCs w:val="24"/>
          <w:lang w:eastAsia="ar-SA"/>
        </w:rPr>
        <w:t xml:space="preserve"> oltre a presentare il progetto di istituto</w:t>
      </w:r>
      <w:r w:rsidR="0099746E">
        <w:rPr>
          <w:bCs/>
          <w:sz w:val="24"/>
          <w:szCs w:val="24"/>
          <w:lang w:eastAsia="ar-SA"/>
        </w:rPr>
        <w:t>,</w:t>
      </w:r>
      <w:r w:rsidRPr="0044134C">
        <w:rPr>
          <w:bCs/>
          <w:sz w:val="24"/>
          <w:szCs w:val="24"/>
          <w:lang w:eastAsia="ar-SA"/>
        </w:rPr>
        <w:t xml:space="preserve"> particolare attenzione dovrà essere posta all’attuazione delle misure di trasparenza nella scuola con particolare riferimento all’illustrazione della sezione Amministrazione </w:t>
      </w:r>
      <w:r w:rsidR="0099746E">
        <w:rPr>
          <w:bCs/>
          <w:sz w:val="24"/>
          <w:szCs w:val="24"/>
          <w:lang w:eastAsia="ar-SA"/>
        </w:rPr>
        <w:t>Trasparente</w:t>
      </w:r>
      <w:r w:rsidRPr="0044134C">
        <w:rPr>
          <w:bCs/>
          <w:sz w:val="24"/>
          <w:szCs w:val="24"/>
          <w:lang w:eastAsia="ar-SA"/>
        </w:rPr>
        <w:t xml:space="preserve"> e all’attuazione de</w:t>
      </w:r>
      <w:r w:rsidR="0099746E">
        <w:rPr>
          <w:bCs/>
          <w:sz w:val="24"/>
          <w:szCs w:val="24"/>
          <w:lang w:eastAsia="ar-SA"/>
        </w:rPr>
        <w:t>ll’istituto dell’accesso civico</w:t>
      </w:r>
      <w:r w:rsidRPr="0044134C">
        <w:rPr>
          <w:bCs/>
          <w:sz w:val="24"/>
          <w:szCs w:val="24"/>
          <w:lang w:eastAsia="ar-SA"/>
        </w:rPr>
        <w:t>.</w:t>
      </w:r>
    </w:p>
    <w:p w:rsidR="0044134C" w:rsidRPr="0044134C" w:rsidRDefault="0044134C" w:rsidP="009B1613">
      <w:pPr>
        <w:suppressAutoHyphens/>
        <w:overflowPunct/>
        <w:autoSpaceDE/>
        <w:autoSpaceDN/>
        <w:adjustRightInd/>
        <w:jc w:val="both"/>
        <w:textAlignment w:val="auto"/>
        <w:rPr>
          <w:bCs/>
          <w:sz w:val="24"/>
          <w:szCs w:val="24"/>
          <w:lang w:eastAsia="ar-SA"/>
        </w:rPr>
      </w:pPr>
      <w:r w:rsidRPr="0044134C">
        <w:rPr>
          <w:bCs/>
          <w:sz w:val="24"/>
          <w:szCs w:val="24"/>
          <w:lang w:eastAsia="ar-SA"/>
        </w:rPr>
        <w:t>Gli specifici contenuti delle due tipologie di giornate verranno preventivamente definiti anche con il contributo di organismi, portatori di interesse qualificati e dell’intera comunità scolastica di riferimento, per una più efficace finalizzazione delle iniziative ed affronteranno quindi le tematiche</w:t>
      </w:r>
    </w:p>
    <w:p w:rsidR="0044134C" w:rsidRPr="0044134C" w:rsidRDefault="0044134C" w:rsidP="009B1613">
      <w:pPr>
        <w:suppressAutoHyphens/>
        <w:overflowPunct/>
        <w:autoSpaceDE/>
        <w:autoSpaceDN/>
        <w:adjustRightInd/>
        <w:jc w:val="both"/>
        <w:textAlignment w:val="auto"/>
        <w:rPr>
          <w:bCs/>
          <w:sz w:val="24"/>
          <w:szCs w:val="24"/>
          <w:lang w:eastAsia="ar-SA"/>
        </w:rPr>
      </w:pPr>
      <w:r w:rsidRPr="0044134C">
        <w:rPr>
          <w:bCs/>
          <w:sz w:val="24"/>
          <w:szCs w:val="24"/>
          <w:lang w:eastAsia="ar-SA"/>
        </w:rPr>
        <w:t>legate alla trasparenza e all’integrità con modalità che favoriscano il dialogo e il confronto.</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lastRenderedPageBreak/>
        <w:t>Le giornate costituiscono inoltre un valido strumento anche per acquisire riscontri sul grado di soddisfacimento alle diverse tipologie di utenza scolastica con riguardo alla comprensibilità, accessibilità e utilizzabilità dei dati pubblicati e per individuare ulteriori necessità di informazione, nell’ottica del processo di miglioramento continuo della trasparenza.</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Per consentire la partecipazione degli Stakeholder, all’interno delle Giornate sono previste apposite sessioni dedicate all’ascolto dei medesimi al fine di raccogliere proposte, suggerimenti ed osservazioni anche attraverso la compilazione di questionari di gradimento.</w:t>
      </w:r>
    </w:p>
    <w:p w:rsidR="0044134C" w:rsidRPr="000F36CE"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I contributi emersi consentiranno di disporre di elementi utili per la ridefinizione dei documenti di programmazione dell’USR per le istituzioni scolastiche e per migliorare i livelli d</w:t>
      </w:r>
      <w:r w:rsidR="000F36CE">
        <w:rPr>
          <w:bCs/>
          <w:sz w:val="24"/>
          <w:szCs w:val="24"/>
          <w:lang w:eastAsia="ar-SA"/>
        </w:rPr>
        <w:t>ei servizi e della trasparenza.</w:t>
      </w:r>
    </w:p>
    <w:p w:rsidR="0044134C" w:rsidRPr="0044134C" w:rsidRDefault="0044134C" w:rsidP="00D00994">
      <w:pPr>
        <w:pStyle w:val="Titolo3"/>
        <w:rPr>
          <w:rFonts w:eastAsia="Times New Roman"/>
          <w:lang w:eastAsia="ar-SA"/>
        </w:rPr>
      </w:pPr>
      <w:bookmarkStart w:id="64" w:name="_Toc504817526"/>
      <w:r w:rsidRPr="0044134C">
        <w:rPr>
          <w:rFonts w:eastAsia="Times New Roman"/>
          <w:lang w:eastAsia="ar-SA"/>
        </w:rPr>
        <w:t>Il programma delle az</w:t>
      </w:r>
      <w:r w:rsidR="009E0A8A">
        <w:rPr>
          <w:rFonts w:eastAsia="Times New Roman"/>
          <w:lang w:eastAsia="ar-SA"/>
        </w:rPr>
        <w:t xml:space="preserve">ioni nell’arco del triennio </w:t>
      </w:r>
      <w:bookmarkEnd w:id="64"/>
      <w:r w:rsidR="001A2FFE">
        <w:rPr>
          <w:rFonts w:eastAsia="Times New Roman"/>
          <w:lang w:eastAsia="ar-SA"/>
        </w:rPr>
        <w:t>2021- 2023</w:t>
      </w:r>
    </w:p>
    <w:p w:rsid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Si riassumono, nella sottostante tabella, le azioni esposte nel paragrafo precedente con l’indicazione, per ciascuna di esse, dei tempi di attuazione e delle strutture preposte alla realizzazione.</w:t>
      </w:r>
    </w:p>
    <w:tbl>
      <w:tblPr>
        <w:tblStyle w:val="Sfondomedio1-Colore11"/>
        <w:tblW w:w="5000" w:type="pct"/>
        <w:tblLook w:val="01E0" w:firstRow="1" w:lastRow="1" w:firstColumn="1" w:lastColumn="1" w:noHBand="0" w:noVBand="0"/>
      </w:tblPr>
      <w:tblGrid>
        <w:gridCol w:w="2490"/>
        <w:gridCol w:w="2769"/>
        <w:gridCol w:w="1938"/>
        <w:gridCol w:w="2651"/>
      </w:tblGrid>
      <w:tr w:rsidR="009B1613" w:rsidRPr="00552F28" w:rsidTr="001907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4" w:type="pct"/>
          </w:tcPr>
          <w:p w:rsidR="009B1613" w:rsidRPr="00552F28" w:rsidRDefault="009B1613" w:rsidP="0019070C">
            <w:pPr>
              <w:jc w:val="both"/>
              <w:rPr>
                <w:rFonts w:ascii="Bookman Old Style" w:eastAsia="MS Mincho" w:hAnsi="Bookman Old Style"/>
                <w:bCs w:val="0"/>
                <w:color w:val="auto"/>
                <w:lang w:eastAsia="ja-JP"/>
              </w:rPr>
            </w:pPr>
            <w:r w:rsidRPr="00552F28">
              <w:rPr>
                <w:rFonts w:ascii="Bookman Old Style" w:eastAsia="MS Mincho" w:hAnsi="Bookman Old Style"/>
                <w:bCs w:val="0"/>
                <w:color w:val="auto"/>
                <w:lang w:eastAsia="ja-JP"/>
              </w:rPr>
              <w:t xml:space="preserve">Azioni </w:t>
            </w:r>
          </w:p>
          <w:p w:rsidR="009B1613" w:rsidRPr="00552F28" w:rsidRDefault="009B1613" w:rsidP="0019070C">
            <w:pPr>
              <w:jc w:val="both"/>
              <w:rPr>
                <w:rFonts w:ascii="Bookman Old Style" w:eastAsia="MS Mincho" w:hAnsi="Bookman Old Style"/>
                <w:bCs w:val="0"/>
                <w:color w:val="auto"/>
                <w:lang w:eastAsia="ja-JP"/>
              </w:rPr>
            </w:pPr>
          </w:p>
        </w:tc>
        <w:tc>
          <w:tcPr>
            <w:cnfStyle w:val="000010000000" w:firstRow="0" w:lastRow="0" w:firstColumn="0" w:lastColumn="0" w:oddVBand="1" w:evenVBand="0" w:oddHBand="0" w:evenHBand="0" w:firstRowFirstColumn="0" w:firstRowLastColumn="0" w:lastRowFirstColumn="0" w:lastRowLastColumn="0"/>
            <w:tcW w:w="1406" w:type="pct"/>
          </w:tcPr>
          <w:p w:rsidR="009B1613" w:rsidRPr="00552F28" w:rsidRDefault="009B1613" w:rsidP="0019070C">
            <w:pPr>
              <w:jc w:val="both"/>
              <w:rPr>
                <w:rFonts w:ascii="Bookman Old Style" w:eastAsia="MS Mincho" w:hAnsi="Bookman Old Style"/>
                <w:bCs w:val="0"/>
                <w:color w:val="auto"/>
                <w:lang w:eastAsia="ja-JP"/>
              </w:rPr>
            </w:pPr>
            <w:r w:rsidRPr="00552F28">
              <w:rPr>
                <w:rFonts w:ascii="Bookman Old Style" w:eastAsia="MS Mincho" w:hAnsi="Bookman Old Style"/>
                <w:bCs w:val="0"/>
                <w:color w:val="auto"/>
                <w:lang w:eastAsia="ja-JP"/>
              </w:rPr>
              <w:t>Destinatari</w:t>
            </w:r>
          </w:p>
        </w:tc>
        <w:tc>
          <w:tcPr>
            <w:tcW w:w="984" w:type="pct"/>
          </w:tcPr>
          <w:p w:rsidR="009B1613" w:rsidRPr="00552F28" w:rsidRDefault="009B1613" w:rsidP="0019070C">
            <w:pPr>
              <w:jc w:val="both"/>
              <w:cnfStyle w:val="100000000000" w:firstRow="1" w:lastRow="0" w:firstColumn="0" w:lastColumn="0" w:oddVBand="0" w:evenVBand="0" w:oddHBand="0" w:evenHBand="0" w:firstRowFirstColumn="0" w:firstRowLastColumn="0" w:lastRowFirstColumn="0" w:lastRowLastColumn="0"/>
              <w:rPr>
                <w:rFonts w:ascii="Bookman Old Style" w:eastAsia="MS Mincho" w:hAnsi="Bookman Old Style"/>
                <w:bCs w:val="0"/>
                <w:color w:val="auto"/>
                <w:lang w:eastAsia="ja-JP"/>
              </w:rPr>
            </w:pPr>
            <w:r w:rsidRPr="00552F28">
              <w:rPr>
                <w:rFonts w:ascii="Bookman Old Style" w:eastAsia="MS Mincho" w:hAnsi="Bookman Old Style"/>
                <w:bCs w:val="0"/>
                <w:color w:val="auto"/>
                <w:lang w:eastAsia="ja-JP"/>
              </w:rPr>
              <w:t>Tempi</w:t>
            </w:r>
          </w:p>
          <w:p w:rsidR="009B1613" w:rsidRPr="00552F28" w:rsidRDefault="009B1613" w:rsidP="0019070C">
            <w:pPr>
              <w:jc w:val="both"/>
              <w:cnfStyle w:val="100000000000" w:firstRow="1" w:lastRow="0" w:firstColumn="0" w:lastColumn="0" w:oddVBand="0" w:evenVBand="0" w:oddHBand="0" w:evenHBand="0" w:firstRowFirstColumn="0" w:firstRowLastColumn="0" w:lastRowFirstColumn="0" w:lastRowLastColumn="0"/>
              <w:rPr>
                <w:rFonts w:ascii="Bookman Old Style" w:eastAsia="MS Mincho" w:hAnsi="Bookman Old Style"/>
                <w:bCs w:val="0"/>
                <w:color w:val="auto"/>
                <w:lang w:eastAsia="ja-JP"/>
              </w:rPr>
            </w:pPr>
          </w:p>
        </w:tc>
        <w:tc>
          <w:tcPr>
            <w:cnfStyle w:val="000100000000" w:firstRow="0" w:lastRow="0" w:firstColumn="0" w:lastColumn="1" w:oddVBand="0" w:evenVBand="0" w:oddHBand="0" w:evenHBand="0" w:firstRowFirstColumn="0" w:firstRowLastColumn="0" w:lastRowFirstColumn="0" w:lastRowLastColumn="0"/>
            <w:tcW w:w="1346" w:type="pct"/>
          </w:tcPr>
          <w:p w:rsidR="009B1613" w:rsidRPr="00552F28" w:rsidRDefault="009B1613" w:rsidP="0019070C">
            <w:pPr>
              <w:jc w:val="both"/>
              <w:rPr>
                <w:rFonts w:ascii="Bookman Old Style" w:eastAsia="MS Mincho" w:hAnsi="Bookman Old Style"/>
                <w:bCs w:val="0"/>
                <w:color w:val="auto"/>
                <w:lang w:eastAsia="ja-JP"/>
              </w:rPr>
            </w:pPr>
            <w:r w:rsidRPr="00552F28">
              <w:rPr>
                <w:rFonts w:ascii="Bookman Old Style" w:eastAsia="MS Mincho" w:hAnsi="Bookman Old Style"/>
                <w:bCs w:val="0"/>
                <w:color w:val="auto"/>
                <w:lang w:eastAsia="ja-JP"/>
              </w:rPr>
              <w:t>Strutture competenti</w:t>
            </w:r>
          </w:p>
        </w:tc>
      </w:tr>
      <w:tr w:rsidR="009B1613" w:rsidRPr="00552F28" w:rsidTr="00190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4" w:type="pct"/>
          </w:tcPr>
          <w:p w:rsidR="009B1613" w:rsidRPr="00552F28" w:rsidRDefault="009B1613" w:rsidP="009B1613">
            <w:pPr>
              <w:rPr>
                <w:rFonts w:ascii="Bookman Old Style" w:eastAsia="MS Mincho" w:hAnsi="Bookman Old Style"/>
                <w:bCs w:val="0"/>
                <w:lang w:eastAsia="ja-JP"/>
              </w:rPr>
            </w:pPr>
            <w:r w:rsidRPr="00552F28">
              <w:rPr>
                <w:rFonts w:ascii="Bookman Old Style" w:eastAsia="MS Mincho" w:hAnsi="Bookman Old Style"/>
                <w:bCs w:val="0"/>
                <w:lang w:eastAsia="ja-JP"/>
              </w:rPr>
              <w:t xml:space="preserve">Giornata della Trasparenza dell’USR </w:t>
            </w:r>
            <w:r>
              <w:rPr>
                <w:rFonts w:ascii="Bookman Old Style" w:eastAsia="MS Mincho" w:hAnsi="Bookman Old Style"/>
                <w:bCs w:val="0"/>
                <w:lang w:eastAsia="ja-JP"/>
              </w:rPr>
              <w:t>Toscana</w:t>
            </w:r>
          </w:p>
        </w:tc>
        <w:tc>
          <w:tcPr>
            <w:cnfStyle w:val="000010000000" w:firstRow="0" w:lastRow="0" w:firstColumn="0" w:lastColumn="0" w:oddVBand="1" w:evenVBand="0" w:oddHBand="0" w:evenHBand="0" w:firstRowFirstColumn="0" w:firstRowLastColumn="0" w:lastRowFirstColumn="0" w:lastRowLastColumn="0"/>
            <w:tcW w:w="1406" w:type="pct"/>
          </w:tcPr>
          <w:p w:rsidR="009B1613" w:rsidRPr="00552F28" w:rsidRDefault="009B1613" w:rsidP="0019070C">
            <w:pPr>
              <w:jc w:val="both"/>
              <w:rPr>
                <w:rFonts w:ascii="Bookman Old Style" w:eastAsia="MS Mincho" w:hAnsi="Bookman Old Style"/>
                <w:bCs/>
                <w:lang w:eastAsia="ja-JP"/>
              </w:rPr>
            </w:pPr>
            <w:r w:rsidRPr="00552F28">
              <w:rPr>
                <w:rFonts w:ascii="Bookman Old Style" w:eastAsia="MS Mincho" w:hAnsi="Bookman Old Style"/>
                <w:bCs/>
                <w:lang w:eastAsia="ja-JP"/>
              </w:rPr>
              <w:t xml:space="preserve">Cittadini, utenti, portatori di interesse, enti territoriali, associazioni e organismi espressione di realtà locali del mondo della scuola, </w:t>
            </w:r>
          </w:p>
        </w:tc>
        <w:tc>
          <w:tcPr>
            <w:tcW w:w="984" w:type="pct"/>
          </w:tcPr>
          <w:p w:rsidR="009B1613" w:rsidRPr="00552F28" w:rsidRDefault="009B1613" w:rsidP="009B1613">
            <w:pPr>
              <w:cnfStyle w:val="000000100000" w:firstRow="0" w:lastRow="0" w:firstColumn="0" w:lastColumn="0" w:oddVBand="0" w:evenVBand="0" w:oddHBand="1" w:evenHBand="0" w:firstRowFirstColumn="0" w:firstRowLastColumn="0" w:lastRowFirstColumn="0" w:lastRowLastColumn="0"/>
              <w:rPr>
                <w:rFonts w:ascii="Bookman Old Style" w:eastAsia="MS Mincho" w:hAnsi="Bookman Old Style"/>
                <w:bCs/>
                <w:lang w:eastAsia="ja-JP"/>
              </w:rPr>
            </w:pPr>
            <w:r w:rsidRPr="00552F28">
              <w:rPr>
                <w:rFonts w:ascii="Bookman Old Style" w:eastAsia="MS Mincho" w:hAnsi="Bookman Old Style"/>
                <w:bCs/>
                <w:lang w:eastAsia="ja-JP"/>
              </w:rPr>
              <w:t>Novembre</w:t>
            </w:r>
            <w:r>
              <w:rPr>
                <w:rFonts w:ascii="Bookman Old Style" w:eastAsia="MS Mincho" w:hAnsi="Bookman Old Style"/>
                <w:bCs/>
                <w:lang w:eastAsia="ja-JP"/>
              </w:rPr>
              <w:t xml:space="preserve"> </w:t>
            </w:r>
            <w:r w:rsidRPr="00552F28">
              <w:rPr>
                <w:rFonts w:ascii="Bookman Old Style" w:eastAsia="MS Mincho" w:hAnsi="Bookman Old Style"/>
                <w:bCs/>
                <w:lang w:eastAsia="ja-JP"/>
              </w:rPr>
              <w:t>- Dicembre</w:t>
            </w:r>
          </w:p>
          <w:p w:rsidR="009B1613" w:rsidRPr="00552F28" w:rsidRDefault="008878BE" w:rsidP="0019070C">
            <w:pPr>
              <w:jc w:val="both"/>
              <w:cnfStyle w:val="000000100000" w:firstRow="0" w:lastRow="0" w:firstColumn="0" w:lastColumn="0" w:oddVBand="0" w:evenVBand="0" w:oddHBand="1" w:evenHBand="0" w:firstRowFirstColumn="0" w:firstRowLastColumn="0" w:lastRowFirstColumn="0" w:lastRowLastColumn="0"/>
              <w:rPr>
                <w:rFonts w:ascii="Bookman Old Style" w:eastAsia="MS Mincho" w:hAnsi="Bookman Old Style"/>
                <w:bCs/>
                <w:lang w:eastAsia="ja-JP"/>
              </w:rPr>
            </w:pPr>
            <w:r>
              <w:rPr>
                <w:rFonts w:ascii="Bookman Old Style" w:eastAsia="MS Mincho" w:hAnsi="Bookman Old Style"/>
                <w:bCs/>
                <w:lang w:eastAsia="ja-JP"/>
              </w:rPr>
              <w:t>2021</w:t>
            </w:r>
          </w:p>
          <w:p w:rsidR="009B1613" w:rsidRDefault="008878BE" w:rsidP="0019070C">
            <w:pPr>
              <w:jc w:val="both"/>
              <w:cnfStyle w:val="000000100000" w:firstRow="0" w:lastRow="0" w:firstColumn="0" w:lastColumn="0" w:oddVBand="0" w:evenVBand="0" w:oddHBand="1" w:evenHBand="0" w:firstRowFirstColumn="0" w:firstRowLastColumn="0" w:lastRowFirstColumn="0" w:lastRowLastColumn="0"/>
              <w:rPr>
                <w:rFonts w:ascii="Bookman Old Style" w:eastAsia="MS Mincho" w:hAnsi="Bookman Old Style"/>
                <w:bCs/>
                <w:lang w:eastAsia="ja-JP"/>
              </w:rPr>
            </w:pPr>
            <w:r>
              <w:rPr>
                <w:rFonts w:ascii="Bookman Old Style" w:eastAsia="MS Mincho" w:hAnsi="Bookman Old Style"/>
                <w:bCs/>
                <w:lang w:eastAsia="ja-JP"/>
              </w:rPr>
              <w:t>2022</w:t>
            </w:r>
          </w:p>
          <w:p w:rsidR="001A2FFE" w:rsidRPr="00552F28" w:rsidRDefault="001A2FFE" w:rsidP="0019070C">
            <w:pPr>
              <w:jc w:val="both"/>
              <w:cnfStyle w:val="000000100000" w:firstRow="0" w:lastRow="0" w:firstColumn="0" w:lastColumn="0" w:oddVBand="0" w:evenVBand="0" w:oddHBand="1" w:evenHBand="0" w:firstRowFirstColumn="0" w:firstRowLastColumn="0" w:lastRowFirstColumn="0" w:lastRowLastColumn="0"/>
              <w:rPr>
                <w:rFonts w:ascii="Bookman Old Style" w:eastAsia="MS Mincho" w:hAnsi="Bookman Old Style"/>
                <w:bCs/>
                <w:lang w:eastAsia="ja-JP"/>
              </w:rPr>
            </w:pPr>
            <w:r>
              <w:rPr>
                <w:rFonts w:ascii="Bookman Old Style" w:eastAsia="MS Mincho" w:hAnsi="Bookman Old Style"/>
                <w:bCs/>
                <w:lang w:eastAsia="ja-JP"/>
              </w:rPr>
              <w:t>2023</w:t>
            </w:r>
          </w:p>
        </w:tc>
        <w:tc>
          <w:tcPr>
            <w:cnfStyle w:val="000100000000" w:firstRow="0" w:lastRow="0" w:firstColumn="0" w:lastColumn="1" w:oddVBand="0" w:evenVBand="0" w:oddHBand="0" w:evenHBand="0" w:firstRowFirstColumn="0" w:firstRowLastColumn="0" w:lastRowFirstColumn="0" w:lastRowLastColumn="0"/>
            <w:tcW w:w="1346" w:type="pct"/>
          </w:tcPr>
          <w:p w:rsidR="009B1613" w:rsidRPr="00552F28" w:rsidRDefault="009B1613" w:rsidP="009B1613">
            <w:pPr>
              <w:rPr>
                <w:rFonts w:ascii="Bookman Old Style" w:eastAsia="MS Mincho" w:hAnsi="Bookman Old Style"/>
                <w:bCs w:val="0"/>
                <w:lang w:eastAsia="ja-JP"/>
              </w:rPr>
            </w:pPr>
            <w:r w:rsidRPr="00552F28">
              <w:rPr>
                <w:rFonts w:ascii="Bookman Old Style" w:eastAsia="MS Mincho" w:hAnsi="Bookman Old Style"/>
                <w:bCs w:val="0"/>
                <w:lang w:eastAsia="ja-JP"/>
              </w:rPr>
              <w:t xml:space="preserve">Responsabile della prevenzione della corruzione e della trasparenza delle istituzioni scolastiche </w:t>
            </w:r>
          </w:p>
        </w:tc>
      </w:tr>
      <w:tr w:rsidR="009B1613" w:rsidRPr="00552F28" w:rsidTr="001907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4" w:type="pct"/>
          </w:tcPr>
          <w:p w:rsidR="009B1613" w:rsidRPr="00552F28" w:rsidRDefault="009B1613" w:rsidP="009B1613">
            <w:pPr>
              <w:rPr>
                <w:rFonts w:ascii="Bookman Old Style" w:eastAsia="MS Mincho" w:hAnsi="Bookman Old Style"/>
                <w:bCs w:val="0"/>
                <w:lang w:eastAsia="ja-JP"/>
              </w:rPr>
            </w:pPr>
            <w:r>
              <w:rPr>
                <w:rFonts w:ascii="Bookman Old Style" w:eastAsia="MS Mincho" w:hAnsi="Bookman Old Style"/>
                <w:bCs w:val="0"/>
                <w:lang w:eastAsia="ja-JP"/>
              </w:rPr>
              <w:t>Giornata della Trasparenza dell</w:t>
            </w:r>
            <w:r w:rsidRPr="00552F28">
              <w:rPr>
                <w:rFonts w:ascii="Bookman Old Style" w:eastAsia="MS Mincho" w:hAnsi="Bookman Old Style"/>
                <w:bCs w:val="0"/>
                <w:lang w:eastAsia="ja-JP"/>
              </w:rPr>
              <w:t xml:space="preserve">e Istituzioni scolastiche </w:t>
            </w:r>
          </w:p>
        </w:tc>
        <w:tc>
          <w:tcPr>
            <w:cnfStyle w:val="000010000000" w:firstRow="0" w:lastRow="0" w:firstColumn="0" w:lastColumn="0" w:oddVBand="1" w:evenVBand="0" w:oddHBand="0" w:evenHBand="0" w:firstRowFirstColumn="0" w:firstRowLastColumn="0" w:lastRowFirstColumn="0" w:lastRowLastColumn="0"/>
            <w:tcW w:w="1406" w:type="pct"/>
          </w:tcPr>
          <w:p w:rsidR="009B1613" w:rsidRPr="00552F28" w:rsidRDefault="009B1613" w:rsidP="0019070C">
            <w:pPr>
              <w:jc w:val="both"/>
              <w:rPr>
                <w:rFonts w:ascii="Bookman Old Style" w:eastAsia="MS Mincho" w:hAnsi="Bookman Old Style"/>
                <w:bCs/>
                <w:lang w:eastAsia="ja-JP"/>
              </w:rPr>
            </w:pPr>
            <w:r w:rsidRPr="00552F28">
              <w:rPr>
                <w:rFonts w:ascii="Bookman Old Style" w:eastAsia="MS Mincho" w:hAnsi="Bookman Old Style"/>
                <w:bCs/>
                <w:lang w:eastAsia="ja-JP"/>
              </w:rPr>
              <w:t>Cittadini, utenti, portatori di interesse, enti territoriali, associazioni e organismi espressione di realt</w:t>
            </w:r>
            <w:r>
              <w:rPr>
                <w:rFonts w:ascii="Bookman Old Style" w:eastAsia="MS Mincho" w:hAnsi="Bookman Old Style"/>
                <w:bCs/>
                <w:lang w:eastAsia="ja-JP"/>
              </w:rPr>
              <w:t>à locali del mondo della scuola.</w:t>
            </w:r>
          </w:p>
        </w:tc>
        <w:tc>
          <w:tcPr>
            <w:tcW w:w="984" w:type="pct"/>
          </w:tcPr>
          <w:p w:rsidR="009B1613" w:rsidRPr="00552F28" w:rsidRDefault="009B1613" w:rsidP="001A2FFE">
            <w:pPr>
              <w:cnfStyle w:val="000000010000" w:firstRow="0" w:lastRow="0" w:firstColumn="0" w:lastColumn="0" w:oddVBand="0" w:evenVBand="0" w:oddHBand="0" w:evenHBand="1" w:firstRowFirstColumn="0" w:firstRowLastColumn="0" w:lastRowFirstColumn="0" w:lastRowLastColumn="0"/>
              <w:rPr>
                <w:rFonts w:ascii="Bookman Old Style" w:eastAsia="MS Mincho" w:hAnsi="Bookman Old Style"/>
                <w:bCs/>
                <w:lang w:eastAsia="ja-JP"/>
              </w:rPr>
            </w:pPr>
            <w:r>
              <w:rPr>
                <w:rFonts w:ascii="Bookman Old Style" w:eastAsia="MS Mincho" w:hAnsi="Bookman Old Style"/>
                <w:bCs/>
                <w:lang w:eastAsia="ja-JP"/>
              </w:rPr>
              <w:t xml:space="preserve">Dicembre </w:t>
            </w:r>
            <w:r w:rsidR="001A2FFE">
              <w:rPr>
                <w:rFonts w:ascii="Bookman Old Style" w:eastAsia="MS Mincho" w:hAnsi="Bookman Old Style"/>
                <w:bCs/>
                <w:lang w:eastAsia="ja-JP"/>
              </w:rPr>
              <w:t>- Febbraio</w:t>
            </w:r>
            <w:r w:rsidRPr="00552F28">
              <w:rPr>
                <w:rFonts w:ascii="Bookman Old Style" w:eastAsia="MS Mincho" w:hAnsi="Bookman Old Style"/>
                <w:bCs/>
                <w:lang w:eastAsia="ja-JP"/>
              </w:rPr>
              <w:tab/>
            </w:r>
          </w:p>
          <w:p w:rsidR="009B1613" w:rsidRPr="00552F28" w:rsidRDefault="008878BE" w:rsidP="0019070C">
            <w:pPr>
              <w:jc w:val="both"/>
              <w:cnfStyle w:val="000000010000" w:firstRow="0" w:lastRow="0" w:firstColumn="0" w:lastColumn="0" w:oddVBand="0" w:evenVBand="0" w:oddHBand="0" w:evenHBand="1" w:firstRowFirstColumn="0" w:firstRowLastColumn="0" w:lastRowFirstColumn="0" w:lastRowLastColumn="0"/>
              <w:rPr>
                <w:rFonts w:ascii="Bookman Old Style" w:eastAsia="MS Mincho" w:hAnsi="Bookman Old Style"/>
                <w:bCs/>
                <w:lang w:eastAsia="ja-JP"/>
              </w:rPr>
            </w:pPr>
            <w:r>
              <w:rPr>
                <w:rFonts w:ascii="Bookman Old Style" w:eastAsia="MS Mincho" w:hAnsi="Bookman Old Style"/>
                <w:bCs/>
                <w:lang w:eastAsia="ja-JP"/>
              </w:rPr>
              <w:t>2021</w:t>
            </w:r>
          </w:p>
          <w:p w:rsidR="009B1613" w:rsidRDefault="008878BE" w:rsidP="0019070C">
            <w:pPr>
              <w:jc w:val="both"/>
              <w:cnfStyle w:val="000000010000" w:firstRow="0" w:lastRow="0" w:firstColumn="0" w:lastColumn="0" w:oddVBand="0" w:evenVBand="0" w:oddHBand="0" w:evenHBand="1" w:firstRowFirstColumn="0" w:firstRowLastColumn="0" w:lastRowFirstColumn="0" w:lastRowLastColumn="0"/>
              <w:rPr>
                <w:rFonts w:ascii="Bookman Old Style" w:eastAsia="MS Mincho" w:hAnsi="Bookman Old Style"/>
                <w:bCs/>
                <w:lang w:eastAsia="ja-JP"/>
              </w:rPr>
            </w:pPr>
            <w:r>
              <w:rPr>
                <w:rFonts w:ascii="Bookman Old Style" w:eastAsia="MS Mincho" w:hAnsi="Bookman Old Style"/>
                <w:bCs/>
                <w:lang w:eastAsia="ja-JP"/>
              </w:rPr>
              <w:t>2022</w:t>
            </w:r>
          </w:p>
          <w:p w:rsidR="001A2FFE" w:rsidRPr="00552F28" w:rsidRDefault="001A2FFE" w:rsidP="0019070C">
            <w:pPr>
              <w:jc w:val="both"/>
              <w:cnfStyle w:val="000000010000" w:firstRow="0" w:lastRow="0" w:firstColumn="0" w:lastColumn="0" w:oddVBand="0" w:evenVBand="0" w:oddHBand="0" w:evenHBand="1" w:firstRowFirstColumn="0" w:firstRowLastColumn="0" w:lastRowFirstColumn="0" w:lastRowLastColumn="0"/>
              <w:rPr>
                <w:rFonts w:ascii="Bookman Old Style" w:eastAsia="MS Mincho" w:hAnsi="Bookman Old Style"/>
                <w:bCs/>
                <w:lang w:eastAsia="ja-JP"/>
              </w:rPr>
            </w:pPr>
            <w:r>
              <w:rPr>
                <w:rFonts w:ascii="Bookman Old Style" w:eastAsia="MS Mincho" w:hAnsi="Bookman Old Style"/>
                <w:bCs/>
                <w:lang w:eastAsia="ja-JP"/>
              </w:rPr>
              <w:t>2023</w:t>
            </w:r>
          </w:p>
        </w:tc>
        <w:tc>
          <w:tcPr>
            <w:cnfStyle w:val="000100000000" w:firstRow="0" w:lastRow="0" w:firstColumn="0" w:lastColumn="1" w:oddVBand="0" w:evenVBand="0" w:oddHBand="0" w:evenHBand="0" w:firstRowFirstColumn="0" w:firstRowLastColumn="0" w:lastRowFirstColumn="0" w:lastRowLastColumn="0"/>
            <w:tcW w:w="1346" w:type="pct"/>
          </w:tcPr>
          <w:p w:rsidR="009B1613" w:rsidRPr="00552F28" w:rsidRDefault="009B1613" w:rsidP="009B1613">
            <w:pPr>
              <w:rPr>
                <w:rFonts w:ascii="Bookman Old Style" w:eastAsia="MS Mincho" w:hAnsi="Bookman Old Style"/>
                <w:bCs w:val="0"/>
                <w:lang w:eastAsia="ja-JP"/>
              </w:rPr>
            </w:pPr>
            <w:r w:rsidRPr="009B1613">
              <w:rPr>
                <w:rFonts w:ascii="Bookman Old Style" w:eastAsia="MS Mincho" w:hAnsi="Bookman Old Style"/>
                <w:b w:val="0"/>
                <w:bCs w:val="0"/>
                <w:lang w:eastAsia="ja-JP"/>
              </w:rPr>
              <w:t>Responsabile della prevenzione della corruzione e della trasparenza delle istituzioni scolastiche</w:t>
            </w:r>
            <w:r w:rsidRPr="00552F28">
              <w:rPr>
                <w:rFonts w:ascii="Bookman Old Style" w:eastAsia="MS Mincho" w:hAnsi="Bookman Old Style"/>
                <w:bCs w:val="0"/>
                <w:lang w:eastAsia="ja-JP"/>
              </w:rPr>
              <w:t xml:space="preserve"> </w:t>
            </w:r>
            <w:r w:rsidRPr="009B1613">
              <w:rPr>
                <w:rFonts w:ascii="Bookman Old Style" w:eastAsia="MS Mincho" w:hAnsi="Bookman Old Style"/>
                <w:b w:val="0"/>
                <w:bCs w:val="0"/>
                <w:lang w:eastAsia="ja-JP"/>
              </w:rPr>
              <w:t>–</w:t>
            </w:r>
            <w:r w:rsidRPr="00552F28">
              <w:rPr>
                <w:rFonts w:ascii="Bookman Old Style" w:eastAsia="MS Mincho" w:hAnsi="Bookman Old Style"/>
                <w:bCs w:val="0"/>
                <w:lang w:eastAsia="ja-JP"/>
              </w:rPr>
              <w:t xml:space="preserve"> Dirigenti scolastici</w:t>
            </w:r>
          </w:p>
        </w:tc>
      </w:tr>
      <w:tr w:rsidR="009B1613" w:rsidRPr="00552F28" w:rsidTr="0019070C">
        <w:trPr>
          <w:cnfStyle w:val="010000000000" w:firstRow="0" w:lastRow="1" w:firstColumn="0" w:lastColumn="0" w:oddVBand="0" w:evenVBand="0" w:oddHBand="0"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1264" w:type="pct"/>
          </w:tcPr>
          <w:p w:rsidR="009B1613" w:rsidRPr="00552F28" w:rsidRDefault="009B1613" w:rsidP="009B1613">
            <w:pPr>
              <w:rPr>
                <w:rFonts w:ascii="Bookman Old Style" w:eastAsia="MS Mincho" w:hAnsi="Bookman Old Style"/>
                <w:bCs w:val="0"/>
                <w:lang w:eastAsia="ja-JP"/>
              </w:rPr>
            </w:pPr>
            <w:r w:rsidRPr="00552F28">
              <w:rPr>
                <w:rFonts w:ascii="Bookman Old Style" w:eastAsia="MS Mincho" w:hAnsi="Bookman Old Style"/>
                <w:bCs w:val="0"/>
                <w:lang w:eastAsia="ja-JP"/>
              </w:rPr>
              <w:t>Questionari di gradimento sui livelli di trasparenza</w:t>
            </w:r>
          </w:p>
        </w:tc>
        <w:tc>
          <w:tcPr>
            <w:cnfStyle w:val="000010000000" w:firstRow="0" w:lastRow="0" w:firstColumn="0" w:lastColumn="0" w:oddVBand="1" w:evenVBand="0" w:oddHBand="0" w:evenHBand="0" w:firstRowFirstColumn="0" w:firstRowLastColumn="0" w:lastRowFirstColumn="0" w:lastRowLastColumn="0"/>
            <w:tcW w:w="1406" w:type="pct"/>
          </w:tcPr>
          <w:p w:rsidR="009B1613" w:rsidRPr="009B1613" w:rsidRDefault="009B1613" w:rsidP="0019070C">
            <w:pPr>
              <w:jc w:val="both"/>
              <w:rPr>
                <w:rFonts w:ascii="Bookman Old Style" w:eastAsia="MS Mincho" w:hAnsi="Bookman Old Style"/>
                <w:b w:val="0"/>
                <w:bCs w:val="0"/>
                <w:lang w:eastAsia="ja-JP"/>
              </w:rPr>
            </w:pPr>
            <w:r w:rsidRPr="009B1613">
              <w:rPr>
                <w:rFonts w:ascii="Bookman Old Style" w:eastAsia="MS Mincho" w:hAnsi="Bookman Old Style"/>
                <w:b w:val="0"/>
                <w:bCs w:val="0"/>
                <w:lang w:eastAsia="ja-JP"/>
              </w:rPr>
              <w:t>Cittadini, utenti, portatori di interesse, enti territoriali, associazioni e organismi espressione di realtà</w:t>
            </w:r>
            <w:r>
              <w:rPr>
                <w:rFonts w:ascii="Bookman Old Style" w:eastAsia="MS Mincho" w:hAnsi="Bookman Old Style"/>
                <w:b w:val="0"/>
                <w:bCs w:val="0"/>
                <w:lang w:eastAsia="ja-JP"/>
              </w:rPr>
              <w:t xml:space="preserve"> locali del mondo della scuola.</w:t>
            </w:r>
          </w:p>
        </w:tc>
        <w:tc>
          <w:tcPr>
            <w:tcW w:w="984" w:type="pct"/>
          </w:tcPr>
          <w:p w:rsidR="009B1613" w:rsidRDefault="009B1613" w:rsidP="009B1613">
            <w:pPr>
              <w:cnfStyle w:val="010000000000" w:firstRow="0" w:lastRow="1" w:firstColumn="0" w:lastColumn="0" w:oddVBand="0" w:evenVBand="0" w:oddHBand="0" w:evenHBand="0" w:firstRowFirstColumn="0" w:firstRowLastColumn="0" w:lastRowFirstColumn="0" w:lastRowLastColumn="0"/>
              <w:rPr>
                <w:rFonts w:ascii="Bookman Old Style" w:eastAsia="MS Mincho" w:hAnsi="Bookman Old Style"/>
                <w:b w:val="0"/>
                <w:bCs w:val="0"/>
                <w:lang w:eastAsia="ja-JP"/>
              </w:rPr>
            </w:pPr>
            <w:r>
              <w:rPr>
                <w:rFonts w:ascii="Bookman Old Style" w:eastAsia="MS Mincho" w:hAnsi="Bookman Old Style"/>
                <w:b w:val="0"/>
                <w:bCs w:val="0"/>
                <w:lang w:eastAsia="ja-JP"/>
              </w:rPr>
              <w:t>Novembre – Marzo</w:t>
            </w:r>
          </w:p>
          <w:p w:rsidR="009B1613" w:rsidRDefault="008878BE" w:rsidP="009B1613">
            <w:pPr>
              <w:cnfStyle w:val="010000000000" w:firstRow="0" w:lastRow="1" w:firstColumn="0" w:lastColumn="0" w:oddVBand="0" w:evenVBand="0" w:oddHBand="0" w:evenHBand="0" w:firstRowFirstColumn="0" w:firstRowLastColumn="0" w:lastRowFirstColumn="0" w:lastRowLastColumn="0"/>
              <w:rPr>
                <w:rFonts w:ascii="Bookman Old Style" w:eastAsia="MS Mincho" w:hAnsi="Bookman Old Style"/>
                <w:b w:val="0"/>
                <w:bCs w:val="0"/>
                <w:lang w:eastAsia="ja-JP"/>
              </w:rPr>
            </w:pPr>
            <w:r>
              <w:rPr>
                <w:rFonts w:ascii="Bookman Old Style" w:eastAsia="MS Mincho" w:hAnsi="Bookman Old Style"/>
                <w:b w:val="0"/>
                <w:bCs w:val="0"/>
                <w:lang w:eastAsia="ja-JP"/>
              </w:rPr>
              <w:t>2021</w:t>
            </w:r>
          </w:p>
          <w:p w:rsidR="009B1613" w:rsidRDefault="008878BE" w:rsidP="009B1613">
            <w:pPr>
              <w:cnfStyle w:val="010000000000" w:firstRow="0" w:lastRow="1" w:firstColumn="0" w:lastColumn="0" w:oddVBand="0" w:evenVBand="0" w:oddHBand="0" w:evenHBand="0" w:firstRowFirstColumn="0" w:firstRowLastColumn="0" w:lastRowFirstColumn="0" w:lastRowLastColumn="0"/>
              <w:rPr>
                <w:rFonts w:ascii="Bookman Old Style" w:eastAsia="MS Mincho" w:hAnsi="Bookman Old Style"/>
                <w:b w:val="0"/>
                <w:bCs w:val="0"/>
                <w:lang w:eastAsia="ja-JP"/>
              </w:rPr>
            </w:pPr>
            <w:r>
              <w:rPr>
                <w:rFonts w:ascii="Bookman Old Style" w:eastAsia="MS Mincho" w:hAnsi="Bookman Old Style"/>
                <w:b w:val="0"/>
                <w:bCs w:val="0"/>
                <w:lang w:eastAsia="ja-JP"/>
              </w:rPr>
              <w:t>2022</w:t>
            </w:r>
          </w:p>
          <w:p w:rsidR="001A2FFE" w:rsidRPr="009B1613" w:rsidRDefault="001A2FFE" w:rsidP="009B1613">
            <w:pPr>
              <w:cnfStyle w:val="010000000000" w:firstRow="0" w:lastRow="1" w:firstColumn="0" w:lastColumn="0" w:oddVBand="0" w:evenVBand="0" w:oddHBand="0" w:evenHBand="0" w:firstRowFirstColumn="0" w:firstRowLastColumn="0" w:lastRowFirstColumn="0" w:lastRowLastColumn="0"/>
              <w:rPr>
                <w:rFonts w:ascii="Bookman Old Style" w:eastAsia="MS Mincho" w:hAnsi="Bookman Old Style"/>
                <w:b w:val="0"/>
                <w:bCs w:val="0"/>
                <w:lang w:eastAsia="ja-JP"/>
              </w:rPr>
            </w:pPr>
            <w:r>
              <w:rPr>
                <w:rFonts w:ascii="Bookman Old Style" w:eastAsia="MS Mincho" w:hAnsi="Bookman Old Style"/>
                <w:b w:val="0"/>
                <w:bCs w:val="0"/>
                <w:lang w:eastAsia="ja-JP"/>
              </w:rPr>
              <w:t>2023</w:t>
            </w:r>
          </w:p>
          <w:p w:rsidR="009B1613" w:rsidRPr="00552F28" w:rsidRDefault="009B1613" w:rsidP="0019070C">
            <w:pPr>
              <w:jc w:val="both"/>
              <w:cnfStyle w:val="010000000000" w:firstRow="0" w:lastRow="1" w:firstColumn="0" w:lastColumn="0" w:oddVBand="0" w:evenVBand="0" w:oddHBand="0" w:evenHBand="0" w:firstRowFirstColumn="0" w:firstRowLastColumn="0" w:lastRowFirstColumn="0" w:lastRowLastColumn="0"/>
              <w:rPr>
                <w:rFonts w:ascii="Bookman Old Style" w:eastAsia="MS Mincho" w:hAnsi="Bookman Old Style"/>
                <w:bCs w:val="0"/>
                <w:lang w:eastAsia="ja-JP"/>
              </w:rPr>
            </w:pPr>
          </w:p>
        </w:tc>
        <w:tc>
          <w:tcPr>
            <w:cnfStyle w:val="000100000000" w:firstRow="0" w:lastRow="0" w:firstColumn="0" w:lastColumn="1" w:oddVBand="0" w:evenVBand="0" w:oddHBand="0" w:evenHBand="0" w:firstRowFirstColumn="0" w:firstRowLastColumn="0" w:lastRowFirstColumn="0" w:lastRowLastColumn="0"/>
            <w:tcW w:w="1346" w:type="pct"/>
          </w:tcPr>
          <w:p w:rsidR="009B1613" w:rsidRPr="00552F28" w:rsidRDefault="009B1613" w:rsidP="009B1613">
            <w:pPr>
              <w:rPr>
                <w:rFonts w:ascii="Bookman Old Style" w:eastAsia="MS Mincho" w:hAnsi="Bookman Old Style"/>
                <w:bCs w:val="0"/>
                <w:lang w:eastAsia="ja-JP"/>
              </w:rPr>
            </w:pPr>
            <w:r w:rsidRPr="009B1613">
              <w:rPr>
                <w:rFonts w:ascii="Bookman Old Style" w:eastAsia="MS Mincho" w:hAnsi="Bookman Old Style"/>
                <w:b w:val="0"/>
                <w:bCs w:val="0"/>
                <w:lang w:eastAsia="ja-JP"/>
              </w:rPr>
              <w:t>Responsabile della prevenzione della corruzione e della trasparenza delle istituzioni scolastiche</w:t>
            </w:r>
            <w:r w:rsidRPr="00552F28">
              <w:rPr>
                <w:rFonts w:ascii="Bookman Old Style" w:eastAsia="MS Mincho" w:hAnsi="Bookman Old Style"/>
                <w:bCs w:val="0"/>
                <w:lang w:eastAsia="ja-JP"/>
              </w:rPr>
              <w:t xml:space="preserve"> </w:t>
            </w:r>
            <w:r w:rsidRPr="009B1613">
              <w:rPr>
                <w:rFonts w:ascii="Bookman Old Style" w:eastAsia="MS Mincho" w:hAnsi="Bookman Old Style"/>
                <w:b w:val="0"/>
                <w:bCs w:val="0"/>
                <w:lang w:eastAsia="ja-JP"/>
              </w:rPr>
              <w:t>–</w:t>
            </w:r>
            <w:r w:rsidRPr="00552F28">
              <w:rPr>
                <w:rFonts w:ascii="Bookman Old Style" w:eastAsia="MS Mincho" w:hAnsi="Bookman Old Style"/>
                <w:bCs w:val="0"/>
                <w:lang w:eastAsia="ja-JP"/>
              </w:rPr>
              <w:t xml:space="preserve"> Dirigenti scolastici </w:t>
            </w:r>
          </w:p>
        </w:tc>
      </w:tr>
    </w:tbl>
    <w:p w:rsidR="009B1613" w:rsidRPr="0044134C" w:rsidRDefault="009B1613" w:rsidP="0044134C">
      <w:pPr>
        <w:suppressAutoHyphens/>
        <w:overflowPunct/>
        <w:autoSpaceDE/>
        <w:autoSpaceDN/>
        <w:adjustRightInd/>
        <w:spacing w:before="120"/>
        <w:jc w:val="both"/>
        <w:textAlignment w:val="auto"/>
        <w:rPr>
          <w:bCs/>
          <w:sz w:val="24"/>
          <w:szCs w:val="24"/>
          <w:lang w:eastAsia="ar-SA"/>
        </w:rPr>
      </w:pPr>
    </w:p>
    <w:p w:rsidR="0044134C" w:rsidRPr="0044134C" w:rsidRDefault="0044134C" w:rsidP="009B1613">
      <w:pPr>
        <w:pStyle w:val="Titolo2"/>
        <w:rPr>
          <w:lang w:eastAsia="ar-SA"/>
        </w:rPr>
      </w:pPr>
      <w:bookmarkStart w:id="65" w:name="_Toc504817527"/>
      <w:r w:rsidRPr="0044134C">
        <w:rPr>
          <w:lang w:eastAsia="ar-SA"/>
        </w:rPr>
        <w:t>Il processo di attuazione della trasparenza: soggetti competenti all’attuazione delle misure per la trasparenza</w:t>
      </w:r>
      <w:bookmarkEnd w:id="65"/>
    </w:p>
    <w:p w:rsidR="0044134C" w:rsidRPr="0044134C" w:rsidRDefault="0044134C" w:rsidP="009B1613">
      <w:pPr>
        <w:pStyle w:val="Titolo3"/>
        <w:rPr>
          <w:lang w:eastAsia="ar-SA"/>
        </w:rPr>
      </w:pPr>
      <w:bookmarkStart w:id="66" w:name="_Toc504817528"/>
      <w:r w:rsidRPr="0044134C">
        <w:rPr>
          <w:lang w:eastAsia="ar-SA"/>
        </w:rPr>
        <w:t>Il Responsabile della prevenzione della corruzione e della trasparenza</w:t>
      </w:r>
      <w:bookmarkEnd w:id="66"/>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Il Responsabile della prevenzione della corruzione e della trasparenza esercita i compiti attribuiti dalla legge ed è, in particolare, preposto a:</w:t>
      </w:r>
    </w:p>
    <w:p w:rsidR="009B1613" w:rsidRDefault="009B1613" w:rsidP="00357593">
      <w:pPr>
        <w:pStyle w:val="Paragrafoelenco"/>
        <w:numPr>
          <w:ilvl w:val="0"/>
          <w:numId w:val="6"/>
        </w:numPr>
        <w:suppressAutoHyphens/>
        <w:overflowPunct/>
        <w:autoSpaceDE/>
        <w:autoSpaceDN/>
        <w:adjustRightInd/>
        <w:spacing w:before="120"/>
        <w:jc w:val="both"/>
        <w:textAlignment w:val="auto"/>
        <w:rPr>
          <w:bCs/>
          <w:sz w:val="24"/>
          <w:szCs w:val="24"/>
          <w:lang w:eastAsia="ar-SA"/>
        </w:rPr>
      </w:pPr>
      <w:r>
        <w:rPr>
          <w:bCs/>
          <w:sz w:val="24"/>
          <w:szCs w:val="24"/>
          <w:lang w:eastAsia="ar-SA"/>
        </w:rPr>
        <w:t>C</w:t>
      </w:r>
      <w:r w:rsidR="0044134C" w:rsidRPr="009B1613">
        <w:rPr>
          <w:bCs/>
          <w:sz w:val="24"/>
          <w:szCs w:val="24"/>
          <w:lang w:eastAsia="ar-SA"/>
        </w:rPr>
        <w:t>ontroll</w:t>
      </w:r>
      <w:r>
        <w:rPr>
          <w:bCs/>
          <w:sz w:val="24"/>
          <w:szCs w:val="24"/>
          <w:lang w:eastAsia="ar-SA"/>
        </w:rPr>
        <w:t>are e assicurare la completezza, la chiarezza</w:t>
      </w:r>
      <w:r w:rsidR="0044134C" w:rsidRPr="009B1613">
        <w:rPr>
          <w:bCs/>
          <w:sz w:val="24"/>
          <w:szCs w:val="24"/>
          <w:lang w:eastAsia="ar-SA"/>
        </w:rPr>
        <w:t>, l’aggiornamento delle informazioni rese accessibili mediante la pubblicazione;</w:t>
      </w:r>
    </w:p>
    <w:p w:rsidR="009B1613" w:rsidRDefault="009B1613" w:rsidP="00357593">
      <w:pPr>
        <w:pStyle w:val="Paragrafoelenco"/>
        <w:numPr>
          <w:ilvl w:val="0"/>
          <w:numId w:val="6"/>
        </w:numPr>
        <w:suppressAutoHyphens/>
        <w:overflowPunct/>
        <w:autoSpaceDE/>
        <w:autoSpaceDN/>
        <w:adjustRightInd/>
        <w:spacing w:before="120"/>
        <w:jc w:val="both"/>
        <w:textAlignment w:val="auto"/>
        <w:rPr>
          <w:bCs/>
          <w:sz w:val="24"/>
          <w:szCs w:val="24"/>
          <w:lang w:eastAsia="ar-SA"/>
        </w:rPr>
      </w:pPr>
      <w:r>
        <w:rPr>
          <w:bCs/>
          <w:sz w:val="24"/>
          <w:szCs w:val="24"/>
          <w:lang w:eastAsia="ar-SA"/>
        </w:rPr>
        <w:t>C</w:t>
      </w:r>
      <w:r w:rsidR="0044134C" w:rsidRPr="009B1613">
        <w:rPr>
          <w:bCs/>
          <w:sz w:val="24"/>
          <w:szCs w:val="24"/>
          <w:lang w:eastAsia="ar-SA"/>
        </w:rPr>
        <w:t>ontrollare sul corretto adempimento da parte dell’amministrazione degli obblighi di pubblicazione previsti dalla normativa e di quelli prescritti dal Responsabile della prevenzione della corruzione e della trasparenza e controllare che le misure della trasparenza siano collegate con le misure e gli interventi previsti dal Piano di prevenzione della corruzione;</w:t>
      </w:r>
    </w:p>
    <w:p w:rsidR="009B1613" w:rsidRDefault="009B1613" w:rsidP="00357593">
      <w:pPr>
        <w:pStyle w:val="Paragrafoelenco"/>
        <w:numPr>
          <w:ilvl w:val="0"/>
          <w:numId w:val="6"/>
        </w:numPr>
        <w:suppressAutoHyphens/>
        <w:overflowPunct/>
        <w:autoSpaceDE/>
        <w:autoSpaceDN/>
        <w:adjustRightInd/>
        <w:spacing w:before="120"/>
        <w:jc w:val="both"/>
        <w:textAlignment w:val="auto"/>
        <w:rPr>
          <w:bCs/>
          <w:sz w:val="24"/>
          <w:szCs w:val="24"/>
          <w:lang w:eastAsia="ar-SA"/>
        </w:rPr>
      </w:pPr>
      <w:r>
        <w:rPr>
          <w:bCs/>
          <w:sz w:val="24"/>
          <w:szCs w:val="24"/>
          <w:lang w:eastAsia="ar-SA"/>
        </w:rPr>
        <w:t>S</w:t>
      </w:r>
      <w:r w:rsidR="0044134C" w:rsidRPr="009B1613">
        <w:rPr>
          <w:bCs/>
          <w:sz w:val="24"/>
          <w:szCs w:val="24"/>
          <w:lang w:eastAsia="ar-SA"/>
        </w:rPr>
        <w:t>volgere stabilmente un'attività di controllo sull'adempimento degli obblighi di pubblicazione previsti dalla normativa vigente;</w:t>
      </w:r>
    </w:p>
    <w:p w:rsidR="0044134C" w:rsidRPr="009B1613" w:rsidRDefault="009B1613" w:rsidP="00357593">
      <w:pPr>
        <w:pStyle w:val="Paragrafoelenco"/>
        <w:numPr>
          <w:ilvl w:val="0"/>
          <w:numId w:val="6"/>
        </w:numPr>
        <w:suppressAutoHyphens/>
        <w:overflowPunct/>
        <w:autoSpaceDE/>
        <w:autoSpaceDN/>
        <w:adjustRightInd/>
        <w:spacing w:before="120"/>
        <w:jc w:val="both"/>
        <w:textAlignment w:val="auto"/>
        <w:rPr>
          <w:bCs/>
          <w:sz w:val="24"/>
          <w:szCs w:val="24"/>
          <w:lang w:eastAsia="ar-SA"/>
        </w:rPr>
      </w:pPr>
      <w:r>
        <w:rPr>
          <w:bCs/>
          <w:sz w:val="24"/>
          <w:szCs w:val="24"/>
          <w:lang w:eastAsia="ar-SA"/>
        </w:rPr>
        <w:lastRenderedPageBreak/>
        <w:t>S</w:t>
      </w:r>
      <w:r w:rsidR="0044134C" w:rsidRPr="009B1613">
        <w:rPr>
          <w:bCs/>
          <w:sz w:val="24"/>
          <w:szCs w:val="24"/>
          <w:lang w:eastAsia="ar-SA"/>
        </w:rPr>
        <w:t>egnalare all'organo d</w:t>
      </w:r>
      <w:r>
        <w:rPr>
          <w:bCs/>
          <w:sz w:val="24"/>
          <w:szCs w:val="24"/>
          <w:lang w:eastAsia="ar-SA"/>
        </w:rPr>
        <w:t>i indirizzo politico e all’ANAC</w:t>
      </w:r>
      <w:r w:rsidR="0044134C" w:rsidRPr="009B1613">
        <w:rPr>
          <w:bCs/>
          <w:sz w:val="24"/>
          <w:szCs w:val="24"/>
          <w:lang w:eastAsia="ar-SA"/>
        </w:rPr>
        <w:t>, i casi di mancato o ritardato adempimento degli obblighi di pubblicazione ai fini dell’attivazione del procedimento disciplinare e delle altre forme di responsabilità;</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p>
    <w:p w:rsidR="0044134C" w:rsidRPr="0044134C" w:rsidRDefault="0044134C" w:rsidP="009B1613">
      <w:pPr>
        <w:pStyle w:val="Titolo2"/>
        <w:rPr>
          <w:rFonts w:eastAsia="Times New Roman"/>
          <w:lang w:eastAsia="ar-SA"/>
        </w:rPr>
      </w:pPr>
      <w:bookmarkStart w:id="67" w:name="_Toc504817529"/>
      <w:r w:rsidRPr="0044134C">
        <w:rPr>
          <w:rFonts w:eastAsia="Times New Roman"/>
          <w:lang w:eastAsia="ar-SA"/>
        </w:rPr>
        <w:t>Obblighi per le istituzioni scolastiche</w:t>
      </w:r>
      <w:bookmarkEnd w:id="67"/>
      <w:r w:rsidRPr="0044134C">
        <w:rPr>
          <w:rFonts w:eastAsia="Times New Roman"/>
          <w:lang w:eastAsia="ar-SA"/>
        </w:rPr>
        <w:t xml:space="preserve"> </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p>
    <w:p w:rsidR="0044134C" w:rsidRPr="0044134C" w:rsidRDefault="0044134C" w:rsidP="009B1613">
      <w:pPr>
        <w:pStyle w:val="Titolo3"/>
        <w:rPr>
          <w:rFonts w:eastAsia="Times New Roman"/>
          <w:lang w:eastAsia="ar-SA"/>
        </w:rPr>
      </w:pPr>
      <w:bookmarkStart w:id="68" w:name="_Toc504817530"/>
      <w:r w:rsidRPr="0044134C">
        <w:rPr>
          <w:rFonts w:eastAsia="Times New Roman"/>
          <w:lang w:eastAsia="ar-SA"/>
        </w:rPr>
        <w:t>Individuazione dei dirigenti scolastici quali Responsabili della Trasmissione e pubblicazione dei dati</w:t>
      </w:r>
      <w:bookmarkEnd w:id="68"/>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370D7C">
        <w:rPr>
          <w:b/>
          <w:bCs/>
          <w:sz w:val="24"/>
          <w:szCs w:val="24"/>
          <w:lang w:eastAsia="ar-SA"/>
        </w:rPr>
        <w:t>Tutti i dirigenti scolastici</w:t>
      </w:r>
      <w:r w:rsidRPr="0044134C">
        <w:rPr>
          <w:bCs/>
          <w:sz w:val="24"/>
          <w:szCs w:val="24"/>
          <w:lang w:eastAsia="ar-SA"/>
        </w:rPr>
        <w:t xml:space="preserve"> (art.</w:t>
      </w:r>
      <w:r w:rsidR="00C47C86">
        <w:rPr>
          <w:bCs/>
          <w:sz w:val="24"/>
          <w:szCs w:val="24"/>
          <w:lang w:eastAsia="ar-SA"/>
        </w:rPr>
        <w:t xml:space="preserve"> </w:t>
      </w:r>
      <w:r w:rsidRPr="0044134C">
        <w:rPr>
          <w:bCs/>
          <w:sz w:val="24"/>
          <w:szCs w:val="24"/>
          <w:lang w:eastAsia="ar-SA"/>
        </w:rPr>
        <w:t xml:space="preserve">43 co.3, del D.lgs. n.33/13) sono coinvolti nell’attuazione della trasparenza e contribuiscono a garantire il tempestivo e regolare flusso delle informazioni da pubblicare nella sezione “Amministrazione Trasparenza” dell’Istituzione scolastica da ciascuno diretta, ai fini del rispetto dei termini di legge e, quindi, </w:t>
      </w:r>
      <w:r w:rsidRPr="00370D7C">
        <w:rPr>
          <w:b/>
          <w:bCs/>
          <w:sz w:val="24"/>
          <w:szCs w:val="24"/>
          <w:lang w:eastAsia="ar-SA"/>
        </w:rPr>
        <w:t>provvedono all’invio alla pubblicazione</w:t>
      </w:r>
      <w:r w:rsidRPr="0044134C">
        <w:rPr>
          <w:bCs/>
          <w:sz w:val="24"/>
          <w:szCs w:val="24"/>
          <w:lang w:eastAsia="ar-SA"/>
        </w:rPr>
        <w:t xml:space="preserve"> dei dati, delle informazioni e del trattamento dei dati personali, nell’ambito dell</w:t>
      </w:r>
      <w:r w:rsidR="00370D7C">
        <w:rPr>
          <w:bCs/>
          <w:sz w:val="24"/>
          <w:szCs w:val="24"/>
          <w:lang w:eastAsia="ar-SA"/>
        </w:rPr>
        <w:t xml:space="preserve">e materie di propria competenza. A tale proposito, il presente Piano è un’occasione utile per focalizzare l’attenzione sul rispetto di tutti i principi applicabili al trattamento dei dati personali </w:t>
      </w:r>
      <w:r w:rsidR="007035AE">
        <w:rPr>
          <w:bCs/>
          <w:sz w:val="24"/>
          <w:szCs w:val="24"/>
          <w:lang w:eastAsia="ar-SA"/>
        </w:rPr>
        <w:t xml:space="preserve">contenuti all’articolo 5 del Regolamento UE 2016/679. In particolare, assumono rilievo i principi di </w:t>
      </w:r>
      <w:r w:rsidR="007035AE" w:rsidRPr="007035AE">
        <w:rPr>
          <w:b/>
          <w:bCs/>
          <w:sz w:val="24"/>
          <w:szCs w:val="24"/>
          <w:lang w:eastAsia="ar-SA"/>
        </w:rPr>
        <w:t>adeguatezza, pertinenza e limitazione a quanto necessario</w:t>
      </w:r>
      <w:r w:rsidR="007035AE">
        <w:rPr>
          <w:bCs/>
          <w:sz w:val="24"/>
          <w:szCs w:val="24"/>
          <w:lang w:eastAsia="ar-SA"/>
        </w:rPr>
        <w:t xml:space="preserve"> rispetto alle finalità per le quali i dati personali sono trattati ( </w:t>
      </w:r>
      <w:r w:rsidR="007035AE" w:rsidRPr="007035AE">
        <w:rPr>
          <w:b/>
          <w:bCs/>
          <w:sz w:val="24"/>
          <w:szCs w:val="24"/>
          <w:lang w:eastAsia="ar-SA"/>
        </w:rPr>
        <w:t>“minimizzazione dei dati”</w:t>
      </w:r>
      <w:r w:rsidR="007035AE">
        <w:rPr>
          <w:bCs/>
          <w:sz w:val="24"/>
          <w:szCs w:val="24"/>
          <w:lang w:eastAsia="ar-SA"/>
        </w:rPr>
        <w:t xml:space="preserve"> paragrafo 1 lettera C del regolamento) e quelli di </w:t>
      </w:r>
      <w:r w:rsidR="007035AE" w:rsidRPr="007035AE">
        <w:rPr>
          <w:b/>
          <w:bCs/>
          <w:sz w:val="24"/>
          <w:szCs w:val="24"/>
          <w:lang w:eastAsia="ar-SA"/>
        </w:rPr>
        <w:t>esattezza e aggiornamento dei dati</w:t>
      </w:r>
      <w:r w:rsidR="007035AE">
        <w:rPr>
          <w:bCs/>
          <w:sz w:val="24"/>
          <w:szCs w:val="24"/>
          <w:lang w:eastAsia="ar-SA"/>
        </w:rPr>
        <w:t xml:space="preserve">, con il conseguente dovere di adottare tutte le misure ragionevoli per cancellare o rettificare tempestivamente i dati inesatti rispetto alle finalità per le quali sono trattati ( paragrafo 1 lettera D). </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 xml:space="preserve">La Tabella degli obblighi, riportata in allegato, è articolata conformemente alle indicazioni di cui al novellato D.lgs.33/2013 e alla Delibera </w:t>
      </w:r>
      <w:r w:rsidR="009B1613">
        <w:rPr>
          <w:bCs/>
          <w:sz w:val="24"/>
          <w:szCs w:val="24"/>
          <w:lang w:eastAsia="ar-SA"/>
        </w:rPr>
        <w:t>1310/2016 dell’</w:t>
      </w:r>
      <w:r w:rsidRPr="0044134C">
        <w:rPr>
          <w:bCs/>
          <w:sz w:val="24"/>
          <w:szCs w:val="24"/>
          <w:lang w:eastAsia="ar-SA"/>
        </w:rPr>
        <w:t xml:space="preserve">ANAC, definisce i responsabili della individuazione e /o elaborazione e pubblicazione dei dati senza indicarne lo specifico nominativo, ma consentendo ugualmente l’individuazione dei responsabili, indicati in termini di posizione ricoperta nell’organizzazione. Unitamente al Responsabile per la prevenzione della corruzione e della trasparenza </w:t>
      </w:r>
      <w:r w:rsidRPr="007035AE">
        <w:rPr>
          <w:b/>
          <w:bCs/>
          <w:sz w:val="24"/>
          <w:szCs w:val="24"/>
          <w:lang w:eastAsia="ar-SA"/>
        </w:rPr>
        <w:t>tutti i dirigenti scolastici hanno, inoltre, l’obbligo di controllare e assicurare la regolare attuazione dell’accesso civico, semplice e generalizzato</w:t>
      </w:r>
      <w:r w:rsidRPr="0044134C">
        <w:rPr>
          <w:bCs/>
          <w:sz w:val="24"/>
          <w:szCs w:val="24"/>
          <w:lang w:eastAsia="ar-SA"/>
        </w:rPr>
        <w:t xml:space="preserve">, sulla base di quanto stabilito dal </w:t>
      </w:r>
      <w:proofErr w:type="spellStart"/>
      <w:r w:rsidRPr="0044134C">
        <w:rPr>
          <w:bCs/>
          <w:sz w:val="24"/>
          <w:szCs w:val="24"/>
          <w:lang w:eastAsia="ar-SA"/>
        </w:rPr>
        <w:t>D.Lgs.</w:t>
      </w:r>
      <w:proofErr w:type="spellEnd"/>
      <w:r w:rsidR="00C47C86">
        <w:rPr>
          <w:bCs/>
          <w:sz w:val="24"/>
          <w:szCs w:val="24"/>
          <w:lang w:eastAsia="ar-SA"/>
        </w:rPr>
        <w:t xml:space="preserve"> </w:t>
      </w:r>
      <w:r w:rsidRPr="0044134C">
        <w:rPr>
          <w:bCs/>
          <w:sz w:val="24"/>
          <w:szCs w:val="24"/>
          <w:lang w:eastAsia="ar-SA"/>
        </w:rPr>
        <w:t xml:space="preserve">33/2013 come modificato dal </w:t>
      </w:r>
      <w:proofErr w:type="spellStart"/>
      <w:r w:rsidRPr="0044134C">
        <w:rPr>
          <w:bCs/>
          <w:sz w:val="24"/>
          <w:szCs w:val="24"/>
          <w:lang w:eastAsia="ar-SA"/>
        </w:rPr>
        <w:t>D.Lgs.</w:t>
      </w:r>
      <w:proofErr w:type="spellEnd"/>
      <w:r w:rsidR="00C47C86">
        <w:rPr>
          <w:bCs/>
          <w:sz w:val="24"/>
          <w:szCs w:val="24"/>
          <w:lang w:eastAsia="ar-SA"/>
        </w:rPr>
        <w:t xml:space="preserve"> </w:t>
      </w:r>
      <w:r w:rsidRPr="0044134C">
        <w:rPr>
          <w:bCs/>
          <w:sz w:val="24"/>
          <w:szCs w:val="24"/>
          <w:lang w:eastAsia="ar-SA"/>
        </w:rPr>
        <w:t>97/2016.</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Essi devono:</w:t>
      </w:r>
    </w:p>
    <w:p w:rsidR="009B1613" w:rsidRDefault="009B1613" w:rsidP="00357593">
      <w:pPr>
        <w:pStyle w:val="Paragrafoelenco"/>
        <w:numPr>
          <w:ilvl w:val="0"/>
          <w:numId w:val="20"/>
        </w:numPr>
        <w:suppressAutoHyphens/>
        <w:overflowPunct/>
        <w:autoSpaceDE/>
        <w:autoSpaceDN/>
        <w:adjustRightInd/>
        <w:spacing w:before="120"/>
        <w:jc w:val="both"/>
        <w:textAlignment w:val="auto"/>
        <w:rPr>
          <w:bCs/>
          <w:sz w:val="24"/>
          <w:szCs w:val="24"/>
          <w:lang w:eastAsia="ar-SA"/>
        </w:rPr>
      </w:pPr>
      <w:r>
        <w:rPr>
          <w:bCs/>
          <w:sz w:val="24"/>
          <w:szCs w:val="24"/>
          <w:lang w:eastAsia="ar-SA"/>
        </w:rPr>
        <w:t>C</w:t>
      </w:r>
      <w:r w:rsidR="0044134C" w:rsidRPr="009B1613">
        <w:rPr>
          <w:bCs/>
          <w:sz w:val="24"/>
          <w:szCs w:val="24"/>
          <w:lang w:eastAsia="ar-SA"/>
        </w:rPr>
        <w:t>onformarsi ad alcune indicazioni operative fornite dall’ANAC, nella Delibera 1310 de</w:t>
      </w:r>
      <w:r w:rsidR="007035AE">
        <w:rPr>
          <w:bCs/>
          <w:sz w:val="24"/>
          <w:szCs w:val="24"/>
          <w:lang w:eastAsia="ar-SA"/>
        </w:rPr>
        <w:t>l</w:t>
      </w:r>
      <w:r w:rsidR="0044134C" w:rsidRPr="009B1613">
        <w:rPr>
          <w:bCs/>
          <w:sz w:val="24"/>
          <w:szCs w:val="24"/>
          <w:lang w:eastAsia="ar-SA"/>
        </w:rPr>
        <w:t xml:space="preserve"> 28 dicembre</w:t>
      </w:r>
      <w:r w:rsidR="007035AE">
        <w:rPr>
          <w:bCs/>
          <w:sz w:val="24"/>
          <w:szCs w:val="24"/>
          <w:lang w:eastAsia="ar-SA"/>
        </w:rPr>
        <w:t xml:space="preserve"> 2017</w:t>
      </w:r>
      <w:r w:rsidR="0044134C" w:rsidRPr="009B1613">
        <w:rPr>
          <w:bCs/>
          <w:sz w:val="24"/>
          <w:szCs w:val="24"/>
          <w:lang w:eastAsia="ar-SA"/>
        </w:rPr>
        <w:t>, predisponendo dati, documenti ed informazioni da pubblicare nella sezione</w:t>
      </w:r>
      <w:r>
        <w:rPr>
          <w:bCs/>
          <w:sz w:val="24"/>
          <w:szCs w:val="24"/>
          <w:lang w:eastAsia="ar-SA"/>
        </w:rPr>
        <w:t xml:space="preserve"> “Amministrazione trasparente”:</w:t>
      </w:r>
    </w:p>
    <w:p w:rsidR="009B1613" w:rsidRDefault="009B1613" w:rsidP="00357593">
      <w:pPr>
        <w:pStyle w:val="Paragrafoelenco"/>
        <w:numPr>
          <w:ilvl w:val="1"/>
          <w:numId w:val="20"/>
        </w:numPr>
        <w:suppressAutoHyphens/>
        <w:overflowPunct/>
        <w:autoSpaceDE/>
        <w:autoSpaceDN/>
        <w:adjustRightInd/>
        <w:spacing w:before="120"/>
        <w:jc w:val="both"/>
        <w:textAlignment w:val="auto"/>
        <w:rPr>
          <w:bCs/>
          <w:sz w:val="24"/>
          <w:szCs w:val="24"/>
          <w:lang w:eastAsia="ar-SA"/>
        </w:rPr>
      </w:pPr>
      <w:r>
        <w:rPr>
          <w:bCs/>
          <w:sz w:val="24"/>
          <w:szCs w:val="24"/>
          <w:lang w:eastAsia="ar-SA"/>
        </w:rPr>
        <w:t>E</w:t>
      </w:r>
      <w:r w:rsidR="0044134C" w:rsidRPr="009B1613">
        <w:rPr>
          <w:bCs/>
          <w:sz w:val="24"/>
          <w:szCs w:val="24"/>
          <w:lang w:eastAsia="ar-SA"/>
        </w:rPr>
        <w:t>sposizione in tabelle dei dati oggetto di pubblicazione: l’utilizzo, ove possibile, delle tabelle per l’esposizione sintetica dei dati, documenti ed informazioni aumenta, infatti, il livello di comprensibilità e di semplicità di consultazione dei dati, assicurando agli utenti della sezione “Amministrazione trasparente” la possibilità di reperire informazioni chiare e immediatamente fruibili;</w:t>
      </w:r>
    </w:p>
    <w:p w:rsidR="009B1613" w:rsidRDefault="009B1613" w:rsidP="00357593">
      <w:pPr>
        <w:pStyle w:val="Paragrafoelenco"/>
        <w:numPr>
          <w:ilvl w:val="1"/>
          <w:numId w:val="20"/>
        </w:numPr>
        <w:suppressAutoHyphens/>
        <w:overflowPunct/>
        <w:autoSpaceDE/>
        <w:autoSpaceDN/>
        <w:adjustRightInd/>
        <w:spacing w:before="120"/>
        <w:jc w:val="both"/>
        <w:textAlignment w:val="auto"/>
        <w:rPr>
          <w:bCs/>
          <w:sz w:val="24"/>
          <w:szCs w:val="24"/>
          <w:lang w:eastAsia="ar-SA"/>
        </w:rPr>
      </w:pPr>
      <w:r>
        <w:rPr>
          <w:bCs/>
          <w:sz w:val="24"/>
          <w:szCs w:val="24"/>
          <w:lang w:eastAsia="ar-SA"/>
        </w:rPr>
        <w:t>I</w:t>
      </w:r>
      <w:r w:rsidR="0044134C" w:rsidRPr="009B1613">
        <w:rPr>
          <w:bCs/>
          <w:sz w:val="24"/>
          <w:szCs w:val="24"/>
          <w:lang w:eastAsia="ar-SA"/>
        </w:rPr>
        <w:t>ndicazione della data di aggiornamento del dato, documento ed informazione: si ribadisce la necessità, quale regola generale, di esporre, in corrispondenza di ciascun contenuto della sezione “Amministrazione trasparente”, la data di aggiornamento, distinguendo quella di “iniziale” pubblicazione da quella del successivo aggiornamento.</w:t>
      </w:r>
    </w:p>
    <w:p w:rsidR="0044134C" w:rsidRPr="009B1613" w:rsidRDefault="009B1613" w:rsidP="00357593">
      <w:pPr>
        <w:pStyle w:val="Paragrafoelenco"/>
        <w:numPr>
          <w:ilvl w:val="0"/>
          <w:numId w:val="20"/>
        </w:numPr>
        <w:suppressAutoHyphens/>
        <w:overflowPunct/>
        <w:autoSpaceDE/>
        <w:autoSpaceDN/>
        <w:adjustRightInd/>
        <w:spacing w:before="120"/>
        <w:jc w:val="both"/>
        <w:textAlignment w:val="auto"/>
        <w:rPr>
          <w:bCs/>
          <w:sz w:val="24"/>
          <w:szCs w:val="24"/>
          <w:lang w:eastAsia="ar-SA"/>
        </w:rPr>
      </w:pPr>
      <w:r>
        <w:rPr>
          <w:bCs/>
          <w:sz w:val="24"/>
          <w:szCs w:val="24"/>
          <w:lang w:eastAsia="ar-SA"/>
        </w:rPr>
        <w:t>P</w:t>
      </w:r>
      <w:r w:rsidR="0044134C" w:rsidRPr="009B1613">
        <w:rPr>
          <w:bCs/>
          <w:sz w:val="24"/>
          <w:szCs w:val="24"/>
          <w:lang w:eastAsia="ar-SA"/>
        </w:rPr>
        <w:t>rovvedere ad elaborare i dati e le informazioni di competenza curandone la completezza, la tempestività, la semplicità di consultazione, la comprensibilità, l'omogeneità, la facile accessibilità, nonché la conformità ai documenti originali in possesso dell'amministrazione.</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lastRenderedPageBreak/>
        <w:t>Bisognerà dare, inoltre, indicazione della loro provenienza, garantendone la riutilizzabilità e utilizzando per la pubblicazione la tipologia di formato aperto (es: .</w:t>
      </w:r>
      <w:proofErr w:type="spellStart"/>
      <w:r w:rsidRPr="0044134C">
        <w:rPr>
          <w:bCs/>
          <w:sz w:val="24"/>
          <w:szCs w:val="24"/>
          <w:lang w:eastAsia="ar-SA"/>
        </w:rPr>
        <w:t>rtf</w:t>
      </w:r>
      <w:proofErr w:type="spellEnd"/>
      <w:r w:rsidRPr="0044134C">
        <w:rPr>
          <w:bCs/>
          <w:sz w:val="24"/>
          <w:szCs w:val="24"/>
          <w:lang w:eastAsia="ar-SA"/>
        </w:rPr>
        <w:t>, per i documenti di testo e .</w:t>
      </w:r>
      <w:proofErr w:type="spellStart"/>
      <w:r w:rsidRPr="0044134C">
        <w:rPr>
          <w:bCs/>
          <w:sz w:val="24"/>
          <w:szCs w:val="24"/>
          <w:lang w:eastAsia="ar-SA"/>
        </w:rPr>
        <w:t>csv</w:t>
      </w:r>
      <w:proofErr w:type="spellEnd"/>
      <w:r w:rsidRPr="0044134C">
        <w:rPr>
          <w:bCs/>
          <w:sz w:val="24"/>
          <w:szCs w:val="24"/>
          <w:lang w:eastAsia="ar-SA"/>
        </w:rPr>
        <w:t xml:space="preserve"> per i fogli di calcolo) nel rispetto di quanto previsto dalle disposizioni che regolano la materia richiamate nel Documento tecnico sui criteri di qualità della pubblicazione dei dati di cui all’allegato 2 della delibera ANAC (ex CIVIT) n.</w:t>
      </w:r>
      <w:r w:rsidR="00C47C86">
        <w:rPr>
          <w:bCs/>
          <w:sz w:val="24"/>
          <w:szCs w:val="24"/>
          <w:lang w:eastAsia="ar-SA"/>
        </w:rPr>
        <w:t xml:space="preserve"> </w:t>
      </w:r>
      <w:r w:rsidRPr="0044134C">
        <w:rPr>
          <w:bCs/>
          <w:sz w:val="24"/>
          <w:szCs w:val="24"/>
          <w:lang w:eastAsia="ar-SA"/>
        </w:rPr>
        <w:t>50/2013;</w:t>
      </w:r>
    </w:p>
    <w:p w:rsidR="009B1613" w:rsidRDefault="009B1613" w:rsidP="00357593">
      <w:pPr>
        <w:pStyle w:val="Paragrafoelenco"/>
        <w:numPr>
          <w:ilvl w:val="0"/>
          <w:numId w:val="20"/>
        </w:numPr>
        <w:suppressAutoHyphens/>
        <w:overflowPunct/>
        <w:autoSpaceDE/>
        <w:autoSpaceDN/>
        <w:adjustRightInd/>
        <w:spacing w:before="120"/>
        <w:jc w:val="both"/>
        <w:textAlignment w:val="auto"/>
        <w:rPr>
          <w:bCs/>
          <w:sz w:val="24"/>
          <w:szCs w:val="24"/>
          <w:lang w:eastAsia="ar-SA"/>
        </w:rPr>
      </w:pPr>
      <w:r>
        <w:rPr>
          <w:bCs/>
          <w:sz w:val="24"/>
          <w:szCs w:val="24"/>
          <w:lang w:eastAsia="ar-SA"/>
        </w:rPr>
        <w:t>A</w:t>
      </w:r>
      <w:r w:rsidR="0044134C" w:rsidRPr="009B1613">
        <w:rPr>
          <w:bCs/>
          <w:sz w:val="24"/>
          <w:szCs w:val="24"/>
          <w:lang w:eastAsia="ar-SA"/>
        </w:rPr>
        <w:t>dempiere agli obblighi di pubblicazione, di cui alla Tabella deli obblighi sotto riportata, garantendo il tempestivo e regolare flusso delle informazioni da pubblicare ai fini del rispetto dei termini stabiliti dalla legge;</w:t>
      </w:r>
    </w:p>
    <w:p w:rsidR="0044134C" w:rsidRPr="009B1613" w:rsidRDefault="009B1613" w:rsidP="00357593">
      <w:pPr>
        <w:pStyle w:val="Paragrafoelenco"/>
        <w:numPr>
          <w:ilvl w:val="0"/>
          <w:numId w:val="20"/>
        </w:numPr>
        <w:suppressAutoHyphens/>
        <w:overflowPunct/>
        <w:autoSpaceDE/>
        <w:autoSpaceDN/>
        <w:adjustRightInd/>
        <w:spacing w:before="120"/>
        <w:jc w:val="both"/>
        <w:textAlignment w:val="auto"/>
        <w:rPr>
          <w:bCs/>
          <w:sz w:val="24"/>
          <w:szCs w:val="24"/>
          <w:lang w:eastAsia="ar-SA"/>
        </w:rPr>
      </w:pPr>
      <w:r>
        <w:rPr>
          <w:bCs/>
          <w:sz w:val="24"/>
          <w:szCs w:val="24"/>
          <w:lang w:eastAsia="ar-SA"/>
        </w:rPr>
        <w:t>N</w:t>
      </w:r>
      <w:r w:rsidR="0044134C" w:rsidRPr="009B1613">
        <w:rPr>
          <w:bCs/>
          <w:sz w:val="24"/>
          <w:szCs w:val="24"/>
          <w:lang w:eastAsia="ar-SA"/>
        </w:rPr>
        <w:t>el caso in cui i dati e le informazioni siano archiviati in una banca dati, assicurare il popolamento dell’archivio e provvedere, con le medesime modalità, all'aggiornamento periodico dei dati e delle informazioni secondo la tempistica indicata nella tabella e, in ogni caso, ogni qualvolta vi siano da apportare modifiche significative dei dati o si debba provvedere alla pubblicazione di documenti urgenti.</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L’art. 8 del d.lgs. 33/2013 sulla decorrenza e sulla durata della pubblicazione è stato in parte modificato in relazione all’introduzione dell’istituto dell’accesso civico generalizzato. La durata ordinaria della pubblicazione rimane fissata in cinque anni, decorrenti dal 1° gennaio dell’anno</w:t>
      </w:r>
      <w:r w:rsidR="007035AE">
        <w:rPr>
          <w:bCs/>
          <w:sz w:val="24"/>
          <w:szCs w:val="24"/>
          <w:lang w:eastAsia="ar-SA"/>
        </w:rPr>
        <w:t xml:space="preserve"> su</w:t>
      </w:r>
      <w:r w:rsidRPr="0044134C">
        <w:rPr>
          <w:bCs/>
          <w:sz w:val="24"/>
          <w:szCs w:val="24"/>
          <w:lang w:eastAsia="ar-SA"/>
        </w:rPr>
        <w:t>ccessivo a quello da cui decorre l’obbligo di pubblicazione (co. 3) fatti salvi i diversi termini previsti dalla normativa per specifici obblighi (art. 14, co. 2 e art. 15 co. 4) e quanto già previsto in materia di tutela dei dati personali e sulla durata della pubblicazione collegata agli effetti degli atti pubblicati. Un’importante modifica è, invece, quella apportata all’art. 8, co. 3, dal d.lgs. 97/2016: trascorso il quinquennio o i diversi termini sopra richiamati, gli atti, i dati e le informazioni non devono essere conservati nella sezione archivio del sito, che quindi viene meno. Dopo i predetti termini, la trasparenza è assicurata mediante la possibilità di presentare l’istanza di accesso civico ai sensi dell’art. 5 comma 2.</w:t>
      </w:r>
    </w:p>
    <w:p w:rsidR="0044134C" w:rsidRPr="0044134C" w:rsidRDefault="0044134C" w:rsidP="009B1613">
      <w:pPr>
        <w:pStyle w:val="Titolo3"/>
        <w:rPr>
          <w:rFonts w:eastAsia="Times New Roman"/>
          <w:lang w:eastAsia="ar-SA"/>
        </w:rPr>
      </w:pPr>
      <w:bookmarkStart w:id="69" w:name="_Toc504817531"/>
      <w:r w:rsidRPr="0044134C">
        <w:rPr>
          <w:rFonts w:eastAsia="Times New Roman"/>
          <w:lang w:eastAsia="ar-SA"/>
        </w:rPr>
        <w:t>La rete dei Referenti</w:t>
      </w:r>
      <w:bookmarkEnd w:id="69"/>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 xml:space="preserve">Con l’obiettivo di consentire l’effettiva attuazione delle misure di Trasparenza, nell’USR </w:t>
      </w:r>
      <w:r w:rsidR="009B1613">
        <w:rPr>
          <w:bCs/>
          <w:sz w:val="24"/>
          <w:szCs w:val="24"/>
          <w:lang w:eastAsia="ar-SA"/>
        </w:rPr>
        <w:t>Toscana</w:t>
      </w:r>
      <w:r w:rsidRPr="0044134C">
        <w:rPr>
          <w:bCs/>
          <w:sz w:val="24"/>
          <w:szCs w:val="24"/>
          <w:lang w:eastAsia="ar-SA"/>
        </w:rPr>
        <w:t xml:space="preserve"> sono individuati nei Dirigenti degli Ambiti Territoriali i Referenti del Responsabile della prevenzione della corruzione e della trasparenza.</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La figura del Referente è stat</w:t>
      </w:r>
      <w:r w:rsidR="000415EE">
        <w:rPr>
          <w:bCs/>
          <w:sz w:val="24"/>
          <w:szCs w:val="24"/>
          <w:lang w:eastAsia="ar-SA"/>
        </w:rPr>
        <w:t>a</w:t>
      </w:r>
      <w:r w:rsidRPr="0044134C">
        <w:rPr>
          <w:bCs/>
          <w:sz w:val="24"/>
          <w:szCs w:val="24"/>
          <w:lang w:eastAsia="ar-SA"/>
        </w:rPr>
        <w:t xml:space="preserve"> quindi individuata in capo a colui che, avendo la migliore conoscenza sulle Istituzioni Scolastiche del proprio territorio, possa, oltre che supportare il Responsabile della prevenzione della corruzione e della trasparenza, anche migliorare i flussi com</w:t>
      </w:r>
      <w:r w:rsidR="000415EE">
        <w:rPr>
          <w:bCs/>
          <w:sz w:val="24"/>
          <w:szCs w:val="24"/>
          <w:lang w:eastAsia="ar-SA"/>
        </w:rPr>
        <w:t>unicativi con le Istituzioni scolastiche</w:t>
      </w:r>
      <w:r w:rsidR="00A60184">
        <w:rPr>
          <w:bCs/>
          <w:sz w:val="24"/>
          <w:szCs w:val="24"/>
          <w:lang w:eastAsia="ar-SA"/>
        </w:rPr>
        <w:t xml:space="preserve"> al fine di</w:t>
      </w:r>
      <w:r w:rsidRPr="0044134C">
        <w:rPr>
          <w:bCs/>
          <w:sz w:val="24"/>
          <w:szCs w:val="24"/>
          <w:lang w:eastAsia="ar-SA"/>
        </w:rPr>
        <w:t xml:space="preserve"> garantire il rispetto dei temp</w:t>
      </w:r>
      <w:r w:rsidR="00A60184">
        <w:rPr>
          <w:bCs/>
          <w:sz w:val="24"/>
          <w:szCs w:val="24"/>
          <w:lang w:eastAsia="ar-SA"/>
        </w:rPr>
        <w:t xml:space="preserve">i e/o scadenze di pubblicazione </w:t>
      </w:r>
      <w:proofErr w:type="spellStart"/>
      <w:r w:rsidR="00A60184">
        <w:rPr>
          <w:bCs/>
          <w:sz w:val="24"/>
          <w:szCs w:val="24"/>
          <w:lang w:eastAsia="ar-SA"/>
        </w:rPr>
        <w:t>nonchè</w:t>
      </w:r>
      <w:proofErr w:type="spellEnd"/>
      <w:r w:rsidRPr="0044134C">
        <w:rPr>
          <w:bCs/>
          <w:sz w:val="24"/>
          <w:szCs w:val="24"/>
          <w:lang w:eastAsia="ar-SA"/>
        </w:rPr>
        <w:t xml:space="preserve"> diffondere in modo capillare la cultura della “trasparenza”.</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I Referenti hanno compiti di impulso, coordinamento, monitoraggio e verifica dell'andamento delle attività sulla trasparenza, in particolare con riferimento al flusso delle informazioni da pubblicare, aggiornare e monitorare in modo tempestivo e regolare, nel rispetto delle disposizioni vigenti, da parte dei dirigenti responsabili della trasmissione dei dati.</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Essi operano al fine di favorire un continuo dialogo col Responsabile della prevenzione della corruzione e della trasparenza, anche con la finalità di fare emergere, laddove vi siano, eventuali</w:t>
      </w:r>
      <w:r w:rsidR="00A60184">
        <w:rPr>
          <w:bCs/>
          <w:sz w:val="24"/>
          <w:szCs w:val="24"/>
          <w:lang w:eastAsia="ar-SA"/>
        </w:rPr>
        <w:t xml:space="preserve"> </w:t>
      </w:r>
      <w:r w:rsidRPr="0044134C">
        <w:rPr>
          <w:bCs/>
          <w:sz w:val="24"/>
          <w:szCs w:val="24"/>
          <w:lang w:eastAsia="ar-SA"/>
        </w:rPr>
        <w:t xml:space="preserve">fattori di criticità. In caso di richieste di accesso civico generalizzato, i Dirigenti di Ambito Territoriale, in qualità di referenti, sono coinvolti per garantire la congruità della risposta e il rispetto dei tempi intervenendo, in caso di istanza di riesame, direttamente sulle Istituzioni Scolastiche inottemperanti </w:t>
      </w:r>
      <w:r w:rsidRPr="00BA1A16">
        <w:rPr>
          <w:b/>
          <w:bCs/>
          <w:sz w:val="24"/>
          <w:szCs w:val="24"/>
          <w:lang w:eastAsia="ar-SA"/>
        </w:rPr>
        <w:t>o riferendo tempestivamente al RPCT, segnalando allo stesso la necessità dell’intervento sostitutivo.</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L’Autorità nazionale anticorruzione ha ricordato che gli obblighi di collaborazione col Resp</w:t>
      </w:r>
      <w:r w:rsidR="009B1613">
        <w:rPr>
          <w:bCs/>
          <w:sz w:val="24"/>
          <w:szCs w:val="24"/>
          <w:lang w:eastAsia="ar-SA"/>
        </w:rPr>
        <w:t xml:space="preserve">onsabile per la prevenzione della </w:t>
      </w:r>
      <w:r w:rsidRPr="0044134C">
        <w:rPr>
          <w:bCs/>
          <w:sz w:val="24"/>
          <w:szCs w:val="24"/>
          <w:lang w:eastAsia="ar-SA"/>
        </w:rPr>
        <w:t>corruzione rientrano tra i doveri di comportamento compresi in via generale nel codice “deontologico” approvato con il DPR 62/2013.</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lastRenderedPageBreak/>
        <w:t>Pertanto, la violazione di tali doveri è passibile di specifiche sanzioni disciplina</w:t>
      </w:r>
      <w:r w:rsidR="00BA1A16">
        <w:rPr>
          <w:bCs/>
          <w:sz w:val="24"/>
          <w:szCs w:val="24"/>
          <w:lang w:eastAsia="ar-SA"/>
        </w:rPr>
        <w:t>ri.</w:t>
      </w:r>
    </w:p>
    <w:p w:rsidR="0044134C" w:rsidRPr="0044134C" w:rsidRDefault="0044134C" w:rsidP="009B1613">
      <w:pPr>
        <w:pStyle w:val="Titolo3"/>
        <w:rPr>
          <w:rFonts w:eastAsia="Times New Roman"/>
          <w:lang w:eastAsia="ar-SA"/>
        </w:rPr>
      </w:pPr>
      <w:bookmarkStart w:id="70" w:name="_Toc504817532"/>
      <w:r w:rsidRPr="0044134C">
        <w:rPr>
          <w:rFonts w:eastAsia="Times New Roman"/>
          <w:lang w:eastAsia="ar-SA"/>
        </w:rPr>
        <w:t>Le tipologie di dati da pubblicare</w:t>
      </w:r>
      <w:bookmarkEnd w:id="70"/>
      <w:r w:rsidR="00FF1CB4">
        <w:rPr>
          <w:rFonts w:eastAsia="Times New Roman"/>
          <w:lang w:eastAsia="ar-SA"/>
        </w:rPr>
        <w:t>. Aggiornamento delle fonti normative</w:t>
      </w:r>
      <w:r w:rsidR="000754DD">
        <w:rPr>
          <w:rFonts w:eastAsia="Times New Roman"/>
          <w:lang w:eastAsia="ar-SA"/>
        </w:rPr>
        <w:t>.</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 xml:space="preserve">La sezione “Amministrazione Trasparente” delle istituzioni scolastiche deve essere articolata conformemente alle indicazioni di cui all’allegato tecnico del Decreto legislativo 33/2013 e dalla Delibera n. 1310/2016 dell’ANAC, </w:t>
      </w:r>
      <w:r w:rsidRPr="00A92477">
        <w:rPr>
          <w:b/>
          <w:bCs/>
          <w:sz w:val="24"/>
          <w:szCs w:val="24"/>
          <w:lang w:eastAsia="ar-SA"/>
        </w:rPr>
        <w:t>come esposto nella Tabella degli obblighi sotto riportata.</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Si aggiunge che l'impegno delle istituzioni scolastiche nel prossimo triennio deve essere rivolto al completamento della sezione "Amministrazione trasparente", sia con riguardo all'ampliamento del ventaglio dei dati e informazioni che alla qualità dei medesimi.</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 xml:space="preserve">La trasparenza </w:t>
      </w:r>
      <w:r w:rsidR="00A92477">
        <w:rPr>
          <w:bCs/>
          <w:sz w:val="24"/>
          <w:szCs w:val="24"/>
          <w:lang w:eastAsia="ar-SA"/>
        </w:rPr>
        <w:t xml:space="preserve">intesa </w:t>
      </w:r>
      <w:r w:rsidRPr="0044134C">
        <w:rPr>
          <w:bCs/>
          <w:sz w:val="24"/>
          <w:szCs w:val="24"/>
          <w:lang w:eastAsia="ar-SA"/>
        </w:rPr>
        <w:t>come una delle principali misure ai fini della prevenzione della corruzione è inoltre sviluppata nel Piano Triennale per la prevenzione della corruzione soprattutto con riferimento a quei dati la cui pubblicazione (anche se normativamente prevista), è considerata rilevante in quanto ricadente in un ambito considerato, dalla stessa legge anticorruzione, a rischio specifico di accadimenti corruttivi.</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Ciò avviene, in particolare, con i dati e le informazioni relative ai bandi di gara e ai contratti di cui alla legge 190/2012.</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I suddetti dati sono monitorati dal Responsabile per la prevenzione della corruzione e della trasparenza ai fini dell’applicazione delle relative misure di prevenzione, costituendo la base della piattaforma informativa a supporto del medesimo Responsabile. In tal senso, è fondamentale che il Responsabile e i Referenti e i Dirigenti s</w:t>
      </w:r>
      <w:r w:rsidR="00D00994">
        <w:rPr>
          <w:bCs/>
          <w:sz w:val="24"/>
          <w:szCs w:val="24"/>
          <w:lang w:eastAsia="ar-SA"/>
        </w:rPr>
        <w:t>colastici contribuiscano, in un’</w:t>
      </w:r>
      <w:r w:rsidRPr="0044134C">
        <w:rPr>
          <w:bCs/>
          <w:sz w:val="24"/>
          <w:szCs w:val="24"/>
          <w:lang w:eastAsia="ar-SA"/>
        </w:rPr>
        <w:t>ottica di sinergica collaborazione col Responsabile della prevenzione, vigilando sul regolare afflusso dei dati pubblicati dalle istituzioni scolastiche e sul loro regolare aggiornamento.</w:t>
      </w:r>
    </w:p>
    <w:p w:rsidR="00FF1CB4" w:rsidRDefault="0044134C" w:rsidP="00740AB4">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Poiché inoltre l’accesso civico viene in considerazione anche quale istituto “sintomatico” utile ai fini della prevenzione della corruzione, ciascun Dirigente scolastico provvederà ad inviare al Responsabile della prevenzione della corruzione e della trasparenza con cadenza semestrale, un report sugli accessi con la sintetica indicazione del tipo di istanza o di richiesta e del riscontro effettuato.</w:t>
      </w:r>
      <w:r w:rsidR="001A73C2">
        <w:rPr>
          <w:bCs/>
          <w:sz w:val="24"/>
          <w:szCs w:val="24"/>
          <w:lang w:eastAsia="ar-SA"/>
        </w:rPr>
        <w:t xml:space="preserve"> </w:t>
      </w:r>
    </w:p>
    <w:p w:rsidR="00FF1CB4" w:rsidRDefault="001A73C2" w:rsidP="00740AB4">
      <w:pPr>
        <w:suppressAutoHyphens/>
        <w:overflowPunct/>
        <w:autoSpaceDE/>
        <w:autoSpaceDN/>
        <w:adjustRightInd/>
        <w:spacing w:before="120"/>
        <w:jc w:val="both"/>
        <w:textAlignment w:val="auto"/>
        <w:rPr>
          <w:bCs/>
          <w:sz w:val="24"/>
          <w:szCs w:val="24"/>
          <w:lang w:eastAsia="ar-SA"/>
        </w:rPr>
      </w:pPr>
      <w:r w:rsidRPr="00FF1CB4">
        <w:rPr>
          <w:b/>
          <w:bCs/>
          <w:sz w:val="24"/>
          <w:szCs w:val="24"/>
          <w:lang w:eastAsia="ar-SA"/>
        </w:rPr>
        <w:t xml:space="preserve">Sul piano </w:t>
      </w:r>
      <w:proofErr w:type="spellStart"/>
      <w:r w:rsidRPr="00FF1CB4">
        <w:rPr>
          <w:b/>
          <w:bCs/>
          <w:sz w:val="24"/>
          <w:szCs w:val="24"/>
          <w:lang w:eastAsia="ar-SA"/>
        </w:rPr>
        <w:t>normativo</w:t>
      </w:r>
      <w:r w:rsidR="00FF1CB4">
        <w:rPr>
          <w:bCs/>
          <w:sz w:val="24"/>
          <w:szCs w:val="24"/>
          <w:lang w:eastAsia="ar-SA"/>
        </w:rPr>
        <w:t>,</w:t>
      </w:r>
      <w:r>
        <w:rPr>
          <w:bCs/>
          <w:sz w:val="24"/>
          <w:szCs w:val="24"/>
          <w:lang w:eastAsia="ar-SA"/>
        </w:rPr>
        <w:t>si</w:t>
      </w:r>
      <w:proofErr w:type="spellEnd"/>
      <w:r>
        <w:rPr>
          <w:bCs/>
          <w:sz w:val="24"/>
          <w:szCs w:val="24"/>
          <w:lang w:eastAsia="ar-SA"/>
        </w:rPr>
        <w:t xml:space="preserve"> richiamano </w:t>
      </w:r>
      <w:r w:rsidRPr="00D8768B">
        <w:rPr>
          <w:b/>
          <w:bCs/>
          <w:sz w:val="24"/>
          <w:szCs w:val="24"/>
          <w:lang w:eastAsia="ar-SA"/>
        </w:rPr>
        <w:t>le fonti che contengono</w:t>
      </w:r>
      <w:r w:rsidR="00FF1CB4" w:rsidRPr="00D8768B">
        <w:rPr>
          <w:b/>
          <w:bCs/>
          <w:sz w:val="24"/>
          <w:szCs w:val="24"/>
          <w:lang w:eastAsia="ar-SA"/>
        </w:rPr>
        <w:t xml:space="preserve"> gli obblighi di pubblicazione</w:t>
      </w:r>
      <w:r w:rsidR="00FF1CB4">
        <w:rPr>
          <w:bCs/>
          <w:sz w:val="24"/>
          <w:szCs w:val="24"/>
          <w:lang w:eastAsia="ar-SA"/>
        </w:rPr>
        <w:t xml:space="preserve"> contenuti </w:t>
      </w:r>
      <w:r w:rsidR="00FF1CB4" w:rsidRPr="00AD0817">
        <w:rPr>
          <w:b/>
          <w:bCs/>
          <w:sz w:val="24"/>
          <w:szCs w:val="24"/>
          <w:lang w:eastAsia="ar-SA"/>
        </w:rPr>
        <w:t>in tabella</w:t>
      </w:r>
      <w:r w:rsidR="00FF1CB4">
        <w:rPr>
          <w:bCs/>
          <w:sz w:val="24"/>
          <w:szCs w:val="24"/>
          <w:lang w:eastAsia="ar-SA"/>
        </w:rPr>
        <w:t xml:space="preserve">: decreto legislativo 33/13; decreto legislativo 150/09; decreto legislativo 165/01; D.L. 69/13; decreto legislativo 39/13; legge 190/12; legge 241/90; decreto legislativo 50/16; </w:t>
      </w:r>
      <w:proofErr w:type="spellStart"/>
      <w:r w:rsidR="00FF1CB4">
        <w:rPr>
          <w:bCs/>
          <w:sz w:val="24"/>
          <w:szCs w:val="24"/>
          <w:lang w:eastAsia="ar-SA"/>
        </w:rPr>
        <w:t>d.P.R</w:t>
      </w:r>
      <w:proofErr w:type="spellEnd"/>
      <w:r w:rsidR="00FF1CB4">
        <w:rPr>
          <w:bCs/>
          <w:sz w:val="24"/>
          <w:szCs w:val="24"/>
          <w:lang w:eastAsia="ar-SA"/>
        </w:rPr>
        <w:t xml:space="preserve"> 118/00; legge 69/09; </w:t>
      </w:r>
      <w:proofErr w:type="spellStart"/>
      <w:r w:rsidR="00FF1CB4">
        <w:rPr>
          <w:bCs/>
          <w:sz w:val="24"/>
          <w:szCs w:val="24"/>
          <w:lang w:eastAsia="ar-SA"/>
        </w:rPr>
        <w:t>d.p.c.m</w:t>
      </w:r>
      <w:proofErr w:type="spellEnd"/>
      <w:r w:rsidR="00FF1CB4">
        <w:rPr>
          <w:bCs/>
          <w:sz w:val="24"/>
          <w:szCs w:val="24"/>
          <w:lang w:eastAsia="ar-SA"/>
        </w:rPr>
        <w:t xml:space="preserve"> 26/4/11; decreto legislativo 198/09; decreto legislativo 82/05.</w:t>
      </w:r>
      <w:r w:rsidR="00D8768B">
        <w:rPr>
          <w:bCs/>
          <w:sz w:val="24"/>
          <w:szCs w:val="24"/>
          <w:lang w:eastAsia="ar-SA"/>
        </w:rPr>
        <w:t xml:space="preserve"> In particolare, ogni riferimento al decreto legislativo 163/06 si deve intendere come </w:t>
      </w:r>
      <w:r w:rsidR="00D8768B" w:rsidRPr="00AD0817">
        <w:rPr>
          <w:bCs/>
          <w:sz w:val="24"/>
          <w:szCs w:val="24"/>
          <w:lang w:eastAsia="ar-SA"/>
        </w:rPr>
        <w:t>rinvio al decreto legislativo 50/16</w:t>
      </w:r>
      <w:r w:rsidR="00286DBA" w:rsidRPr="00AD0817">
        <w:rPr>
          <w:bCs/>
          <w:sz w:val="24"/>
          <w:szCs w:val="24"/>
          <w:lang w:eastAsia="ar-SA"/>
        </w:rPr>
        <w:t xml:space="preserve"> che ha abrogato implicitamente la normativa 2006, quest’ultima abrogata implicitamente dall’intervento organico che ha sostituito integralmente il Codice degli Appalti</w:t>
      </w:r>
      <w:r w:rsidR="00AD0817" w:rsidRPr="00AD0817">
        <w:rPr>
          <w:bCs/>
          <w:sz w:val="24"/>
          <w:szCs w:val="24"/>
          <w:lang w:eastAsia="ar-SA"/>
        </w:rPr>
        <w:t xml:space="preserve"> con il</w:t>
      </w:r>
      <w:r w:rsidR="00AD0817">
        <w:rPr>
          <w:b/>
          <w:bCs/>
          <w:sz w:val="24"/>
          <w:szCs w:val="24"/>
          <w:lang w:eastAsia="ar-SA"/>
        </w:rPr>
        <w:t xml:space="preserve"> </w:t>
      </w:r>
      <w:r w:rsidR="00AD0817" w:rsidRPr="00AD0817">
        <w:rPr>
          <w:bCs/>
          <w:sz w:val="24"/>
          <w:szCs w:val="24"/>
          <w:lang w:eastAsia="ar-SA"/>
        </w:rPr>
        <w:t>nuovo</w:t>
      </w:r>
      <w:r w:rsidR="00AD0817">
        <w:rPr>
          <w:b/>
          <w:bCs/>
          <w:sz w:val="24"/>
          <w:szCs w:val="24"/>
          <w:lang w:eastAsia="ar-SA"/>
        </w:rPr>
        <w:t xml:space="preserve"> Codice dei contratti pubblici.</w:t>
      </w:r>
    </w:p>
    <w:p w:rsidR="000F36CE" w:rsidRDefault="00FF1CB4" w:rsidP="00740AB4">
      <w:pPr>
        <w:suppressAutoHyphens/>
        <w:overflowPunct/>
        <w:autoSpaceDE/>
        <w:autoSpaceDN/>
        <w:adjustRightInd/>
        <w:spacing w:before="120"/>
        <w:jc w:val="both"/>
        <w:textAlignment w:val="auto"/>
        <w:rPr>
          <w:bCs/>
          <w:sz w:val="24"/>
          <w:szCs w:val="24"/>
          <w:lang w:eastAsia="ar-SA"/>
        </w:rPr>
      </w:pPr>
      <w:r>
        <w:rPr>
          <w:bCs/>
          <w:sz w:val="24"/>
          <w:szCs w:val="24"/>
          <w:lang w:eastAsia="ar-SA"/>
        </w:rPr>
        <w:t xml:space="preserve"> </w:t>
      </w:r>
      <w:r w:rsidR="004E6982">
        <w:rPr>
          <w:bCs/>
          <w:sz w:val="24"/>
          <w:szCs w:val="24"/>
          <w:lang w:eastAsia="ar-SA"/>
        </w:rPr>
        <w:t xml:space="preserve">Del resto, ogni pubblicazione deve essere compiuta nel rispetto delle cautele e delle nuove misure di sicurezza previste in applicazione del Regolamento UE 679/16. In particolare, le relative indicazioni operative sono contenute nelle </w:t>
      </w:r>
      <w:r w:rsidR="004E6982" w:rsidRPr="004E6982">
        <w:rPr>
          <w:b/>
          <w:bCs/>
          <w:sz w:val="24"/>
          <w:szCs w:val="24"/>
          <w:lang w:eastAsia="ar-SA"/>
        </w:rPr>
        <w:t xml:space="preserve">note </w:t>
      </w:r>
      <w:r w:rsidR="00BF43B2">
        <w:rPr>
          <w:b/>
          <w:bCs/>
          <w:sz w:val="24"/>
          <w:szCs w:val="24"/>
          <w:lang w:eastAsia="ar-SA"/>
        </w:rPr>
        <w:t>MI</w:t>
      </w:r>
      <w:r w:rsidR="004E6982" w:rsidRPr="004E6982">
        <w:rPr>
          <w:b/>
          <w:bCs/>
          <w:sz w:val="24"/>
          <w:szCs w:val="24"/>
          <w:lang w:eastAsia="ar-SA"/>
        </w:rPr>
        <w:t xml:space="preserve"> </w:t>
      </w:r>
      <w:proofErr w:type="spellStart"/>
      <w:r w:rsidR="004E6982" w:rsidRPr="004E6982">
        <w:rPr>
          <w:b/>
          <w:bCs/>
          <w:sz w:val="24"/>
          <w:szCs w:val="24"/>
          <w:lang w:eastAsia="ar-SA"/>
        </w:rPr>
        <w:t>n</w:t>
      </w:r>
      <w:r w:rsidR="009F35F8">
        <w:rPr>
          <w:b/>
          <w:bCs/>
          <w:sz w:val="24"/>
          <w:szCs w:val="24"/>
          <w:lang w:eastAsia="ar-SA"/>
        </w:rPr>
        <w:t>n</w:t>
      </w:r>
      <w:proofErr w:type="spellEnd"/>
      <w:r w:rsidR="004E6982" w:rsidRPr="004E6982">
        <w:rPr>
          <w:b/>
          <w:bCs/>
          <w:sz w:val="24"/>
          <w:szCs w:val="24"/>
          <w:lang w:eastAsia="ar-SA"/>
        </w:rPr>
        <w:t>.</w:t>
      </w:r>
      <w:r w:rsidR="009F35F8">
        <w:rPr>
          <w:b/>
          <w:bCs/>
          <w:sz w:val="24"/>
          <w:szCs w:val="24"/>
          <w:lang w:eastAsia="ar-SA"/>
        </w:rPr>
        <w:t xml:space="preserve"> </w:t>
      </w:r>
      <w:r w:rsidR="004E6982" w:rsidRPr="004E6982">
        <w:rPr>
          <w:b/>
          <w:bCs/>
          <w:sz w:val="24"/>
          <w:szCs w:val="24"/>
          <w:lang w:eastAsia="ar-SA"/>
        </w:rPr>
        <w:t>563 del 25/5/20</w:t>
      </w:r>
      <w:r w:rsidR="009F35F8">
        <w:rPr>
          <w:b/>
          <w:bCs/>
          <w:sz w:val="24"/>
          <w:szCs w:val="24"/>
          <w:lang w:eastAsia="ar-SA"/>
        </w:rPr>
        <w:t xml:space="preserve">18 e </w:t>
      </w:r>
      <w:r w:rsidR="004E6982" w:rsidRPr="004E6982">
        <w:rPr>
          <w:b/>
          <w:bCs/>
          <w:sz w:val="24"/>
          <w:szCs w:val="24"/>
          <w:lang w:eastAsia="ar-SA"/>
        </w:rPr>
        <w:t>877 del 3/8/2018.</w:t>
      </w:r>
      <w:r w:rsidR="004E6982">
        <w:rPr>
          <w:bCs/>
          <w:sz w:val="24"/>
          <w:szCs w:val="24"/>
          <w:lang w:eastAsia="ar-SA"/>
        </w:rPr>
        <w:t xml:space="preserve"> </w:t>
      </w:r>
    </w:p>
    <w:p w:rsidR="000F36CE" w:rsidRPr="00C47C86" w:rsidRDefault="001E67F3" w:rsidP="00C47C86">
      <w:pPr>
        <w:suppressAutoHyphens/>
        <w:overflowPunct/>
        <w:autoSpaceDE/>
        <w:autoSpaceDN/>
        <w:adjustRightInd/>
        <w:spacing w:before="120"/>
        <w:jc w:val="both"/>
        <w:textAlignment w:val="auto"/>
        <w:rPr>
          <w:bCs/>
          <w:sz w:val="24"/>
          <w:szCs w:val="24"/>
          <w:lang w:eastAsia="ar-SA"/>
        </w:rPr>
      </w:pPr>
      <w:r>
        <w:rPr>
          <w:bCs/>
          <w:sz w:val="24"/>
          <w:szCs w:val="24"/>
          <w:lang w:eastAsia="ar-SA"/>
        </w:rPr>
        <w:t>Il</w:t>
      </w:r>
      <w:r w:rsidR="004E6982">
        <w:rPr>
          <w:bCs/>
          <w:sz w:val="24"/>
          <w:szCs w:val="24"/>
          <w:lang w:eastAsia="ar-SA"/>
        </w:rPr>
        <w:t xml:space="preserve"> riferimento al </w:t>
      </w:r>
      <w:r w:rsidR="004E6982" w:rsidRPr="004E6982">
        <w:rPr>
          <w:b/>
          <w:bCs/>
          <w:sz w:val="24"/>
          <w:szCs w:val="24"/>
          <w:lang w:eastAsia="ar-SA"/>
        </w:rPr>
        <w:t>Codice sulla privacy italiano</w:t>
      </w:r>
      <w:r w:rsidR="004E6982">
        <w:rPr>
          <w:bCs/>
          <w:sz w:val="24"/>
          <w:szCs w:val="24"/>
          <w:lang w:eastAsia="ar-SA"/>
        </w:rPr>
        <w:t xml:space="preserve">, tutt’ora in vigore per gli aspetti connessi alla gestione dei dati da parte degli enti pubblici, </w:t>
      </w:r>
      <w:r>
        <w:rPr>
          <w:bCs/>
          <w:sz w:val="24"/>
          <w:szCs w:val="24"/>
          <w:lang w:eastAsia="ar-SA"/>
        </w:rPr>
        <w:t xml:space="preserve">riguarda le disposizioni del </w:t>
      </w:r>
      <w:r w:rsidRPr="001E67F3">
        <w:rPr>
          <w:b/>
          <w:bCs/>
          <w:sz w:val="24"/>
          <w:szCs w:val="24"/>
          <w:lang w:eastAsia="ar-SA"/>
        </w:rPr>
        <w:t>decreto legislativo 19</w:t>
      </w:r>
      <w:r w:rsidR="009F35F8">
        <w:rPr>
          <w:b/>
          <w:bCs/>
          <w:sz w:val="24"/>
          <w:szCs w:val="24"/>
          <w:lang w:eastAsia="ar-SA"/>
        </w:rPr>
        <w:t>6</w:t>
      </w:r>
      <w:r w:rsidRPr="001E67F3">
        <w:rPr>
          <w:b/>
          <w:bCs/>
          <w:sz w:val="24"/>
          <w:szCs w:val="24"/>
          <w:lang w:eastAsia="ar-SA"/>
        </w:rPr>
        <w:t>/</w:t>
      </w:r>
      <w:r w:rsidR="009F35F8">
        <w:rPr>
          <w:b/>
          <w:bCs/>
          <w:sz w:val="24"/>
          <w:szCs w:val="24"/>
          <w:lang w:eastAsia="ar-SA"/>
        </w:rPr>
        <w:t>20</w:t>
      </w:r>
      <w:r w:rsidRPr="001E67F3">
        <w:rPr>
          <w:b/>
          <w:bCs/>
          <w:sz w:val="24"/>
          <w:szCs w:val="24"/>
          <w:lang w:eastAsia="ar-SA"/>
        </w:rPr>
        <w:t>0</w:t>
      </w:r>
      <w:r w:rsidR="009F35F8">
        <w:rPr>
          <w:b/>
          <w:bCs/>
          <w:sz w:val="24"/>
          <w:szCs w:val="24"/>
          <w:lang w:eastAsia="ar-SA"/>
        </w:rPr>
        <w:t>3</w:t>
      </w:r>
      <w:r>
        <w:rPr>
          <w:bCs/>
          <w:sz w:val="24"/>
          <w:szCs w:val="24"/>
          <w:lang w:eastAsia="ar-SA"/>
        </w:rPr>
        <w:t xml:space="preserve"> nel testo riformato </w:t>
      </w:r>
      <w:r w:rsidRPr="001E67F3">
        <w:rPr>
          <w:b/>
          <w:bCs/>
          <w:sz w:val="24"/>
          <w:szCs w:val="24"/>
          <w:lang w:eastAsia="ar-SA"/>
        </w:rPr>
        <w:t>dal decreto legislativo 101/2018</w:t>
      </w:r>
      <w:r w:rsidR="009F35F8">
        <w:rPr>
          <w:b/>
          <w:bCs/>
          <w:sz w:val="24"/>
          <w:szCs w:val="24"/>
          <w:lang w:eastAsia="ar-SA"/>
        </w:rPr>
        <w:t xml:space="preserve"> </w:t>
      </w:r>
      <w:r w:rsidR="009F35F8" w:rsidRPr="009F35F8">
        <w:rPr>
          <w:bCs/>
          <w:sz w:val="24"/>
          <w:szCs w:val="24"/>
          <w:lang w:eastAsia="ar-SA"/>
        </w:rPr>
        <w:t>(</w:t>
      </w:r>
      <w:r w:rsidR="009F35F8">
        <w:rPr>
          <w:bCs/>
          <w:sz w:val="24"/>
          <w:szCs w:val="24"/>
          <w:lang w:eastAsia="ar-SA"/>
        </w:rPr>
        <w:t xml:space="preserve">contenente le </w:t>
      </w:r>
      <w:r w:rsidR="009F35F8" w:rsidRPr="009F35F8">
        <w:rPr>
          <w:bCs/>
          <w:sz w:val="24"/>
          <w:szCs w:val="24"/>
          <w:lang w:eastAsia="ar-SA"/>
        </w:rPr>
        <w:t>disposizioni per l'adeguamento della normativa nazionale alle disposizioni del regolamento UE</w:t>
      </w:r>
      <w:r w:rsidR="009F35F8">
        <w:rPr>
          <w:bCs/>
          <w:sz w:val="24"/>
          <w:szCs w:val="24"/>
          <w:lang w:eastAsia="ar-SA"/>
        </w:rPr>
        <w:t xml:space="preserve"> n.</w:t>
      </w:r>
      <w:r w:rsidR="009F35F8" w:rsidRPr="009F35F8">
        <w:rPr>
          <w:bCs/>
          <w:sz w:val="24"/>
          <w:szCs w:val="24"/>
          <w:lang w:eastAsia="ar-SA"/>
        </w:rPr>
        <w:t xml:space="preserve"> 2016/679)</w:t>
      </w:r>
      <w:r w:rsidRPr="009F35F8">
        <w:rPr>
          <w:bCs/>
          <w:sz w:val="24"/>
          <w:szCs w:val="24"/>
          <w:lang w:eastAsia="ar-SA"/>
        </w:rPr>
        <w:t>.</w:t>
      </w:r>
    </w:p>
    <w:p w:rsidR="000F36CE" w:rsidRDefault="000F36CE" w:rsidP="000F36CE">
      <w:pPr>
        <w:pStyle w:val="Corpotesto"/>
        <w:spacing w:before="1" w:line="276" w:lineRule="auto"/>
        <w:ind w:right="284" w:firstLine="566"/>
        <w:jc w:val="both"/>
      </w:pPr>
    </w:p>
    <w:p w:rsidR="000F36CE" w:rsidRDefault="000F36CE" w:rsidP="000F36CE">
      <w:pPr>
        <w:spacing w:line="276" w:lineRule="auto"/>
        <w:jc w:val="both"/>
        <w:sectPr w:rsidR="000F36CE" w:rsidSect="00AA6384">
          <w:pgSz w:w="11900" w:h="16840"/>
          <w:pgMar w:top="1417" w:right="1134" w:bottom="1134" w:left="1134" w:header="262" w:footer="1741" w:gutter="0"/>
          <w:cols w:space="720"/>
          <w:docGrid w:linePitch="272"/>
        </w:sectPr>
      </w:pPr>
    </w:p>
    <w:tbl>
      <w:tblPr>
        <w:tblStyle w:val="Grigliatabella"/>
        <w:tblW w:w="0" w:type="auto"/>
        <w:tblLook w:val="04A0" w:firstRow="1" w:lastRow="0" w:firstColumn="1" w:lastColumn="0" w:noHBand="0" w:noVBand="1"/>
      </w:tblPr>
      <w:tblGrid>
        <w:gridCol w:w="1667"/>
        <w:gridCol w:w="2066"/>
        <w:gridCol w:w="1164"/>
        <w:gridCol w:w="2164"/>
        <w:gridCol w:w="5238"/>
        <w:gridCol w:w="1502"/>
        <w:gridCol w:w="1695"/>
      </w:tblGrid>
      <w:tr w:rsidR="00F551CD" w:rsidRPr="00F551CD" w:rsidTr="00F551CD">
        <w:trPr>
          <w:trHeight w:val="1005"/>
        </w:trPr>
        <w:tc>
          <w:tcPr>
            <w:tcW w:w="19219" w:type="dxa"/>
            <w:gridSpan w:val="6"/>
            <w:hideMark/>
          </w:tcPr>
          <w:p w:rsidR="00F551CD" w:rsidRPr="00F551CD" w:rsidRDefault="00F551CD" w:rsidP="00F551CD">
            <w:pPr>
              <w:jc w:val="center"/>
              <w:rPr>
                <w:b/>
                <w:bCs/>
                <w:sz w:val="24"/>
                <w:szCs w:val="24"/>
              </w:rPr>
            </w:pPr>
            <w:r w:rsidRPr="00F551CD">
              <w:rPr>
                <w:b/>
                <w:bCs/>
                <w:sz w:val="24"/>
                <w:szCs w:val="24"/>
              </w:rPr>
              <w:lastRenderedPageBreak/>
              <w:t>SEZIONE "AMMINISTRAZIONE TRASPARENTE" - ELENCO DEGLI OBBLIGHI DI PUBBLICAZIONE VIGENTI</w:t>
            </w:r>
            <w:r w:rsidRPr="00F551CD">
              <w:rPr>
                <w:b/>
                <w:bCs/>
                <w:sz w:val="24"/>
                <w:szCs w:val="24"/>
              </w:rPr>
              <w:br/>
              <w:t>APPLICAZIONE ALLE ISTITUZIONI SCOLASTICHE</w:t>
            </w:r>
          </w:p>
        </w:tc>
        <w:tc>
          <w:tcPr>
            <w:tcW w:w="2241" w:type="dxa"/>
            <w:hideMark/>
          </w:tcPr>
          <w:p w:rsidR="00F551CD" w:rsidRPr="00F551CD" w:rsidRDefault="00F551CD" w:rsidP="00F551CD">
            <w:pPr>
              <w:rPr>
                <w:b/>
                <w:bCs/>
                <w:sz w:val="12"/>
                <w:szCs w:val="12"/>
              </w:rPr>
            </w:pPr>
            <w:r w:rsidRPr="00F551CD">
              <w:rPr>
                <w:b/>
                <w:bCs/>
                <w:sz w:val="12"/>
                <w:szCs w:val="12"/>
              </w:rPr>
              <w:t> </w:t>
            </w:r>
          </w:p>
        </w:tc>
      </w:tr>
      <w:tr w:rsidR="00F551CD" w:rsidRPr="00F551CD" w:rsidTr="00F551CD">
        <w:trPr>
          <w:cantSplit/>
        </w:trPr>
        <w:tc>
          <w:tcPr>
            <w:tcW w:w="1990" w:type="dxa"/>
            <w:hideMark/>
          </w:tcPr>
          <w:p w:rsidR="00F551CD" w:rsidRPr="00F551CD" w:rsidRDefault="00F551CD" w:rsidP="00AA6384">
            <w:pPr>
              <w:jc w:val="center"/>
              <w:rPr>
                <w:b/>
                <w:bCs/>
                <w:sz w:val="12"/>
                <w:szCs w:val="12"/>
              </w:rPr>
            </w:pPr>
            <w:r w:rsidRPr="00F551CD">
              <w:rPr>
                <w:b/>
                <w:bCs/>
                <w:sz w:val="12"/>
                <w:szCs w:val="12"/>
              </w:rPr>
              <w:t>Denominazione sotto-sezione livello 1 (</w:t>
            </w:r>
            <w:proofErr w:type="spellStart"/>
            <w:r w:rsidRPr="00F551CD">
              <w:rPr>
                <w:b/>
                <w:bCs/>
                <w:sz w:val="12"/>
                <w:szCs w:val="12"/>
              </w:rPr>
              <w:t>Macrofamiglie</w:t>
            </w:r>
            <w:proofErr w:type="spellEnd"/>
            <w:r w:rsidRPr="00F551CD">
              <w:rPr>
                <w:b/>
                <w:bCs/>
                <w:sz w:val="12"/>
                <w:szCs w:val="12"/>
              </w:rPr>
              <w:t>)</w:t>
            </w:r>
          </w:p>
        </w:tc>
        <w:tc>
          <w:tcPr>
            <w:tcW w:w="2066" w:type="dxa"/>
            <w:hideMark/>
          </w:tcPr>
          <w:p w:rsidR="00F551CD" w:rsidRPr="00F551CD" w:rsidRDefault="00F551CD" w:rsidP="00AA6384">
            <w:pPr>
              <w:jc w:val="center"/>
              <w:rPr>
                <w:b/>
                <w:bCs/>
                <w:sz w:val="12"/>
                <w:szCs w:val="12"/>
              </w:rPr>
            </w:pPr>
            <w:r w:rsidRPr="00F551CD">
              <w:rPr>
                <w:b/>
                <w:bCs/>
                <w:sz w:val="12"/>
                <w:szCs w:val="12"/>
              </w:rPr>
              <w:t>Denominazione sotto-sezione 2 livello (Tipologie di dati)</w:t>
            </w:r>
          </w:p>
        </w:tc>
        <w:tc>
          <w:tcPr>
            <w:tcW w:w="1451" w:type="dxa"/>
            <w:hideMark/>
          </w:tcPr>
          <w:p w:rsidR="00F551CD" w:rsidRPr="00F551CD" w:rsidRDefault="00F551CD" w:rsidP="00AA6384">
            <w:pPr>
              <w:jc w:val="center"/>
              <w:rPr>
                <w:b/>
                <w:bCs/>
                <w:sz w:val="12"/>
                <w:szCs w:val="12"/>
              </w:rPr>
            </w:pPr>
            <w:r w:rsidRPr="00F551CD">
              <w:rPr>
                <w:b/>
                <w:bCs/>
                <w:sz w:val="12"/>
                <w:szCs w:val="12"/>
              </w:rPr>
              <w:t>Riferimento normativo</w:t>
            </w:r>
          </w:p>
        </w:tc>
        <w:tc>
          <w:tcPr>
            <w:tcW w:w="3061" w:type="dxa"/>
            <w:hideMark/>
          </w:tcPr>
          <w:p w:rsidR="00F551CD" w:rsidRPr="00F551CD" w:rsidRDefault="00F551CD" w:rsidP="00AA6384">
            <w:pPr>
              <w:jc w:val="center"/>
              <w:rPr>
                <w:b/>
                <w:bCs/>
                <w:sz w:val="12"/>
                <w:szCs w:val="12"/>
              </w:rPr>
            </w:pPr>
            <w:r w:rsidRPr="00F551CD">
              <w:rPr>
                <w:b/>
                <w:bCs/>
                <w:sz w:val="12"/>
                <w:szCs w:val="12"/>
              </w:rPr>
              <w:t>Denominazione del singolo obbligo</w:t>
            </w:r>
          </w:p>
        </w:tc>
        <w:tc>
          <w:tcPr>
            <w:tcW w:w="8724" w:type="dxa"/>
            <w:hideMark/>
          </w:tcPr>
          <w:p w:rsidR="00F551CD" w:rsidRPr="00F551CD" w:rsidRDefault="00F551CD" w:rsidP="00AA6384">
            <w:pPr>
              <w:jc w:val="center"/>
              <w:rPr>
                <w:b/>
                <w:bCs/>
                <w:sz w:val="12"/>
                <w:szCs w:val="12"/>
              </w:rPr>
            </w:pPr>
            <w:r w:rsidRPr="00F551CD">
              <w:rPr>
                <w:b/>
                <w:bCs/>
                <w:sz w:val="12"/>
                <w:szCs w:val="12"/>
              </w:rPr>
              <w:t>Contenuti dell'obbligo</w:t>
            </w:r>
          </w:p>
        </w:tc>
        <w:tc>
          <w:tcPr>
            <w:tcW w:w="1927" w:type="dxa"/>
            <w:hideMark/>
          </w:tcPr>
          <w:p w:rsidR="00F551CD" w:rsidRPr="00F551CD" w:rsidRDefault="00F551CD" w:rsidP="00AA6384">
            <w:pPr>
              <w:jc w:val="center"/>
              <w:rPr>
                <w:b/>
                <w:bCs/>
                <w:sz w:val="12"/>
                <w:szCs w:val="12"/>
              </w:rPr>
            </w:pPr>
            <w:r w:rsidRPr="00F551CD">
              <w:rPr>
                <w:b/>
                <w:bCs/>
                <w:sz w:val="12"/>
                <w:szCs w:val="12"/>
              </w:rPr>
              <w:t>Aggiornamento</w:t>
            </w:r>
          </w:p>
        </w:tc>
        <w:tc>
          <w:tcPr>
            <w:tcW w:w="2241" w:type="dxa"/>
            <w:hideMark/>
          </w:tcPr>
          <w:p w:rsidR="00F551CD" w:rsidRPr="00F551CD" w:rsidRDefault="00F551CD" w:rsidP="00AA6384">
            <w:pPr>
              <w:jc w:val="center"/>
              <w:rPr>
                <w:b/>
                <w:bCs/>
                <w:sz w:val="12"/>
                <w:szCs w:val="12"/>
              </w:rPr>
            </w:pPr>
            <w:r w:rsidRPr="00F551CD">
              <w:rPr>
                <w:b/>
                <w:bCs/>
                <w:sz w:val="12"/>
                <w:szCs w:val="12"/>
              </w:rPr>
              <w:t>Valutazione sulla compatibilità alle istituzioni scolastiche</w:t>
            </w:r>
          </w:p>
        </w:tc>
      </w:tr>
      <w:tr w:rsidR="00F551CD" w:rsidRPr="00644BE5" w:rsidTr="00F551CD">
        <w:tc>
          <w:tcPr>
            <w:tcW w:w="1990" w:type="dxa"/>
            <w:vMerge w:val="restart"/>
            <w:hideMark/>
          </w:tcPr>
          <w:p w:rsidR="00F551CD" w:rsidRPr="00F551CD" w:rsidRDefault="00F551CD" w:rsidP="00F551CD">
            <w:pPr>
              <w:rPr>
                <w:b/>
                <w:bCs/>
                <w:sz w:val="12"/>
                <w:szCs w:val="12"/>
              </w:rPr>
            </w:pPr>
            <w:r w:rsidRPr="00F551CD">
              <w:rPr>
                <w:b/>
                <w:bCs/>
                <w:sz w:val="12"/>
                <w:szCs w:val="12"/>
              </w:rPr>
              <w:t>Disposizioni generali</w:t>
            </w:r>
          </w:p>
        </w:tc>
        <w:tc>
          <w:tcPr>
            <w:tcW w:w="2066" w:type="dxa"/>
            <w:hideMark/>
          </w:tcPr>
          <w:p w:rsidR="00F551CD" w:rsidRPr="00F551CD" w:rsidRDefault="00F551CD">
            <w:pPr>
              <w:rPr>
                <w:sz w:val="12"/>
                <w:szCs w:val="12"/>
              </w:rPr>
            </w:pPr>
            <w:r w:rsidRPr="00F551CD">
              <w:rPr>
                <w:sz w:val="12"/>
                <w:szCs w:val="12"/>
              </w:rPr>
              <w:t>Programma per la Trasparenza e l'Integrità</w:t>
            </w:r>
          </w:p>
        </w:tc>
        <w:tc>
          <w:tcPr>
            <w:tcW w:w="1451" w:type="dxa"/>
            <w:hideMark/>
          </w:tcPr>
          <w:p w:rsidR="00F551CD" w:rsidRPr="00834AEE" w:rsidRDefault="00F551CD">
            <w:pPr>
              <w:rPr>
                <w:sz w:val="12"/>
                <w:szCs w:val="12"/>
                <w:lang w:val="en-US"/>
              </w:rPr>
            </w:pPr>
            <w:r w:rsidRPr="00834AEE">
              <w:rPr>
                <w:sz w:val="12"/>
                <w:szCs w:val="12"/>
                <w:lang w:val="en-US"/>
              </w:rPr>
              <w:t xml:space="preserve">Art. 10, c. 8, </w:t>
            </w:r>
            <w:proofErr w:type="spellStart"/>
            <w:r w:rsidRPr="00834AEE">
              <w:rPr>
                <w:sz w:val="12"/>
                <w:szCs w:val="12"/>
                <w:lang w:val="en-US"/>
              </w:rPr>
              <w:t>lett</w:t>
            </w:r>
            <w:proofErr w:type="spellEnd"/>
            <w:r w:rsidRPr="00834AEE">
              <w:rPr>
                <w:sz w:val="12"/>
                <w:szCs w:val="12"/>
                <w:lang w:val="en-US"/>
              </w:rPr>
              <w:t xml:space="preserve">. a), </w:t>
            </w:r>
            <w:proofErr w:type="spellStart"/>
            <w:r w:rsidRPr="00834AEE">
              <w:rPr>
                <w:sz w:val="12"/>
                <w:szCs w:val="12"/>
                <w:lang w:val="en-US"/>
              </w:rPr>
              <w:t>d.lgs</w:t>
            </w:r>
            <w:proofErr w:type="spellEnd"/>
            <w:r w:rsidRPr="00834AEE">
              <w:rPr>
                <w:sz w:val="12"/>
                <w:szCs w:val="12"/>
                <w:lang w:val="en-US"/>
              </w:rPr>
              <w:t>. n. 33/2013</w:t>
            </w:r>
          </w:p>
        </w:tc>
        <w:tc>
          <w:tcPr>
            <w:tcW w:w="3061" w:type="dxa"/>
            <w:hideMark/>
          </w:tcPr>
          <w:p w:rsidR="00F551CD" w:rsidRPr="00F551CD" w:rsidRDefault="00F551CD">
            <w:pPr>
              <w:rPr>
                <w:sz w:val="12"/>
                <w:szCs w:val="12"/>
              </w:rPr>
            </w:pPr>
            <w:r w:rsidRPr="00F551CD">
              <w:rPr>
                <w:sz w:val="12"/>
                <w:szCs w:val="12"/>
              </w:rPr>
              <w:t>Programma per la Trasparenza e l'Integrità</w:t>
            </w:r>
          </w:p>
        </w:tc>
        <w:tc>
          <w:tcPr>
            <w:tcW w:w="8724" w:type="dxa"/>
            <w:hideMark/>
          </w:tcPr>
          <w:p w:rsidR="00F551CD" w:rsidRPr="00F551CD" w:rsidRDefault="00F551CD">
            <w:pPr>
              <w:rPr>
                <w:sz w:val="12"/>
                <w:szCs w:val="12"/>
              </w:rPr>
            </w:pPr>
            <w:r w:rsidRPr="00F551CD">
              <w:rPr>
                <w:sz w:val="12"/>
                <w:szCs w:val="12"/>
              </w:rPr>
              <w:t>Programma triennale per la trasparenza e l'integrità e relativo stato di attuazione (art. 10, cc. 1, 2, 3, d.lgs. 33/2013)</w:t>
            </w:r>
          </w:p>
        </w:tc>
        <w:tc>
          <w:tcPr>
            <w:tcW w:w="1927" w:type="dxa"/>
            <w:hideMark/>
          </w:tcPr>
          <w:p w:rsidR="00F551CD" w:rsidRPr="00834AEE" w:rsidRDefault="00F551CD" w:rsidP="00F551CD">
            <w:pPr>
              <w:rPr>
                <w:sz w:val="12"/>
                <w:szCs w:val="12"/>
                <w:lang w:val="en-US"/>
              </w:rPr>
            </w:pPr>
            <w:proofErr w:type="spellStart"/>
            <w:r w:rsidRPr="00834AEE">
              <w:rPr>
                <w:sz w:val="12"/>
                <w:szCs w:val="12"/>
                <w:lang w:val="en-US"/>
              </w:rPr>
              <w:t>Annuale</w:t>
            </w:r>
            <w:proofErr w:type="spellEnd"/>
            <w:r w:rsidRPr="00834AEE">
              <w:rPr>
                <w:sz w:val="12"/>
                <w:szCs w:val="12"/>
                <w:lang w:val="en-US"/>
              </w:rPr>
              <w:t xml:space="preserve"> </w:t>
            </w:r>
            <w:r w:rsidRPr="00834AEE">
              <w:rPr>
                <w:sz w:val="12"/>
                <w:szCs w:val="12"/>
                <w:lang w:val="en-US"/>
              </w:rPr>
              <w:br/>
              <w:t xml:space="preserve">(art. 10, c. 1, </w:t>
            </w:r>
            <w:proofErr w:type="spellStart"/>
            <w:r w:rsidRPr="00834AEE">
              <w:rPr>
                <w:sz w:val="12"/>
                <w:szCs w:val="12"/>
                <w:lang w:val="en-US"/>
              </w:rPr>
              <w:t>d.lgs</w:t>
            </w:r>
            <w:proofErr w:type="spellEnd"/>
            <w:r w:rsidRPr="00834AEE">
              <w:rPr>
                <w:sz w:val="12"/>
                <w:szCs w:val="12"/>
                <w:lang w:val="en-US"/>
              </w:rPr>
              <w:t>. n. 33/2013)</w:t>
            </w:r>
          </w:p>
        </w:tc>
        <w:tc>
          <w:tcPr>
            <w:tcW w:w="2241" w:type="dxa"/>
            <w:hideMark/>
          </w:tcPr>
          <w:p w:rsidR="00F551CD" w:rsidRPr="00834AEE" w:rsidRDefault="00F551CD" w:rsidP="00F551CD">
            <w:pPr>
              <w:rPr>
                <w:sz w:val="12"/>
                <w:szCs w:val="12"/>
                <w:lang w:val="en-US"/>
              </w:rPr>
            </w:pPr>
            <w:r w:rsidRPr="00834AEE">
              <w:rPr>
                <w:sz w:val="12"/>
                <w:szCs w:val="12"/>
                <w:lang w:val="en-US"/>
              </w:rPr>
              <w:t> </w:t>
            </w:r>
          </w:p>
        </w:tc>
      </w:tr>
      <w:tr w:rsidR="00F551CD" w:rsidRPr="00F551CD" w:rsidTr="00F551CD">
        <w:tc>
          <w:tcPr>
            <w:tcW w:w="1990" w:type="dxa"/>
            <w:vMerge/>
            <w:hideMark/>
          </w:tcPr>
          <w:p w:rsidR="00F551CD" w:rsidRPr="00834AEE" w:rsidRDefault="00F551CD">
            <w:pPr>
              <w:rPr>
                <w:b/>
                <w:bCs/>
                <w:sz w:val="12"/>
                <w:szCs w:val="12"/>
                <w:lang w:val="en-US"/>
              </w:rPr>
            </w:pPr>
          </w:p>
        </w:tc>
        <w:tc>
          <w:tcPr>
            <w:tcW w:w="2066" w:type="dxa"/>
            <w:hideMark/>
          </w:tcPr>
          <w:p w:rsidR="00F551CD" w:rsidRPr="00F551CD" w:rsidRDefault="00F551CD">
            <w:pPr>
              <w:rPr>
                <w:sz w:val="12"/>
                <w:szCs w:val="12"/>
              </w:rPr>
            </w:pPr>
            <w:r w:rsidRPr="00F551CD">
              <w:rPr>
                <w:sz w:val="12"/>
                <w:szCs w:val="12"/>
              </w:rPr>
              <w:t>Attestazioni OIV o struttura analoga</w:t>
            </w:r>
          </w:p>
        </w:tc>
        <w:tc>
          <w:tcPr>
            <w:tcW w:w="1451" w:type="dxa"/>
            <w:hideMark/>
          </w:tcPr>
          <w:p w:rsidR="00F551CD" w:rsidRPr="00F551CD" w:rsidRDefault="00F551CD">
            <w:pPr>
              <w:rPr>
                <w:sz w:val="12"/>
                <w:szCs w:val="12"/>
              </w:rPr>
            </w:pPr>
            <w:r w:rsidRPr="00834AEE">
              <w:rPr>
                <w:sz w:val="12"/>
                <w:szCs w:val="12"/>
                <w:lang w:val="en-US"/>
              </w:rPr>
              <w:t xml:space="preserve">Art. 14, c. 4, </w:t>
            </w:r>
            <w:proofErr w:type="spellStart"/>
            <w:r w:rsidRPr="00834AEE">
              <w:rPr>
                <w:sz w:val="12"/>
                <w:szCs w:val="12"/>
                <w:lang w:val="en-US"/>
              </w:rPr>
              <w:t>lett</w:t>
            </w:r>
            <w:proofErr w:type="spellEnd"/>
            <w:r w:rsidRPr="00834AEE">
              <w:rPr>
                <w:sz w:val="12"/>
                <w:szCs w:val="12"/>
                <w:lang w:val="en-US"/>
              </w:rPr>
              <w:t xml:space="preserve">. g), </w:t>
            </w:r>
            <w:proofErr w:type="spellStart"/>
            <w:r w:rsidRPr="00834AEE">
              <w:rPr>
                <w:sz w:val="12"/>
                <w:szCs w:val="12"/>
                <w:lang w:val="en-US"/>
              </w:rPr>
              <w:t>d.lgs</w:t>
            </w:r>
            <w:proofErr w:type="spellEnd"/>
            <w:r w:rsidRPr="00834AEE">
              <w:rPr>
                <w:sz w:val="12"/>
                <w:szCs w:val="12"/>
                <w:lang w:val="en-US"/>
              </w:rPr>
              <w:t xml:space="preserve">. n.  </w:t>
            </w:r>
            <w:r w:rsidRPr="00F551CD">
              <w:rPr>
                <w:sz w:val="12"/>
                <w:szCs w:val="12"/>
              </w:rPr>
              <w:t>150/2009</w:t>
            </w:r>
          </w:p>
        </w:tc>
        <w:tc>
          <w:tcPr>
            <w:tcW w:w="3061" w:type="dxa"/>
            <w:hideMark/>
          </w:tcPr>
          <w:p w:rsidR="00F551CD" w:rsidRPr="00F551CD" w:rsidRDefault="00F551CD">
            <w:pPr>
              <w:rPr>
                <w:sz w:val="12"/>
                <w:szCs w:val="12"/>
              </w:rPr>
            </w:pPr>
            <w:r w:rsidRPr="00F551CD">
              <w:rPr>
                <w:sz w:val="12"/>
                <w:szCs w:val="12"/>
              </w:rPr>
              <w:t>Attestazioni OIV o struttura analoga</w:t>
            </w:r>
          </w:p>
        </w:tc>
        <w:tc>
          <w:tcPr>
            <w:tcW w:w="8724" w:type="dxa"/>
            <w:hideMark/>
          </w:tcPr>
          <w:p w:rsidR="00F551CD" w:rsidRPr="00F551CD" w:rsidRDefault="00F551CD">
            <w:pPr>
              <w:rPr>
                <w:sz w:val="12"/>
                <w:szCs w:val="12"/>
              </w:rPr>
            </w:pPr>
            <w:r w:rsidRPr="00F551CD">
              <w:rPr>
                <w:sz w:val="12"/>
                <w:szCs w:val="12"/>
              </w:rPr>
              <w:t>Attestazione dell'OIV o di altra struttura analoga nell'assolvimento degli obblighi di pubblicazione</w:t>
            </w:r>
          </w:p>
        </w:tc>
        <w:tc>
          <w:tcPr>
            <w:tcW w:w="1927" w:type="dxa"/>
            <w:hideMark/>
          </w:tcPr>
          <w:p w:rsidR="00F551CD" w:rsidRPr="00F551CD" w:rsidRDefault="00F551CD" w:rsidP="00F551CD">
            <w:pPr>
              <w:rPr>
                <w:sz w:val="12"/>
                <w:szCs w:val="12"/>
              </w:rPr>
            </w:pPr>
            <w:r w:rsidRPr="00F551CD">
              <w:rPr>
                <w:sz w:val="12"/>
                <w:szCs w:val="12"/>
              </w:rPr>
              <w:t xml:space="preserve">Annuale e in relazione a delibere </w:t>
            </w:r>
            <w:proofErr w:type="spellStart"/>
            <w:r w:rsidRPr="00F551CD">
              <w:rPr>
                <w:sz w:val="12"/>
                <w:szCs w:val="12"/>
              </w:rPr>
              <w:t>CiVIT</w:t>
            </w:r>
            <w:proofErr w:type="spellEnd"/>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val="restart"/>
            <w:hideMark/>
          </w:tcPr>
          <w:p w:rsidR="00F551CD" w:rsidRPr="00F551CD" w:rsidRDefault="00F551CD">
            <w:pPr>
              <w:rPr>
                <w:sz w:val="12"/>
                <w:szCs w:val="12"/>
              </w:rPr>
            </w:pPr>
            <w:r w:rsidRPr="00F551CD">
              <w:rPr>
                <w:sz w:val="12"/>
                <w:szCs w:val="12"/>
              </w:rPr>
              <w:t>Atti generali</w:t>
            </w:r>
          </w:p>
        </w:tc>
        <w:tc>
          <w:tcPr>
            <w:tcW w:w="1451" w:type="dxa"/>
            <w:vMerge w:val="restart"/>
            <w:hideMark/>
          </w:tcPr>
          <w:p w:rsidR="00F551CD" w:rsidRPr="00F551CD" w:rsidRDefault="00F551CD">
            <w:pPr>
              <w:rPr>
                <w:sz w:val="12"/>
                <w:szCs w:val="12"/>
              </w:rPr>
            </w:pPr>
            <w:r w:rsidRPr="00F551CD">
              <w:rPr>
                <w:sz w:val="12"/>
                <w:szCs w:val="12"/>
              </w:rPr>
              <w:t>Art. 12, c. 1, d.lgs. n. 33/2013</w:t>
            </w:r>
          </w:p>
        </w:tc>
        <w:tc>
          <w:tcPr>
            <w:tcW w:w="3061" w:type="dxa"/>
            <w:hideMark/>
          </w:tcPr>
          <w:p w:rsidR="00F551CD" w:rsidRPr="00F551CD" w:rsidRDefault="00F551CD">
            <w:pPr>
              <w:rPr>
                <w:sz w:val="12"/>
                <w:szCs w:val="12"/>
              </w:rPr>
            </w:pPr>
            <w:r w:rsidRPr="00F551CD">
              <w:rPr>
                <w:sz w:val="12"/>
                <w:szCs w:val="12"/>
              </w:rPr>
              <w:t>Riferimenti normativi su organizzazione e attività</w:t>
            </w:r>
          </w:p>
        </w:tc>
        <w:tc>
          <w:tcPr>
            <w:tcW w:w="8724" w:type="dxa"/>
            <w:hideMark/>
          </w:tcPr>
          <w:p w:rsidR="00F551CD" w:rsidRPr="00F551CD" w:rsidRDefault="00F551CD">
            <w:pPr>
              <w:rPr>
                <w:sz w:val="12"/>
                <w:szCs w:val="12"/>
              </w:rPr>
            </w:pPr>
            <w:r w:rsidRPr="00F551CD">
              <w:rPr>
                <w:sz w:val="12"/>
                <w:szCs w:val="12"/>
              </w:rPr>
              <w:t>Riferimenti normativi con i relativi link alle norme di legge statale pubblicate nella banca dati "</w:t>
            </w:r>
            <w:proofErr w:type="spellStart"/>
            <w:r w:rsidRPr="00F551CD">
              <w:rPr>
                <w:sz w:val="12"/>
                <w:szCs w:val="12"/>
              </w:rPr>
              <w:t>Normattiva</w:t>
            </w:r>
            <w:proofErr w:type="spellEnd"/>
            <w:r w:rsidRPr="00F551CD">
              <w:rPr>
                <w:sz w:val="12"/>
                <w:szCs w:val="12"/>
              </w:rPr>
              <w:t>" che regolano l'istituzione, l'organizzazione e l'attività delle pubbliche amministrazioni</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vMerge/>
            <w:hideMark/>
          </w:tcPr>
          <w:p w:rsidR="00F551CD" w:rsidRPr="00F551CD" w:rsidRDefault="00F551CD">
            <w:pPr>
              <w:rPr>
                <w:sz w:val="12"/>
                <w:szCs w:val="12"/>
              </w:rPr>
            </w:pPr>
          </w:p>
        </w:tc>
        <w:tc>
          <w:tcPr>
            <w:tcW w:w="3061" w:type="dxa"/>
            <w:hideMark/>
          </w:tcPr>
          <w:p w:rsidR="00F551CD" w:rsidRPr="00F551CD" w:rsidRDefault="00F551CD">
            <w:pPr>
              <w:rPr>
                <w:sz w:val="12"/>
                <w:szCs w:val="12"/>
              </w:rPr>
            </w:pPr>
            <w:r w:rsidRPr="00F551CD">
              <w:rPr>
                <w:sz w:val="12"/>
                <w:szCs w:val="12"/>
              </w:rPr>
              <w:t xml:space="preserve">Atti amministrativi generali </w:t>
            </w:r>
          </w:p>
        </w:tc>
        <w:tc>
          <w:tcPr>
            <w:tcW w:w="8724" w:type="dxa"/>
            <w:hideMark/>
          </w:tcPr>
          <w:p w:rsidR="00F551CD" w:rsidRPr="00F551CD" w:rsidRDefault="00F551CD">
            <w:pPr>
              <w:rPr>
                <w:sz w:val="12"/>
                <w:szCs w:val="12"/>
              </w:rPr>
            </w:pPr>
            <w:r w:rsidRPr="00F551CD">
              <w:rPr>
                <w:sz w:val="12"/>
                <w:szCs w:val="12"/>
              </w:rPr>
              <w:t>Direttive, circolari, programmi, istruzioni e ogni atto che dispone in generale sulla organizzazione, sulle funzioni, sugli obiettivi, sui procedimenti, ovvero nei quali si determina l'interpretazione di norme giuridiche che riguardano o dettano disposizioni per l'applicazione di esse</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F551CD" w:rsidRDefault="00F551CD">
            <w:pPr>
              <w:rPr>
                <w:sz w:val="12"/>
                <w:szCs w:val="12"/>
              </w:rPr>
            </w:pPr>
            <w:r w:rsidRPr="00F551CD">
              <w:rPr>
                <w:sz w:val="12"/>
                <w:szCs w:val="12"/>
              </w:rPr>
              <w:t>Art. 12, c. 2, d.lgs. n. 33/2013</w:t>
            </w:r>
          </w:p>
        </w:tc>
        <w:tc>
          <w:tcPr>
            <w:tcW w:w="3061" w:type="dxa"/>
            <w:hideMark/>
          </w:tcPr>
          <w:p w:rsidR="00F551CD" w:rsidRPr="00F551CD" w:rsidRDefault="00F551CD">
            <w:pPr>
              <w:rPr>
                <w:sz w:val="12"/>
                <w:szCs w:val="12"/>
              </w:rPr>
            </w:pPr>
            <w:r w:rsidRPr="00F551CD">
              <w:rPr>
                <w:sz w:val="12"/>
                <w:szCs w:val="12"/>
              </w:rPr>
              <w:t>Statuti e leggi regionali</w:t>
            </w:r>
          </w:p>
        </w:tc>
        <w:tc>
          <w:tcPr>
            <w:tcW w:w="8724" w:type="dxa"/>
            <w:hideMark/>
          </w:tcPr>
          <w:p w:rsidR="00F551CD" w:rsidRPr="00F551CD" w:rsidRDefault="00F551CD">
            <w:pPr>
              <w:rPr>
                <w:sz w:val="12"/>
                <w:szCs w:val="12"/>
              </w:rPr>
            </w:pPr>
            <w:r w:rsidRPr="00F551CD">
              <w:rPr>
                <w:sz w:val="12"/>
                <w:szCs w:val="12"/>
              </w:rPr>
              <w:t>Estremi e testi ufficiali aggiornati degli Statuti e delle norme di legge regionali, che regolano le funzioni, l'organizzazione e lo svolgimento delle attività di competenza dell'amministrazione</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834AEE" w:rsidRDefault="00F551CD">
            <w:pPr>
              <w:rPr>
                <w:sz w:val="12"/>
                <w:szCs w:val="12"/>
                <w:lang w:val="en-US"/>
              </w:rPr>
            </w:pPr>
            <w:r w:rsidRPr="00834AEE">
              <w:rPr>
                <w:sz w:val="12"/>
                <w:szCs w:val="12"/>
                <w:lang w:val="en-US"/>
              </w:rPr>
              <w:t xml:space="preserve">Art. 55, c. 2, </w:t>
            </w:r>
            <w:proofErr w:type="spellStart"/>
            <w:r w:rsidRPr="00834AEE">
              <w:rPr>
                <w:sz w:val="12"/>
                <w:szCs w:val="12"/>
                <w:lang w:val="en-US"/>
              </w:rPr>
              <w:t>d.lgs</w:t>
            </w:r>
            <w:proofErr w:type="spellEnd"/>
            <w:r w:rsidRPr="00834AEE">
              <w:rPr>
                <w:sz w:val="12"/>
                <w:szCs w:val="12"/>
                <w:lang w:val="en-US"/>
              </w:rPr>
              <w:t xml:space="preserve">. n. 165/2001 </w:t>
            </w:r>
            <w:r w:rsidRPr="00834AEE">
              <w:rPr>
                <w:sz w:val="12"/>
                <w:szCs w:val="12"/>
                <w:lang w:val="en-US"/>
              </w:rPr>
              <w:br/>
              <w:t xml:space="preserve">Art. 12, c. 1, </w:t>
            </w:r>
            <w:proofErr w:type="spellStart"/>
            <w:r w:rsidRPr="00834AEE">
              <w:rPr>
                <w:sz w:val="12"/>
                <w:szCs w:val="12"/>
                <w:lang w:val="en-US"/>
              </w:rPr>
              <w:t>d.lgs</w:t>
            </w:r>
            <w:proofErr w:type="spellEnd"/>
            <w:r w:rsidRPr="00834AEE">
              <w:rPr>
                <w:sz w:val="12"/>
                <w:szCs w:val="12"/>
                <w:lang w:val="en-US"/>
              </w:rPr>
              <w:t>. n. 33/2013</w:t>
            </w:r>
          </w:p>
        </w:tc>
        <w:tc>
          <w:tcPr>
            <w:tcW w:w="3061" w:type="dxa"/>
            <w:hideMark/>
          </w:tcPr>
          <w:p w:rsidR="00F551CD" w:rsidRPr="00F551CD" w:rsidRDefault="00F551CD">
            <w:pPr>
              <w:rPr>
                <w:sz w:val="12"/>
                <w:szCs w:val="12"/>
              </w:rPr>
            </w:pPr>
            <w:r w:rsidRPr="00F551CD">
              <w:rPr>
                <w:sz w:val="12"/>
                <w:szCs w:val="12"/>
              </w:rPr>
              <w:t>Codice disciplinare e codice di condotta</w:t>
            </w:r>
          </w:p>
        </w:tc>
        <w:tc>
          <w:tcPr>
            <w:tcW w:w="8724" w:type="dxa"/>
            <w:hideMark/>
          </w:tcPr>
          <w:p w:rsidR="00F551CD" w:rsidRPr="00F551CD" w:rsidRDefault="00F551CD">
            <w:pPr>
              <w:rPr>
                <w:sz w:val="12"/>
                <w:szCs w:val="12"/>
              </w:rPr>
            </w:pPr>
            <w:r w:rsidRPr="00F551CD">
              <w:rPr>
                <w:sz w:val="12"/>
                <w:szCs w:val="12"/>
              </w:rPr>
              <w:t>Codice disciplinare, recante l'indicazione delle  infrazioni del codice disciplinare e relative sanzioni (pubblicazione on line in alternativa all'affissione in luogo accessibile a tutti - art. 7, l. n. 300/1970)</w:t>
            </w:r>
            <w:r w:rsidRPr="00F551CD">
              <w:rPr>
                <w:sz w:val="12"/>
                <w:szCs w:val="12"/>
              </w:rPr>
              <w:br/>
              <w:t>Codice di condotta inteso quale codice di comportamento</w:t>
            </w:r>
          </w:p>
        </w:tc>
        <w:tc>
          <w:tcPr>
            <w:tcW w:w="1927" w:type="dxa"/>
            <w:hideMark/>
          </w:tcPr>
          <w:p w:rsidR="00F551CD" w:rsidRPr="00F551CD" w:rsidRDefault="00F551CD" w:rsidP="00F551CD">
            <w:pPr>
              <w:rPr>
                <w:sz w:val="12"/>
                <w:szCs w:val="12"/>
              </w:rPr>
            </w:pPr>
            <w:r w:rsidRPr="00F551CD">
              <w:rPr>
                <w:sz w:val="12"/>
                <w:szCs w:val="12"/>
              </w:rPr>
              <w:t>Tempestivo</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val="restart"/>
            <w:hideMark/>
          </w:tcPr>
          <w:p w:rsidR="00F551CD" w:rsidRPr="00F551CD" w:rsidRDefault="00F551CD">
            <w:pPr>
              <w:rPr>
                <w:sz w:val="12"/>
                <w:szCs w:val="12"/>
              </w:rPr>
            </w:pPr>
            <w:r w:rsidRPr="00F551CD">
              <w:rPr>
                <w:sz w:val="12"/>
                <w:szCs w:val="12"/>
              </w:rPr>
              <w:t>Oneri informativi per cittadini e imprese</w:t>
            </w:r>
          </w:p>
        </w:tc>
        <w:tc>
          <w:tcPr>
            <w:tcW w:w="1451" w:type="dxa"/>
            <w:hideMark/>
          </w:tcPr>
          <w:p w:rsidR="00F551CD" w:rsidRPr="00F551CD" w:rsidRDefault="00F551CD">
            <w:pPr>
              <w:rPr>
                <w:sz w:val="12"/>
                <w:szCs w:val="12"/>
              </w:rPr>
            </w:pPr>
            <w:r w:rsidRPr="00F551CD">
              <w:rPr>
                <w:sz w:val="12"/>
                <w:szCs w:val="12"/>
              </w:rPr>
              <w:t>Art. 34, d.lgs. n. 33/2013</w:t>
            </w:r>
          </w:p>
        </w:tc>
        <w:tc>
          <w:tcPr>
            <w:tcW w:w="3061" w:type="dxa"/>
            <w:hideMark/>
          </w:tcPr>
          <w:p w:rsidR="00F551CD" w:rsidRPr="00F551CD" w:rsidRDefault="00F551CD">
            <w:pPr>
              <w:rPr>
                <w:sz w:val="12"/>
                <w:szCs w:val="12"/>
              </w:rPr>
            </w:pPr>
            <w:r w:rsidRPr="00F551CD">
              <w:rPr>
                <w:sz w:val="12"/>
                <w:szCs w:val="12"/>
              </w:rPr>
              <w:t>Oneri informativi per cittadini e imprese</w:t>
            </w:r>
          </w:p>
        </w:tc>
        <w:tc>
          <w:tcPr>
            <w:tcW w:w="8724" w:type="dxa"/>
            <w:hideMark/>
          </w:tcPr>
          <w:p w:rsidR="00F551CD" w:rsidRPr="00F551CD" w:rsidRDefault="00F551CD">
            <w:pPr>
              <w:rPr>
                <w:sz w:val="12"/>
                <w:szCs w:val="12"/>
              </w:rPr>
            </w:pPr>
            <w:r w:rsidRPr="00F551CD">
              <w:rPr>
                <w:sz w:val="12"/>
                <w:szCs w:val="12"/>
              </w:rPr>
              <w:t xml:space="preserve">Regolamenti ministeriali o interministeriali, provvedimenti amministrativi a carattere generale adottati dalle amministrazioni dello Stato per regolare l'esercizio di poteri </w:t>
            </w:r>
            <w:proofErr w:type="spellStart"/>
            <w:r w:rsidRPr="00F551CD">
              <w:rPr>
                <w:sz w:val="12"/>
                <w:szCs w:val="12"/>
              </w:rPr>
              <w:t>autorizzatori</w:t>
            </w:r>
            <w:proofErr w:type="spellEnd"/>
            <w:r w:rsidRPr="00F551CD">
              <w:rPr>
                <w:sz w:val="12"/>
                <w:szCs w:val="12"/>
              </w:rPr>
              <w:t xml:space="preserve">, concessori o certificatori, </w:t>
            </w:r>
            <w:proofErr w:type="spellStart"/>
            <w:r w:rsidRPr="00F551CD">
              <w:rPr>
                <w:sz w:val="12"/>
                <w:szCs w:val="12"/>
              </w:rPr>
              <w:t>nonchè</w:t>
            </w:r>
            <w:proofErr w:type="spellEnd"/>
            <w:r w:rsidRPr="00F551CD">
              <w:rPr>
                <w:sz w:val="12"/>
                <w:szCs w:val="12"/>
              </w:rPr>
              <w:t xml:space="preserve"> l'accesso ai servizi pubblici ovvero la concessione di benefici con allegato elenco di tutti gli oneri informativi gravanti sui cittadini e sulle imprese introdotti o eliminati con i medesimi atti</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834AEE" w:rsidRDefault="00F551CD">
            <w:pPr>
              <w:rPr>
                <w:sz w:val="12"/>
                <w:szCs w:val="12"/>
                <w:lang w:val="en-US"/>
              </w:rPr>
            </w:pPr>
            <w:r w:rsidRPr="00834AEE">
              <w:rPr>
                <w:sz w:val="12"/>
                <w:szCs w:val="12"/>
                <w:lang w:val="en-US"/>
              </w:rPr>
              <w:t xml:space="preserve">Art. 12, c. 1-bis, </w:t>
            </w:r>
            <w:proofErr w:type="spellStart"/>
            <w:r w:rsidRPr="00834AEE">
              <w:rPr>
                <w:sz w:val="12"/>
                <w:szCs w:val="12"/>
                <w:lang w:val="en-US"/>
              </w:rPr>
              <w:t>d.lgs</w:t>
            </w:r>
            <w:proofErr w:type="spellEnd"/>
            <w:r w:rsidRPr="00834AEE">
              <w:rPr>
                <w:sz w:val="12"/>
                <w:szCs w:val="12"/>
                <w:lang w:val="en-US"/>
              </w:rPr>
              <w:t xml:space="preserve">. n. 33/2013 </w:t>
            </w:r>
          </w:p>
        </w:tc>
        <w:tc>
          <w:tcPr>
            <w:tcW w:w="3061" w:type="dxa"/>
            <w:hideMark/>
          </w:tcPr>
          <w:p w:rsidR="00F551CD" w:rsidRPr="00F551CD" w:rsidRDefault="00F551CD">
            <w:pPr>
              <w:rPr>
                <w:sz w:val="12"/>
                <w:szCs w:val="12"/>
              </w:rPr>
            </w:pPr>
            <w:r w:rsidRPr="00F551CD">
              <w:rPr>
                <w:sz w:val="12"/>
                <w:szCs w:val="12"/>
              </w:rPr>
              <w:t>Scadenzario obblighi amministrativi</w:t>
            </w:r>
          </w:p>
        </w:tc>
        <w:tc>
          <w:tcPr>
            <w:tcW w:w="8724" w:type="dxa"/>
            <w:hideMark/>
          </w:tcPr>
          <w:p w:rsidR="00F551CD" w:rsidRPr="00F551CD" w:rsidRDefault="00F551CD">
            <w:pPr>
              <w:rPr>
                <w:sz w:val="12"/>
                <w:szCs w:val="12"/>
              </w:rPr>
            </w:pPr>
            <w:r w:rsidRPr="00F551CD">
              <w:rPr>
                <w:sz w:val="12"/>
                <w:szCs w:val="12"/>
              </w:rPr>
              <w:t xml:space="preserve">Scadenzario con l'indicazione delle date di efficacia dei nuovi obblighi amministrativi a carico di cittadini e imprese introdotti dalle amministrazioni (secondo le modalità determinate con uno o più D.P.C.M. da adottare entro 90 gg. dall'entrata in vigore del </w:t>
            </w:r>
            <w:proofErr w:type="spellStart"/>
            <w:r w:rsidRPr="00F551CD">
              <w:rPr>
                <w:sz w:val="12"/>
                <w:szCs w:val="12"/>
              </w:rPr>
              <w:t>d.l.</w:t>
            </w:r>
            <w:proofErr w:type="spellEnd"/>
            <w:r w:rsidRPr="00F551CD">
              <w:rPr>
                <w:sz w:val="12"/>
                <w:szCs w:val="12"/>
              </w:rPr>
              <w:t xml:space="preserve"> n. 69/2013)</w:t>
            </w:r>
          </w:p>
        </w:tc>
        <w:tc>
          <w:tcPr>
            <w:tcW w:w="1927" w:type="dxa"/>
            <w:hideMark/>
          </w:tcPr>
          <w:p w:rsidR="00F551CD" w:rsidRPr="00F551CD" w:rsidRDefault="00F551CD" w:rsidP="00F551CD">
            <w:pPr>
              <w:rPr>
                <w:sz w:val="12"/>
                <w:szCs w:val="12"/>
              </w:rPr>
            </w:pPr>
            <w:r w:rsidRPr="00F551CD">
              <w:rPr>
                <w:sz w:val="12"/>
                <w:szCs w:val="12"/>
              </w:rPr>
              <w:t>Tempestivo</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val="restart"/>
            <w:hideMark/>
          </w:tcPr>
          <w:p w:rsidR="00F551CD" w:rsidRPr="00F551CD" w:rsidRDefault="00F551CD" w:rsidP="00F551CD">
            <w:pPr>
              <w:rPr>
                <w:sz w:val="12"/>
                <w:szCs w:val="12"/>
              </w:rPr>
            </w:pPr>
            <w:r w:rsidRPr="00F551CD">
              <w:rPr>
                <w:sz w:val="12"/>
                <w:szCs w:val="12"/>
              </w:rPr>
              <w:t>Burocrazia zero</w:t>
            </w:r>
          </w:p>
        </w:tc>
        <w:tc>
          <w:tcPr>
            <w:tcW w:w="1451" w:type="dxa"/>
            <w:hideMark/>
          </w:tcPr>
          <w:p w:rsidR="00F551CD" w:rsidRPr="00F551CD" w:rsidRDefault="00F551CD">
            <w:pPr>
              <w:rPr>
                <w:sz w:val="12"/>
                <w:szCs w:val="12"/>
              </w:rPr>
            </w:pPr>
            <w:r w:rsidRPr="00F551CD">
              <w:rPr>
                <w:sz w:val="12"/>
                <w:szCs w:val="12"/>
              </w:rPr>
              <w:t xml:space="preserve">Art. 37, c. 3, </w:t>
            </w:r>
            <w:proofErr w:type="spellStart"/>
            <w:r w:rsidRPr="00F551CD">
              <w:rPr>
                <w:sz w:val="12"/>
                <w:szCs w:val="12"/>
              </w:rPr>
              <w:t>d.l.</w:t>
            </w:r>
            <w:proofErr w:type="spellEnd"/>
            <w:r w:rsidRPr="00F551CD">
              <w:rPr>
                <w:sz w:val="12"/>
                <w:szCs w:val="12"/>
              </w:rPr>
              <w:t xml:space="preserve"> n. 69/2013 </w:t>
            </w:r>
          </w:p>
        </w:tc>
        <w:tc>
          <w:tcPr>
            <w:tcW w:w="3061" w:type="dxa"/>
            <w:hideMark/>
          </w:tcPr>
          <w:p w:rsidR="00F551CD" w:rsidRPr="00F551CD" w:rsidRDefault="00F551CD">
            <w:pPr>
              <w:rPr>
                <w:sz w:val="12"/>
                <w:szCs w:val="12"/>
              </w:rPr>
            </w:pPr>
            <w:r w:rsidRPr="00F551CD">
              <w:rPr>
                <w:sz w:val="12"/>
                <w:szCs w:val="12"/>
              </w:rPr>
              <w:t>Burocrazia zero</w:t>
            </w:r>
          </w:p>
        </w:tc>
        <w:tc>
          <w:tcPr>
            <w:tcW w:w="8724" w:type="dxa"/>
            <w:hideMark/>
          </w:tcPr>
          <w:p w:rsidR="00F551CD" w:rsidRPr="00F551CD" w:rsidRDefault="00F551CD">
            <w:pPr>
              <w:rPr>
                <w:sz w:val="12"/>
                <w:szCs w:val="12"/>
              </w:rPr>
            </w:pPr>
            <w:r w:rsidRPr="00F551CD">
              <w:rPr>
                <w:sz w:val="12"/>
                <w:szCs w:val="12"/>
              </w:rPr>
              <w:t>Casi in cui il rilascio delle autorizzazioni di competenza è sostituito da una comunicazione dell'interessato</w:t>
            </w:r>
          </w:p>
        </w:tc>
        <w:tc>
          <w:tcPr>
            <w:tcW w:w="1927" w:type="dxa"/>
            <w:hideMark/>
          </w:tcPr>
          <w:p w:rsidR="00F551CD" w:rsidRPr="00F551CD" w:rsidRDefault="00F551CD" w:rsidP="00F551CD">
            <w:pPr>
              <w:rPr>
                <w:sz w:val="12"/>
                <w:szCs w:val="12"/>
              </w:rPr>
            </w:pPr>
            <w:r w:rsidRPr="00F551CD">
              <w:rPr>
                <w:sz w:val="12"/>
                <w:szCs w:val="12"/>
              </w:rPr>
              <w:t>Tempestivo</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834AEE" w:rsidRDefault="00F551CD">
            <w:pPr>
              <w:rPr>
                <w:sz w:val="12"/>
                <w:szCs w:val="12"/>
                <w:lang w:val="en-US"/>
              </w:rPr>
            </w:pPr>
            <w:r w:rsidRPr="00834AEE">
              <w:rPr>
                <w:sz w:val="12"/>
                <w:szCs w:val="12"/>
                <w:lang w:val="en-US"/>
              </w:rPr>
              <w:t xml:space="preserve">Art. 37, c. 3-bis, </w:t>
            </w:r>
            <w:proofErr w:type="spellStart"/>
            <w:r w:rsidRPr="00834AEE">
              <w:rPr>
                <w:sz w:val="12"/>
                <w:szCs w:val="12"/>
                <w:lang w:val="en-US"/>
              </w:rPr>
              <w:t>d.l</w:t>
            </w:r>
            <w:proofErr w:type="spellEnd"/>
            <w:r w:rsidRPr="00834AEE">
              <w:rPr>
                <w:sz w:val="12"/>
                <w:szCs w:val="12"/>
                <w:lang w:val="en-US"/>
              </w:rPr>
              <w:t xml:space="preserve">. n. 69/2013 </w:t>
            </w:r>
          </w:p>
        </w:tc>
        <w:tc>
          <w:tcPr>
            <w:tcW w:w="3061" w:type="dxa"/>
            <w:hideMark/>
          </w:tcPr>
          <w:p w:rsidR="00F551CD" w:rsidRPr="00F551CD" w:rsidRDefault="00F551CD">
            <w:pPr>
              <w:rPr>
                <w:sz w:val="12"/>
                <w:szCs w:val="12"/>
              </w:rPr>
            </w:pPr>
            <w:r w:rsidRPr="00F551CD">
              <w:rPr>
                <w:sz w:val="12"/>
                <w:szCs w:val="12"/>
              </w:rPr>
              <w:t>Attività soggette a controllo</w:t>
            </w:r>
          </w:p>
        </w:tc>
        <w:tc>
          <w:tcPr>
            <w:tcW w:w="8724" w:type="dxa"/>
            <w:hideMark/>
          </w:tcPr>
          <w:p w:rsidR="00F551CD" w:rsidRPr="00F551CD" w:rsidRDefault="00F551CD">
            <w:pPr>
              <w:rPr>
                <w:sz w:val="12"/>
                <w:szCs w:val="12"/>
              </w:rPr>
            </w:pPr>
            <w:r w:rsidRPr="00F551CD">
              <w:rPr>
                <w:sz w:val="12"/>
                <w:szCs w:val="12"/>
              </w:rPr>
              <w:t>Elenco delle attività delle imprese soggette a controllo (ovvero per le quali le pubbliche amministrazioni competenti ritengono necessarie l'autorizzazione, la segnalazione certificata di inizio attività o la mera comunicazione)</w:t>
            </w:r>
          </w:p>
        </w:tc>
        <w:tc>
          <w:tcPr>
            <w:tcW w:w="1927" w:type="dxa"/>
            <w:hideMark/>
          </w:tcPr>
          <w:p w:rsidR="00F551CD" w:rsidRPr="00F551CD" w:rsidRDefault="00F551CD" w:rsidP="00F551CD">
            <w:pPr>
              <w:rPr>
                <w:sz w:val="12"/>
                <w:szCs w:val="12"/>
              </w:rPr>
            </w:pPr>
            <w:r w:rsidRPr="00F551CD">
              <w:rPr>
                <w:sz w:val="12"/>
                <w:szCs w:val="12"/>
              </w:rPr>
              <w:t>Tempestivo</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val="restart"/>
            <w:hideMark/>
          </w:tcPr>
          <w:p w:rsidR="00F551CD" w:rsidRPr="00F551CD" w:rsidRDefault="00F551CD" w:rsidP="00F551CD">
            <w:pPr>
              <w:rPr>
                <w:b/>
                <w:bCs/>
                <w:sz w:val="12"/>
                <w:szCs w:val="12"/>
              </w:rPr>
            </w:pPr>
            <w:r w:rsidRPr="00F551CD">
              <w:rPr>
                <w:b/>
                <w:bCs/>
                <w:sz w:val="12"/>
                <w:szCs w:val="12"/>
              </w:rPr>
              <w:t>Organizzazione</w:t>
            </w:r>
          </w:p>
        </w:tc>
        <w:tc>
          <w:tcPr>
            <w:tcW w:w="2066" w:type="dxa"/>
            <w:vMerge w:val="restart"/>
            <w:hideMark/>
          </w:tcPr>
          <w:p w:rsidR="00F551CD" w:rsidRPr="00F551CD" w:rsidRDefault="00F551CD" w:rsidP="00F551CD">
            <w:pPr>
              <w:rPr>
                <w:sz w:val="12"/>
                <w:szCs w:val="12"/>
              </w:rPr>
            </w:pPr>
            <w:r w:rsidRPr="00F551CD">
              <w:rPr>
                <w:sz w:val="12"/>
                <w:szCs w:val="12"/>
              </w:rPr>
              <w:t>Organi di indirizzo politico-amministrativo</w:t>
            </w:r>
            <w:r w:rsidRPr="00F551CD">
              <w:rPr>
                <w:sz w:val="12"/>
                <w:szCs w:val="12"/>
              </w:rPr>
              <w:br/>
            </w:r>
          </w:p>
        </w:tc>
        <w:tc>
          <w:tcPr>
            <w:tcW w:w="1451" w:type="dxa"/>
            <w:hideMark/>
          </w:tcPr>
          <w:p w:rsidR="00F551CD" w:rsidRPr="00834AEE" w:rsidRDefault="00F551CD">
            <w:pPr>
              <w:rPr>
                <w:sz w:val="12"/>
                <w:szCs w:val="12"/>
                <w:lang w:val="en-US"/>
              </w:rPr>
            </w:pPr>
            <w:r w:rsidRPr="00834AEE">
              <w:rPr>
                <w:sz w:val="12"/>
                <w:szCs w:val="12"/>
                <w:lang w:val="en-US"/>
              </w:rPr>
              <w:t xml:space="preserve">Art. 13, c. 1, </w:t>
            </w:r>
            <w:proofErr w:type="spellStart"/>
            <w:r w:rsidRPr="00834AEE">
              <w:rPr>
                <w:sz w:val="12"/>
                <w:szCs w:val="12"/>
                <w:lang w:val="en-US"/>
              </w:rPr>
              <w:t>lett</w:t>
            </w:r>
            <w:proofErr w:type="spellEnd"/>
            <w:r w:rsidRPr="00834AEE">
              <w:rPr>
                <w:sz w:val="12"/>
                <w:szCs w:val="12"/>
                <w:lang w:val="en-US"/>
              </w:rPr>
              <w:t xml:space="preserve">. a), </w:t>
            </w:r>
            <w:proofErr w:type="spellStart"/>
            <w:r w:rsidRPr="00834AEE">
              <w:rPr>
                <w:sz w:val="12"/>
                <w:szCs w:val="12"/>
                <w:lang w:val="en-US"/>
              </w:rPr>
              <w:t>d.lgs</w:t>
            </w:r>
            <w:proofErr w:type="spellEnd"/>
            <w:r w:rsidRPr="00834AEE">
              <w:rPr>
                <w:sz w:val="12"/>
                <w:szCs w:val="12"/>
                <w:lang w:val="en-US"/>
              </w:rPr>
              <w:t>. n. 33/2013</w:t>
            </w:r>
          </w:p>
        </w:tc>
        <w:tc>
          <w:tcPr>
            <w:tcW w:w="3061" w:type="dxa"/>
            <w:vMerge w:val="restart"/>
            <w:hideMark/>
          </w:tcPr>
          <w:p w:rsidR="00F551CD" w:rsidRPr="00F551CD" w:rsidRDefault="00F551CD">
            <w:pPr>
              <w:rPr>
                <w:sz w:val="12"/>
                <w:szCs w:val="12"/>
              </w:rPr>
            </w:pPr>
            <w:r w:rsidRPr="00F551CD">
              <w:rPr>
                <w:sz w:val="12"/>
                <w:szCs w:val="12"/>
              </w:rPr>
              <w:t>Organi di indirizzo politico-amministrativo</w:t>
            </w:r>
            <w:r w:rsidRPr="00F551CD">
              <w:rPr>
                <w:sz w:val="12"/>
                <w:szCs w:val="12"/>
              </w:rPr>
              <w:br/>
            </w:r>
            <w:r w:rsidRPr="00F551CD">
              <w:rPr>
                <w:sz w:val="12"/>
                <w:szCs w:val="12"/>
              </w:rPr>
              <w:br/>
              <w:t>(da pubblicare in tabelle)</w:t>
            </w:r>
          </w:p>
        </w:tc>
        <w:tc>
          <w:tcPr>
            <w:tcW w:w="8724" w:type="dxa"/>
            <w:hideMark/>
          </w:tcPr>
          <w:p w:rsidR="00F551CD" w:rsidRPr="00F551CD" w:rsidRDefault="00F551CD">
            <w:pPr>
              <w:rPr>
                <w:sz w:val="12"/>
                <w:szCs w:val="12"/>
              </w:rPr>
            </w:pPr>
            <w:r w:rsidRPr="00F551CD">
              <w:rPr>
                <w:sz w:val="12"/>
                <w:szCs w:val="12"/>
              </w:rPr>
              <w:t>Organi di indirizzo politico e di amministrazione e gestione, con l'indicazione delle rispettive competenze</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834AEE" w:rsidRDefault="00F551CD">
            <w:pPr>
              <w:rPr>
                <w:sz w:val="12"/>
                <w:szCs w:val="12"/>
                <w:lang w:val="en-US"/>
              </w:rPr>
            </w:pPr>
            <w:r w:rsidRPr="00834AEE">
              <w:rPr>
                <w:sz w:val="12"/>
                <w:szCs w:val="12"/>
                <w:lang w:val="en-US"/>
              </w:rPr>
              <w:t xml:space="preserve">Art. 14, c. 1, </w:t>
            </w:r>
            <w:proofErr w:type="spellStart"/>
            <w:r w:rsidRPr="00834AEE">
              <w:rPr>
                <w:sz w:val="12"/>
                <w:szCs w:val="12"/>
                <w:lang w:val="en-US"/>
              </w:rPr>
              <w:t>lett</w:t>
            </w:r>
            <w:proofErr w:type="spellEnd"/>
            <w:r w:rsidRPr="00834AEE">
              <w:rPr>
                <w:sz w:val="12"/>
                <w:szCs w:val="12"/>
                <w:lang w:val="en-US"/>
              </w:rPr>
              <w:t xml:space="preserve">. a), </w:t>
            </w:r>
            <w:proofErr w:type="spellStart"/>
            <w:r w:rsidRPr="00834AEE">
              <w:rPr>
                <w:sz w:val="12"/>
                <w:szCs w:val="12"/>
                <w:lang w:val="en-US"/>
              </w:rPr>
              <w:t>d.lgs</w:t>
            </w:r>
            <w:proofErr w:type="spellEnd"/>
            <w:r w:rsidRPr="00834AEE">
              <w:rPr>
                <w:sz w:val="12"/>
                <w:szCs w:val="12"/>
                <w:lang w:val="en-US"/>
              </w:rPr>
              <w:t>. n. 33/2013</w:t>
            </w:r>
          </w:p>
        </w:tc>
        <w:tc>
          <w:tcPr>
            <w:tcW w:w="3061" w:type="dxa"/>
            <w:vMerge/>
            <w:hideMark/>
          </w:tcPr>
          <w:p w:rsidR="00F551CD" w:rsidRPr="00834AEE" w:rsidRDefault="00F551CD">
            <w:pPr>
              <w:rPr>
                <w:sz w:val="12"/>
                <w:szCs w:val="12"/>
                <w:lang w:val="en-US"/>
              </w:rPr>
            </w:pPr>
          </w:p>
        </w:tc>
        <w:tc>
          <w:tcPr>
            <w:tcW w:w="8724" w:type="dxa"/>
            <w:hideMark/>
          </w:tcPr>
          <w:p w:rsidR="00F551CD" w:rsidRPr="00F551CD" w:rsidRDefault="00F551CD">
            <w:pPr>
              <w:rPr>
                <w:sz w:val="12"/>
                <w:szCs w:val="12"/>
              </w:rPr>
            </w:pPr>
            <w:r w:rsidRPr="00F551CD">
              <w:rPr>
                <w:sz w:val="12"/>
                <w:szCs w:val="12"/>
              </w:rPr>
              <w:t>Atto di nomina o di proclamazione, con l'indicazione della durata dell'incarico o del mandato elettivo</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834AEE" w:rsidRDefault="00F551CD">
            <w:pPr>
              <w:rPr>
                <w:sz w:val="12"/>
                <w:szCs w:val="12"/>
                <w:lang w:val="en-US"/>
              </w:rPr>
            </w:pPr>
            <w:r w:rsidRPr="00834AEE">
              <w:rPr>
                <w:sz w:val="12"/>
                <w:szCs w:val="12"/>
                <w:lang w:val="en-US"/>
              </w:rPr>
              <w:t xml:space="preserve">Art. 14, c. 1, </w:t>
            </w:r>
            <w:proofErr w:type="spellStart"/>
            <w:r w:rsidRPr="00834AEE">
              <w:rPr>
                <w:sz w:val="12"/>
                <w:szCs w:val="12"/>
                <w:lang w:val="en-US"/>
              </w:rPr>
              <w:t>lett</w:t>
            </w:r>
            <w:proofErr w:type="spellEnd"/>
            <w:r w:rsidRPr="00834AEE">
              <w:rPr>
                <w:sz w:val="12"/>
                <w:szCs w:val="12"/>
                <w:lang w:val="en-US"/>
              </w:rPr>
              <w:t xml:space="preserve">. b), </w:t>
            </w:r>
            <w:proofErr w:type="spellStart"/>
            <w:r w:rsidRPr="00834AEE">
              <w:rPr>
                <w:sz w:val="12"/>
                <w:szCs w:val="12"/>
                <w:lang w:val="en-US"/>
              </w:rPr>
              <w:t>d.lgs</w:t>
            </w:r>
            <w:proofErr w:type="spellEnd"/>
            <w:r w:rsidRPr="00834AEE">
              <w:rPr>
                <w:sz w:val="12"/>
                <w:szCs w:val="12"/>
                <w:lang w:val="en-US"/>
              </w:rPr>
              <w:t>. n. 33/2013</w:t>
            </w:r>
          </w:p>
        </w:tc>
        <w:tc>
          <w:tcPr>
            <w:tcW w:w="3061" w:type="dxa"/>
            <w:vMerge/>
            <w:hideMark/>
          </w:tcPr>
          <w:p w:rsidR="00F551CD" w:rsidRPr="00834AEE" w:rsidRDefault="00F551CD">
            <w:pPr>
              <w:rPr>
                <w:sz w:val="12"/>
                <w:szCs w:val="12"/>
                <w:lang w:val="en-US"/>
              </w:rPr>
            </w:pPr>
          </w:p>
        </w:tc>
        <w:tc>
          <w:tcPr>
            <w:tcW w:w="8724" w:type="dxa"/>
            <w:hideMark/>
          </w:tcPr>
          <w:p w:rsidR="00F551CD" w:rsidRPr="00F551CD" w:rsidRDefault="00F551CD">
            <w:pPr>
              <w:rPr>
                <w:sz w:val="12"/>
                <w:szCs w:val="12"/>
              </w:rPr>
            </w:pPr>
            <w:r w:rsidRPr="00F551CD">
              <w:rPr>
                <w:sz w:val="12"/>
                <w:szCs w:val="12"/>
              </w:rPr>
              <w:t>Curricula</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vMerge w:val="restart"/>
            <w:hideMark/>
          </w:tcPr>
          <w:p w:rsidR="00F551CD" w:rsidRPr="00834AEE" w:rsidRDefault="00F551CD">
            <w:pPr>
              <w:rPr>
                <w:sz w:val="12"/>
                <w:szCs w:val="12"/>
                <w:lang w:val="en-US"/>
              </w:rPr>
            </w:pPr>
            <w:r w:rsidRPr="00834AEE">
              <w:rPr>
                <w:sz w:val="12"/>
                <w:szCs w:val="12"/>
                <w:lang w:val="en-US"/>
              </w:rPr>
              <w:t xml:space="preserve">Art. 14, c. 1, </w:t>
            </w:r>
            <w:proofErr w:type="spellStart"/>
            <w:r w:rsidRPr="00834AEE">
              <w:rPr>
                <w:sz w:val="12"/>
                <w:szCs w:val="12"/>
                <w:lang w:val="en-US"/>
              </w:rPr>
              <w:t>lett</w:t>
            </w:r>
            <w:proofErr w:type="spellEnd"/>
            <w:r w:rsidRPr="00834AEE">
              <w:rPr>
                <w:sz w:val="12"/>
                <w:szCs w:val="12"/>
                <w:lang w:val="en-US"/>
              </w:rPr>
              <w:t xml:space="preserve">. c), </w:t>
            </w:r>
            <w:proofErr w:type="spellStart"/>
            <w:r w:rsidRPr="00834AEE">
              <w:rPr>
                <w:sz w:val="12"/>
                <w:szCs w:val="12"/>
                <w:lang w:val="en-US"/>
              </w:rPr>
              <w:t>d.lgs</w:t>
            </w:r>
            <w:proofErr w:type="spellEnd"/>
            <w:r w:rsidRPr="00834AEE">
              <w:rPr>
                <w:sz w:val="12"/>
                <w:szCs w:val="12"/>
                <w:lang w:val="en-US"/>
              </w:rPr>
              <w:t>. n. 33/2013</w:t>
            </w:r>
          </w:p>
        </w:tc>
        <w:tc>
          <w:tcPr>
            <w:tcW w:w="3061" w:type="dxa"/>
            <w:vMerge/>
            <w:hideMark/>
          </w:tcPr>
          <w:p w:rsidR="00F551CD" w:rsidRPr="00834AEE" w:rsidRDefault="00F551CD">
            <w:pPr>
              <w:rPr>
                <w:sz w:val="12"/>
                <w:szCs w:val="12"/>
                <w:lang w:val="en-US"/>
              </w:rPr>
            </w:pPr>
          </w:p>
        </w:tc>
        <w:tc>
          <w:tcPr>
            <w:tcW w:w="8724" w:type="dxa"/>
            <w:hideMark/>
          </w:tcPr>
          <w:p w:rsidR="00F551CD" w:rsidRPr="00F551CD" w:rsidRDefault="00F551CD">
            <w:pPr>
              <w:rPr>
                <w:sz w:val="12"/>
                <w:szCs w:val="12"/>
              </w:rPr>
            </w:pPr>
            <w:r w:rsidRPr="00F551CD">
              <w:rPr>
                <w:sz w:val="12"/>
                <w:szCs w:val="12"/>
              </w:rPr>
              <w:t>Compensi di qualsiasi natura connessi all'assunzione della carica</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vMerge/>
            <w:hideMark/>
          </w:tcPr>
          <w:p w:rsidR="00F551CD" w:rsidRPr="00F551CD" w:rsidRDefault="00F551CD">
            <w:pPr>
              <w:rPr>
                <w:sz w:val="12"/>
                <w:szCs w:val="12"/>
              </w:rPr>
            </w:pP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Importi di viaggi di servizio e missioni pagati con fondi pubblici</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834AEE" w:rsidRDefault="00F551CD">
            <w:pPr>
              <w:rPr>
                <w:sz w:val="12"/>
                <w:szCs w:val="12"/>
                <w:lang w:val="en-US"/>
              </w:rPr>
            </w:pPr>
            <w:r w:rsidRPr="00834AEE">
              <w:rPr>
                <w:sz w:val="12"/>
                <w:szCs w:val="12"/>
                <w:lang w:val="en-US"/>
              </w:rPr>
              <w:t xml:space="preserve">Art. 14, c. 1, </w:t>
            </w:r>
            <w:proofErr w:type="spellStart"/>
            <w:r w:rsidRPr="00834AEE">
              <w:rPr>
                <w:sz w:val="12"/>
                <w:szCs w:val="12"/>
                <w:lang w:val="en-US"/>
              </w:rPr>
              <w:t>lett</w:t>
            </w:r>
            <w:proofErr w:type="spellEnd"/>
            <w:r w:rsidRPr="00834AEE">
              <w:rPr>
                <w:sz w:val="12"/>
                <w:szCs w:val="12"/>
                <w:lang w:val="en-US"/>
              </w:rPr>
              <w:t xml:space="preserve">. d), </w:t>
            </w:r>
            <w:proofErr w:type="spellStart"/>
            <w:r w:rsidRPr="00834AEE">
              <w:rPr>
                <w:sz w:val="12"/>
                <w:szCs w:val="12"/>
                <w:lang w:val="en-US"/>
              </w:rPr>
              <w:t>d.lgs</w:t>
            </w:r>
            <w:proofErr w:type="spellEnd"/>
            <w:r w:rsidRPr="00834AEE">
              <w:rPr>
                <w:sz w:val="12"/>
                <w:szCs w:val="12"/>
                <w:lang w:val="en-US"/>
              </w:rPr>
              <w:t>. n. 33/2013</w:t>
            </w:r>
          </w:p>
        </w:tc>
        <w:tc>
          <w:tcPr>
            <w:tcW w:w="3061" w:type="dxa"/>
            <w:vMerge/>
            <w:hideMark/>
          </w:tcPr>
          <w:p w:rsidR="00F551CD" w:rsidRPr="00834AEE" w:rsidRDefault="00F551CD">
            <w:pPr>
              <w:rPr>
                <w:sz w:val="12"/>
                <w:szCs w:val="12"/>
                <w:lang w:val="en-US"/>
              </w:rPr>
            </w:pPr>
          </w:p>
        </w:tc>
        <w:tc>
          <w:tcPr>
            <w:tcW w:w="8724" w:type="dxa"/>
            <w:hideMark/>
          </w:tcPr>
          <w:p w:rsidR="00F551CD" w:rsidRPr="00F551CD" w:rsidRDefault="00F551CD">
            <w:pPr>
              <w:rPr>
                <w:sz w:val="12"/>
                <w:szCs w:val="12"/>
              </w:rPr>
            </w:pPr>
            <w:r w:rsidRPr="00F551CD">
              <w:rPr>
                <w:sz w:val="12"/>
                <w:szCs w:val="12"/>
              </w:rPr>
              <w:t>Dati relativi all'assunzione di altre cariche, presso enti pubblici o privati, e relativi compensi a qualsiasi titolo corrisposti</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834AEE" w:rsidRDefault="00F551CD">
            <w:pPr>
              <w:rPr>
                <w:sz w:val="12"/>
                <w:szCs w:val="12"/>
                <w:lang w:val="en-US"/>
              </w:rPr>
            </w:pPr>
            <w:r w:rsidRPr="00834AEE">
              <w:rPr>
                <w:sz w:val="12"/>
                <w:szCs w:val="12"/>
                <w:lang w:val="en-US"/>
              </w:rPr>
              <w:t xml:space="preserve">Art. 14, c. 1, </w:t>
            </w:r>
            <w:proofErr w:type="spellStart"/>
            <w:r w:rsidRPr="00834AEE">
              <w:rPr>
                <w:sz w:val="12"/>
                <w:szCs w:val="12"/>
                <w:lang w:val="en-US"/>
              </w:rPr>
              <w:t>lett</w:t>
            </w:r>
            <w:proofErr w:type="spellEnd"/>
            <w:r w:rsidRPr="00834AEE">
              <w:rPr>
                <w:sz w:val="12"/>
                <w:szCs w:val="12"/>
                <w:lang w:val="en-US"/>
              </w:rPr>
              <w:t xml:space="preserve">. e), </w:t>
            </w:r>
            <w:proofErr w:type="spellStart"/>
            <w:r w:rsidRPr="00834AEE">
              <w:rPr>
                <w:sz w:val="12"/>
                <w:szCs w:val="12"/>
                <w:lang w:val="en-US"/>
              </w:rPr>
              <w:t>d.lgs</w:t>
            </w:r>
            <w:proofErr w:type="spellEnd"/>
            <w:r w:rsidRPr="00834AEE">
              <w:rPr>
                <w:sz w:val="12"/>
                <w:szCs w:val="12"/>
                <w:lang w:val="en-US"/>
              </w:rPr>
              <w:t>. n. 33/2013</w:t>
            </w:r>
          </w:p>
        </w:tc>
        <w:tc>
          <w:tcPr>
            <w:tcW w:w="3061" w:type="dxa"/>
            <w:vMerge/>
            <w:hideMark/>
          </w:tcPr>
          <w:p w:rsidR="00F551CD" w:rsidRPr="00834AEE" w:rsidRDefault="00F551CD">
            <w:pPr>
              <w:rPr>
                <w:sz w:val="12"/>
                <w:szCs w:val="12"/>
                <w:lang w:val="en-US"/>
              </w:rPr>
            </w:pPr>
          </w:p>
        </w:tc>
        <w:tc>
          <w:tcPr>
            <w:tcW w:w="8724" w:type="dxa"/>
            <w:hideMark/>
          </w:tcPr>
          <w:p w:rsidR="00F551CD" w:rsidRPr="00F551CD" w:rsidRDefault="00F551CD">
            <w:pPr>
              <w:rPr>
                <w:sz w:val="12"/>
                <w:szCs w:val="12"/>
              </w:rPr>
            </w:pPr>
            <w:r w:rsidRPr="00F551CD">
              <w:rPr>
                <w:sz w:val="12"/>
                <w:szCs w:val="12"/>
              </w:rPr>
              <w:t>Altri eventuali incarichi con  oneri a carico della finanza pubblica e indicazione dei compensi spettanti</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vMerge w:val="restart"/>
            <w:hideMark/>
          </w:tcPr>
          <w:p w:rsidR="00F551CD" w:rsidRPr="00834AEE" w:rsidRDefault="00F551CD">
            <w:pPr>
              <w:rPr>
                <w:sz w:val="12"/>
                <w:szCs w:val="12"/>
                <w:lang w:val="en-US"/>
              </w:rPr>
            </w:pPr>
            <w:r w:rsidRPr="00834AEE">
              <w:rPr>
                <w:sz w:val="12"/>
                <w:szCs w:val="12"/>
                <w:lang w:val="en-US"/>
              </w:rPr>
              <w:t xml:space="preserve">Art. 14, c. 1, </w:t>
            </w:r>
            <w:proofErr w:type="spellStart"/>
            <w:r w:rsidRPr="00834AEE">
              <w:rPr>
                <w:sz w:val="12"/>
                <w:szCs w:val="12"/>
                <w:lang w:val="en-US"/>
              </w:rPr>
              <w:t>lett</w:t>
            </w:r>
            <w:proofErr w:type="spellEnd"/>
            <w:r w:rsidRPr="00834AEE">
              <w:rPr>
                <w:sz w:val="12"/>
                <w:szCs w:val="12"/>
                <w:lang w:val="en-US"/>
              </w:rPr>
              <w:t xml:space="preserve">. f), </w:t>
            </w:r>
            <w:proofErr w:type="spellStart"/>
            <w:r w:rsidRPr="00834AEE">
              <w:rPr>
                <w:sz w:val="12"/>
                <w:szCs w:val="12"/>
                <w:lang w:val="en-US"/>
              </w:rPr>
              <w:t>d.lgs</w:t>
            </w:r>
            <w:proofErr w:type="spellEnd"/>
            <w:r w:rsidRPr="00834AEE">
              <w:rPr>
                <w:sz w:val="12"/>
                <w:szCs w:val="12"/>
                <w:lang w:val="en-US"/>
              </w:rPr>
              <w:t>. n. 33/2013</w:t>
            </w:r>
            <w:r w:rsidRPr="00834AEE">
              <w:rPr>
                <w:sz w:val="12"/>
                <w:szCs w:val="12"/>
                <w:lang w:val="en-US"/>
              </w:rPr>
              <w:br/>
              <w:t xml:space="preserve">Art. 1, c. 1, n. 5, l. </w:t>
            </w:r>
            <w:r w:rsidRPr="00834AEE">
              <w:rPr>
                <w:sz w:val="12"/>
                <w:szCs w:val="12"/>
                <w:lang w:val="en-US"/>
              </w:rPr>
              <w:lastRenderedPageBreak/>
              <w:t>n. 441/1982</w:t>
            </w:r>
            <w:r w:rsidRPr="00834AEE">
              <w:rPr>
                <w:sz w:val="12"/>
                <w:szCs w:val="12"/>
                <w:lang w:val="en-US"/>
              </w:rPr>
              <w:br/>
              <w:t xml:space="preserve">Art. 47, c. 1, </w:t>
            </w:r>
            <w:proofErr w:type="spellStart"/>
            <w:r w:rsidRPr="00834AEE">
              <w:rPr>
                <w:sz w:val="12"/>
                <w:szCs w:val="12"/>
                <w:lang w:val="en-US"/>
              </w:rPr>
              <w:t>d.lgs</w:t>
            </w:r>
            <w:proofErr w:type="spellEnd"/>
            <w:r w:rsidRPr="00834AEE">
              <w:rPr>
                <w:sz w:val="12"/>
                <w:szCs w:val="12"/>
                <w:lang w:val="en-US"/>
              </w:rPr>
              <w:t>. n. 33/2013</w:t>
            </w:r>
          </w:p>
        </w:tc>
        <w:tc>
          <w:tcPr>
            <w:tcW w:w="3061" w:type="dxa"/>
            <w:vMerge/>
            <w:hideMark/>
          </w:tcPr>
          <w:p w:rsidR="00F551CD" w:rsidRPr="00834AEE" w:rsidRDefault="00F551CD">
            <w:pPr>
              <w:rPr>
                <w:sz w:val="12"/>
                <w:szCs w:val="12"/>
                <w:lang w:val="en-US"/>
              </w:rPr>
            </w:pPr>
          </w:p>
        </w:tc>
        <w:tc>
          <w:tcPr>
            <w:tcW w:w="8724" w:type="dxa"/>
            <w:hideMark/>
          </w:tcPr>
          <w:p w:rsidR="00F551CD" w:rsidRPr="00F551CD" w:rsidRDefault="00F551CD">
            <w:pPr>
              <w:rPr>
                <w:sz w:val="12"/>
                <w:szCs w:val="12"/>
              </w:rPr>
            </w:pPr>
            <w:r w:rsidRPr="00F551CD">
              <w:rPr>
                <w:sz w:val="12"/>
                <w:szCs w:val="12"/>
              </w:rPr>
              <w:t xml:space="preserve">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w:t>
            </w:r>
            <w:r w:rsidRPr="00F551CD">
              <w:rPr>
                <w:sz w:val="12"/>
                <w:szCs w:val="12"/>
              </w:rPr>
              <w:lastRenderedPageBreak/>
              <w:t>dichiarazione corrisponde al vero» [Per il soggetto, il coniuge non separato e i parenti entro il secondo grado, ove gli stessi vi consentano (NB: dando eventualmente evidenza del mancato consenso)]  (obbligo non previsto per i comuni con popolazione inferiore ai 15000 abitanti)</w:t>
            </w:r>
          </w:p>
        </w:tc>
        <w:tc>
          <w:tcPr>
            <w:tcW w:w="1927" w:type="dxa"/>
            <w:hideMark/>
          </w:tcPr>
          <w:p w:rsidR="00F551CD" w:rsidRPr="00F551CD" w:rsidRDefault="00F551CD" w:rsidP="00F551CD">
            <w:pPr>
              <w:rPr>
                <w:sz w:val="12"/>
                <w:szCs w:val="12"/>
              </w:rPr>
            </w:pPr>
            <w:r w:rsidRPr="00F551CD">
              <w:rPr>
                <w:sz w:val="12"/>
                <w:szCs w:val="12"/>
              </w:rPr>
              <w:lastRenderedPageBreak/>
              <w:t>Annuale</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vMerge/>
            <w:hideMark/>
          </w:tcPr>
          <w:p w:rsidR="00F551CD" w:rsidRPr="00F551CD" w:rsidRDefault="00F551CD">
            <w:pPr>
              <w:rPr>
                <w:sz w:val="12"/>
                <w:szCs w:val="12"/>
              </w:rPr>
            </w:pP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(obbligo non previsto per i comuni con popolazione inferiore ai 15000 abitanti)</w:t>
            </w:r>
          </w:p>
        </w:tc>
        <w:tc>
          <w:tcPr>
            <w:tcW w:w="1927" w:type="dxa"/>
            <w:hideMark/>
          </w:tcPr>
          <w:p w:rsidR="00F551CD" w:rsidRPr="00F551CD" w:rsidRDefault="00F551CD" w:rsidP="00F551CD">
            <w:pPr>
              <w:rPr>
                <w:sz w:val="12"/>
                <w:szCs w:val="12"/>
              </w:rPr>
            </w:pPr>
            <w:r w:rsidRPr="00F551CD">
              <w:rPr>
                <w:sz w:val="12"/>
                <w:szCs w:val="12"/>
              </w:rPr>
              <w:t>Annuale</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vMerge/>
            <w:hideMark/>
          </w:tcPr>
          <w:p w:rsidR="00F551CD" w:rsidRPr="00F551CD" w:rsidRDefault="00F551CD">
            <w:pPr>
              <w:rPr>
                <w:sz w:val="12"/>
                <w:szCs w:val="12"/>
              </w:rPr>
            </w:pP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l'apposizione della formula «sul mio onore affermo che la dichiarazione corrisponde al vero» (con allegate copie delle dichiarazioni relative a finanziamenti e contributi per un importo che nell'anno superi 5.000 €)  (obbligo non previsto per i comuni con popolazione inferiore ai 15000 abitanti)</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vMerge/>
            <w:hideMark/>
          </w:tcPr>
          <w:p w:rsidR="00F551CD" w:rsidRPr="00F551CD" w:rsidRDefault="00F551CD">
            <w:pPr>
              <w:rPr>
                <w:sz w:val="12"/>
                <w:szCs w:val="12"/>
              </w:rPr>
            </w:pP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4)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 (obbligo non previsto per i comuni con popolazione inferiore ai 15000 abitanti)</w:t>
            </w:r>
          </w:p>
        </w:tc>
        <w:tc>
          <w:tcPr>
            <w:tcW w:w="1927" w:type="dxa"/>
            <w:hideMark/>
          </w:tcPr>
          <w:p w:rsidR="00F551CD" w:rsidRPr="00F551CD" w:rsidRDefault="00F551CD" w:rsidP="00F551CD">
            <w:pPr>
              <w:rPr>
                <w:sz w:val="12"/>
                <w:szCs w:val="12"/>
              </w:rPr>
            </w:pPr>
            <w:r w:rsidRPr="00F551CD">
              <w:rPr>
                <w:sz w:val="12"/>
                <w:szCs w:val="12"/>
              </w:rPr>
              <w:t>Annuale</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vMerge/>
            <w:hideMark/>
          </w:tcPr>
          <w:p w:rsidR="00F551CD" w:rsidRPr="00F551CD" w:rsidRDefault="00F551CD">
            <w:pPr>
              <w:rPr>
                <w:sz w:val="12"/>
                <w:szCs w:val="12"/>
              </w:rPr>
            </w:pP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5) dichiarazione concernente le variazioni della situazione patrimoniale intervenute dopo l'ultima attestazione (con copia della dichiarazione annuale relativa ai redditi delle persone fisiche) [Per il soggetto, il coniuge non separato e i parenti entro il secondo grado, ove gli stessi vi consentano (NB: dando eventualmente evidenza del mancato consenso)] (obbligo non previsto per i comuni con popolazione inferiore ai 15000 abitanti)</w:t>
            </w:r>
          </w:p>
        </w:tc>
        <w:tc>
          <w:tcPr>
            <w:tcW w:w="1927" w:type="dxa"/>
            <w:hideMark/>
          </w:tcPr>
          <w:p w:rsidR="00F551CD" w:rsidRPr="00F551CD" w:rsidRDefault="00F551CD" w:rsidP="00F551CD">
            <w:pPr>
              <w:rPr>
                <w:sz w:val="12"/>
                <w:szCs w:val="12"/>
              </w:rPr>
            </w:pPr>
            <w:r w:rsidRPr="00F551CD">
              <w:rPr>
                <w:sz w:val="12"/>
                <w:szCs w:val="12"/>
              </w:rPr>
              <w:t>Annuale</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hideMark/>
          </w:tcPr>
          <w:p w:rsidR="00F551CD" w:rsidRPr="00F551CD" w:rsidRDefault="00F551CD">
            <w:pPr>
              <w:rPr>
                <w:sz w:val="12"/>
                <w:szCs w:val="12"/>
              </w:rPr>
            </w:pPr>
            <w:r w:rsidRPr="00F551CD">
              <w:rPr>
                <w:sz w:val="12"/>
                <w:szCs w:val="12"/>
              </w:rPr>
              <w:t>Sanzioni per mancata comunicazione dei dati</w:t>
            </w:r>
          </w:p>
        </w:tc>
        <w:tc>
          <w:tcPr>
            <w:tcW w:w="1451" w:type="dxa"/>
            <w:hideMark/>
          </w:tcPr>
          <w:p w:rsidR="00F551CD" w:rsidRPr="00F551CD" w:rsidRDefault="00F551CD">
            <w:pPr>
              <w:rPr>
                <w:sz w:val="12"/>
                <w:szCs w:val="12"/>
              </w:rPr>
            </w:pPr>
            <w:r w:rsidRPr="00F551CD">
              <w:rPr>
                <w:sz w:val="12"/>
                <w:szCs w:val="12"/>
              </w:rPr>
              <w:t>Art. 47, c. 1, d.lgs. n. 33/2013</w:t>
            </w:r>
          </w:p>
        </w:tc>
        <w:tc>
          <w:tcPr>
            <w:tcW w:w="3061" w:type="dxa"/>
            <w:hideMark/>
          </w:tcPr>
          <w:p w:rsidR="00F551CD" w:rsidRPr="00F551CD" w:rsidRDefault="00F551CD">
            <w:pPr>
              <w:rPr>
                <w:sz w:val="12"/>
                <w:szCs w:val="12"/>
              </w:rPr>
            </w:pPr>
            <w:r w:rsidRPr="00F551CD">
              <w:rPr>
                <w:sz w:val="12"/>
                <w:szCs w:val="12"/>
              </w:rPr>
              <w:t>Sanzioni per mancata comunicazione dei dati</w:t>
            </w:r>
          </w:p>
        </w:tc>
        <w:tc>
          <w:tcPr>
            <w:tcW w:w="8724" w:type="dxa"/>
            <w:hideMark/>
          </w:tcPr>
          <w:p w:rsidR="00F551CD" w:rsidRPr="00F551CD" w:rsidRDefault="00F551CD">
            <w:pPr>
              <w:rPr>
                <w:sz w:val="12"/>
                <w:szCs w:val="12"/>
              </w:rPr>
            </w:pPr>
            <w:r w:rsidRPr="00F551CD">
              <w:rPr>
                <w:sz w:val="12"/>
                <w:szCs w:val="12"/>
              </w:rPr>
              <w:t xml:space="preserve">Provvedimenti di erogazione delle sanzioni amministrative pecuniarie a carico del responsabile della mancata comunicazione per la mancata o incompleta comunicazione dei dati concernenti la situazione patrimoniale complessiva del titolare dell'incarico (di organo di indirizzo politico) al momento dell'assunzione della carica, la titolarità di imprese, le partecipazioni azionarie proprie, del coniuge e dei parenti entro il secondo grado di parentela, </w:t>
            </w:r>
            <w:proofErr w:type="spellStart"/>
            <w:r w:rsidRPr="00F551CD">
              <w:rPr>
                <w:sz w:val="12"/>
                <w:szCs w:val="12"/>
              </w:rPr>
              <w:t>nonchè</w:t>
            </w:r>
            <w:proofErr w:type="spellEnd"/>
            <w:r w:rsidRPr="00F551CD">
              <w:rPr>
                <w:sz w:val="12"/>
                <w:szCs w:val="12"/>
              </w:rPr>
              <w:t xml:space="preserve"> tutti i compensi cui dà diritto l'</w:t>
            </w:r>
            <w:proofErr w:type="spellStart"/>
            <w:r w:rsidRPr="00F551CD">
              <w:rPr>
                <w:sz w:val="12"/>
                <w:szCs w:val="12"/>
              </w:rPr>
              <w:t>assuzione</w:t>
            </w:r>
            <w:proofErr w:type="spellEnd"/>
            <w:r w:rsidRPr="00F551CD">
              <w:rPr>
                <w:sz w:val="12"/>
                <w:szCs w:val="12"/>
              </w:rPr>
              <w:t xml:space="preserve"> della carica</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val="restart"/>
            <w:hideMark/>
          </w:tcPr>
          <w:p w:rsidR="00F551CD" w:rsidRPr="00F551CD" w:rsidRDefault="00F551CD">
            <w:pPr>
              <w:rPr>
                <w:sz w:val="12"/>
                <w:szCs w:val="12"/>
              </w:rPr>
            </w:pPr>
            <w:r w:rsidRPr="00F551CD">
              <w:rPr>
                <w:sz w:val="12"/>
                <w:szCs w:val="12"/>
              </w:rPr>
              <w:t>Articolazione degli uffici</w:t>
            </w:r>
          </w:p>
        </w:tc>
        <w:tc>
          <w:tcPr>
            <w:tcW w:w="1451" w:type="dxa"/>
            <w:hideMark/>
          </w:tcPr>
          <w:p w:rsidR="00F551CD" w:rsidRPr="00834AEE" w:rsidRDefault="00F551CD">
            <w:pPr>
              <w:rPr>
                <w:sz w:val="12"/>
                <w:szCs w:val="12"/>
                <w:lang w:val="en-US"/>
              </w:rPr>
            </w:pPr>
            <w:r w:rsidRPr="00834AEE">
              <w:rPr>
                <w:sz w:val="12"/>
                <w:szCs w:val="12"/>
                <w:lang w:val="en-US"/>
              </w:rPr>
              <w:t xml:space="preserve">Art. 13, c. 1, </w:t>
            </w:r>
            <w:proofErr w:type="spellStart"/>
            <w:r w:rsidRPr="00834AEE">
              <w:rPr>
                <w:sz w:val="12"/>
                <w:szCs w:val="12"/>
                <w:lang w:val="en-US"/>
              </w:rPr>
              <w:t>lett</w:t>
            </w:r>
            <w:proofErr w:type="spellEnd"/>
            <w:r w:rsidRPr="00834AEE">
              <w:rPr>
                <w:sz w:val="12"/>
                <w:szCs w:val="12"/>
                <w:lang w:val="en-US"/>
              </w:rPr>
              <w:t xml:space="preserve">. b), </w:t>
            </w:r>
            <w:proofErr w:type="spellStart"/>
            <w:r w:rsidRPr="00834AEE">
              <w:rPr>
                <w:sz w:val="12"/>
                <w:szCs w:val="12"/>
                <w:lang w:val="en-US"/>
              </w:rPr>
              <w:t>d.lgs</w:t>
            </w:r>
            <w:proofErr w:type="spellEnd"/>
            <w:r w:rsidRPr="00834AEE">
              <w:rPr>
                <w:sz w:val="12"/>
                <w:szCs w:val="12"/>
                <w:lang w:val="en-US"/>
              </w:rPr>
              <w:t>. n. 33/2013</w:t>
            </w:r>
          </w:p>
        </w:tc>
        <w:tc>
          <w:tcPr>
            <w:tcW w:w="3061" w:type="dxa"/>
            <w:hideMark/>
          </w:tcPr>
          <w:p w:rsidR="00F551CD" w:rsidRPr="00F551CD" w:rsidRDefault="00F551CD">
            <w:pPr>
              <w:rPr>
                <w:sz w:val="12"/>
                <w:szCs w:val="12"/>
              </w:rPr>
            </w:pPr>
            <w:r w:rsidRPr="00F551CD">
              <w:rPr>
                <w:sz w:val="12"/>
                <w:szCs w:val="12"/>
              </w:rPr>
              <w:t>Articolazione degli uffici</w:t>
            </w:r>
          </w:p>
        </w:tc>
        <w:tc>
          <w:tcPr>
            <w:tcW w:w="8724" w:type="dxa"/>
            <w:hideMark/>
          </w:tcPr>
          <w:p w:rsidR="00F551CD" w:rsidRPr="00F551CD" w:rsidRDefault="00F551CD">
            <w:pPr>
              <w:rPr>
                <w:sz w:val="12"/>
                <w:szCs w:val="12"/>
              </w:rPr>
            </w:pPr>
            <w:r w:rsidRPr="00F551CD">
              <w:rPr>
                <w:sz w:val="12"/>
                <w:szCs w:val="12"/>
              </w:rPr>
              <w:t>Articolazione degli uffici</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834AEE" w:rsidRDefault="00F551CD">
            <w:pPr>
              <w:rPr>
                <w:sz w:val="12"/>
                <w:szCs w:val="12"/>
                <w:lang w:val="en-US"/>
              </w:rPr>
            </w:pPr>
            <w:r w:rsidRPr="00834AEE">
              <w:rPr>
                <w:sz w:val="12"/>
                <w:szCs w:val="12"/>
                <w:lang w:val="en-US"/>
              </w:rPr>
              <w:t xml:space="preserve">Art. 13, c. 1, </w:t>
            </w:r>
            <w:proofErr w:type="spellStart"/>
            <w:r w:rsidRPr="00834AEE">
              <w:rPr>
                <w:sz w:val="12"/>
                <w:szCs w:val="12"/>
                <w:lang w:val="en-US"/>
              </w:rPr>
              <w:t>lett</w:t>
            </w:r>
            <w:proofErr w:type="spellEnd"/>
            <w:r w:rsidRPr="00834AEE">
              <w:rPr>
                <w:sz w:val="12"/>
                <w:szCs w:val="12"/>
                <w:lang w:val="en-US"/>
              </w:rPr>
              <w:t xml:space="preserve">. c), </w:t>
            </w:r>
            <w:proofErr w:type="spellStart"/>
            <w:r w:rsidRPr="00834AEE">
              <w:rPr>
                <w:sz w:val="12"/>
                <w:szCs w:val="12"/>
                <w:lang w:val="en-US"/>
              </w:rPr>
              <w:t>d.lgs</w:t>
            </w:r>
            <w:proofErr w:type="spellEnd"/>
            <w:r w:rsidRPr="00834AEE">
              <w:rPr>
                <w:sz w:val="12"/>
                <w:szCs w:val="12"/>
                <w:lang w:val="en-US"/>
              </w:rPr>
              <w:t>. n. 33/2013</w:t>
            </w:r>
          </w:p>
        </w:tc>
        <w:tc>
          <w:tcPr>
            <w:tcW w:w="3061" w:type="dxa"/>
            <w:vMerge w:val="restart"/>
            <w:hideMark/>
          </w:tcPr>
          <w:p w:rsidR="00F551CD" w:rsidRPr="00F551CD" w:rsidRDefault="00F551CD">
            <w:pPr>
              <w:rPr>
                <w:sz w:val="12"/>
                <w:szCs w:val="12"/>
              </w:rPr>
            </w:pPr>
            <w:r w:rsidRPr="00F551CD">
              <w:rPr>
                <w:sz w:val="12"/>
                <w:szCs w:val="12"/>
              </w:rPr>
              <w:t>Organigramma uffici amministrativi</w:t>
            </w:r>
            <w:r w:rsidRPr="00F551CD">
              <w:rPr>
                <w:sz w:val="12"/>
                <w:szCs w:val="12"/>
              </w:rPr>
              <w:br/>
            </w:r>
            <w:r w:rsidRPr="00F551CD">
              <w:rPr>
                <w:sz w:val="12"/>
                <w:szCs w:val="12"/>
              </w:rPr>
              <w:br/>
              <w:t>(da pubblicare sotto forma di organigramma, in modo tale che a ciascun ufficio sia assegnato un link ad una pagina contenente tutte le informazioni previste dalla norma)</w:t>
            </w:r>
          </w:p>
        </w:tc>
        <w:tc>
          <w:tcPr>
            <w:tcW w:w="8724" w:type="dxa"/>
            <w:hideMark/>
          </w:tcPr>
          <w:p w:rsidR="00F551CD" w:rsidRPr="00F551CD" w:rsidRDefault="00F551CD">
            <w:pPr>
              <w:rPr>
                <w:sz w:val="12"/>
                <w:szCs w:val="12"/>
              </w:rPr>
            </w:pPr>
            <w:r w:rsidRPr="00F551CD">
              <w:rPr>
                <w:sz w:val="12"/>
                <w:szCs w:val="12"/>
              </w:rPr>
              <w:t xml:space="preserve"> Illustrazione in forma semplificata, ai fini della piena accessibilità e comprensibilità dei dati, dell'organizzazione dell'amministrazione, mediante l'organigramma o analoghe rappresentazioni grafiche</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834AEE" w:rsidRDefault="00F551CD">
            <w:pPr>
              <w:rPr>
                <w:sz w:val="12"/>
                <w:szCs w:val="12"/>
                <w:lang w:val="en-US"/>
              </w:rPr>
            </w:pPr>
            <w:r w:rsidRPr="00834AEE">
              <w:rPr>
                <w:sz w:val="12"/>
                <w:szCs w:val="12"/>
                <w:lang w:val="en-US"/>
              </w:rPr>
              <w:t xml:space="preserve">Art. 13, c. 1, </w:t>
            </w:r>
            <w:proofErr w:type="spellStart"/>
            <w:r w:rsidRPr="00834AEE">
              <w:rPr>
                <w:sz w:val="12"/>
                <w:szCs w:val="12"/>
                <w:lang w:val="en-US"/>
              </w:rPr>
              <w:t>lett</w:t>
            </w:r>
            <w:proofErr w:type="spellEnd"/>
            <w:r w:rsidRPr="00834AEE">
              <w:rPr>
                <w:sz w:val="12"/>
                <w:szCs w:val="12"/>
                <w:lang w:val="en-US"/>
              </w:rPr>
              <w:t xml:space="preserve">. b), </w:t>
            </w:r>
            <w:proofErr w:type="spellStart"/>
            <w:r w:rsidRPr="00834AEE">
              <w:rPr>
                <w:sz w:val="12"/>
                <w:szCs w:val="12"/>
                <w:lang w:val="en-US"/>
              </w:rPr>
              <w:t>d.lgs</w:t>
            </w:r>
            <w:proofErr w:type="spellEnd"/>
            <w:r w:rsidRPr="00834AEE">
              <w:rPr>
                <w:sz w:val="12"/>
                <w:szCs w:val="12"/>
                <w:lang w:val="en-US"/>
              </w:rPr>
              <w:t>. n. 33/2013</w:t>
            </w:r>
          </w:p>
        </w:tc>
        <w:tc>
          <w:tcPr>
            <w:tcW w:w="3061" w:type="dxa"/>
            <w:vMerge/>
            <w:hideMark/>
          </w:tcPr>
          <w:p w:rsidR="00F551CD" w:rsidRPr="00834AEE" w:rsidRDefault="00F551CD">
            <w:pPr>
              <w:rPr>
                <w:sz w:val="12"/>
                <w:szCs w:val="12"/>
                <w:lang w:val="en-US"/>
              </w:rPr>
            </w:pPr>
          </w:p>
        </w:tc>
        <w:tc>
          <w:tcPr>
            <w:tcW w:w="8724" w:type="dxa"/>
            <w:hideMark/>
          </w:tcPr>
          <w:p w:rsidR="00F551CD" w:rsidRPr="00F551CD" w:rsidRDefault="00F551CD">
            <w:pPr>
              <w:rPr>
                <w:sz w:val="12"/>
                <w:szCs w:val="12"/>
              </w:rPr>
            </w:pPr>
            <w:r w:rsidRPr="00F551CD">
              <w:rPr>
                <w:sz w:val="12"/>
                <w:szCs w:val="12"/>
              </w:rPr>
              <w:t>Competenze e risorse a disposizione di ciascun ufficio, anche di livello dirigenziale non generale</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834AEE" w:rsidRDefault="00F551CD">
            <w:pPr>
              <w:rPr>
                <w:sz w:val="12"/>
                <w:szCs w:val="12"/>
                <w:lang w:val="en-US"/>
              </w:rPr>
            </w:pPr>
            <w:r w:rsidRPr="00834AEE">
              <w:rPr>
                <w:sz w:val="12"/>
                <w:szCs w:val="12"/>
                <w:lang w:val="en-US"/>
              </w:rPr>
              <w:t xml:space="preserve">Art. 13, c. 1, </w:t>
            </w:r>
            <w:proofErr w:type="spellStart"/>
            <w:r w:rsidRPr="00834AEE">
              <w:rPr>
                <w:sz w:val="12"/>
                <w:szCs w:val="12"/>
                <w:lang w:val="en-US"/>
              </w:rPr>
              <w:t>lett</w:t>
            </w:r>
            <w:proofErr w:type="spellEnd"/>
            <w:r w:rsidRPr="00834AEE">
              <w:rPr>
                <w:sz w:val="12"/>
                <w:szCs w:val="12"/>
                <w:lang w:val="en-US"/>
              </w:rPr>
              <w:t xml:space="preserve">. b), </w:t>
            </w:r>
            <w:proofErr w:type="spellStart"/>
            <w:r w:rsidRPr="00834AEE">
              <w:rPr>
                <w:sz w:val="12"/>
                <w:szCs w:val="12"/>
                <w:lang w:val="en-US"/>
              </w:rPr>
              <w:t>d.lgs</w:t>
            </w:r>
            <w:proofErr w:type="spellEnd"/>
            <w:r w:rsidRPr="00834AEE">
              <w:rPr>
                <w:sz w:val="12"/>
                <w:szCs w:val="12"/>
                <w:lang w:val="en-US"/>
              </w:rPr>
              <w:t>. n. 33/2013</w:t>
            </w:r>
          </w:p>
        </w:tc>
        <w:tc>
          <w:tcPr>
            <w:tcW w:w="3061" w:type="dxa"/>
            <w:vMerge/>
            <w:hideMark/>
          </w:tcPr>
          <w:p w:rsidR="00F551CD" w:rsidRPr="00834AEE" w:rsidRDefault="00F551CD">
            <w:pPr>
              <w:rPr>
                <w:sz w:val="12"/>
                <w:szCs w:val="12"/>
                <w:lang w:val="en-US"/>
              </w:rPr>
            </w:pPr>
          </w:p>
        </w:tc>
        <w:tc>
          <w:tcPr>
            <w:tcW w:w="8724" w:type="dxa"/>
            <w:hideMark/>
          </w:tcPr>
          <w:p w:rsidR="00F551CD" w:rsidRPr="00F551CD" w:rsidRDefault="00F551CD">
            <w:pPr>
              <w:rPr>
                <w:sz w:val="12"/>
                <w:szCs w:val="12"/>
              </w:rPr>
            </w:pPr>
            <w:r w:rsidRPr="00F551CD">
              <w:rPr>
                <w:sz w:val="12"/>
                <w:szCs w:val="12"/>
              </w:rPr>
              <w:t>Nomi dei dirigenti responsabili dei singoli uffici</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hideMark/>
          </w:tcPr>
          <w:p w:rsidR="00F551CD" w:rsidRPr="00F551CD" w:rsidRDefault="00F551CD">
            <w:pPr>
              <w:rPr>
                <w:sz w:val="12"/>
                <w:szCs w:val="12"/>
              </w:rPr>
            </w:pPr>
            <w:r w:rsidRPr="00F551CD">
              <w:rPr>
                <w:sz w:val="12"/>
                <w:szCs w:val="12"/>
              </w:rPr>
              <w:t>Telefono e posta elettronica</w:t>
            </w:r>
          </w:p>
        </w:tc>
        <w:tc>
          <w:tcPr>
            <w:tcW w:w="1451" w:type="dxa"/>
            <w:hideMark/>
          </w:tcPr>
          <w:p w:rsidR="00F551CD" w:rsidRPr="00834AEE" w:rsidRDefault="00F551CD">
            <w:pPr>
              <w:rPr>
                <w:sz w:val="12"/>
                <w:szCs w:val="12"/>
                <w:lang w:val="en-US"/>
              </w:rPr>
            </w:pPr>
            <w:r w:rsidRPr="00834AEE">
              <w:rPr>
                <w:sz w:val="12"/>
                <w:szCs w:val="12"/>
                <w:lang w:val="en-US"/>
              </w:rPr>
              <w:t xml:space="preserve">Art. 13, c. 1, </w:t>
            </w:r>
            <w:proofErr w:type="spellStart"/>
            <w:r w:rsidRPr="00834AEE">
              <w:rPr>
                <w:sz w:val="12"/>
                <w:szCs w:val="12"/>
                <w:lang w:val="en-US"/>
              </w:rPr>
              <w:t>lett</w:t>
            </w:r>
            <w:proofErr w:type="spellEnd"/>
            <w:r w:rsidRPr="00834AEE">
              <w:rPr>
                <w:sz w:val="12"/>
                <w:szCs w:val="12"/>
                <w:lang w:val="en-US"/>
              </w:rPr>
              <w:t xml:space="preserve">. d), </w:t>
            </w:r>
            <w:proofErr w:type="spellStart"/>
            <w:r w:rsidRPr="00834AEE">
              <w:rPr>
                <w:sz w:val="12"/>
                <w:szCs w:val="12"/>
                <w:lang w:val="en-US"/>
              </w:rPr>
              <w:t>d.lgs</w:t>
            </w:r>
            <w:proofErr w:type="spellEnd"/>
            <w:r w:rsidRPr="00834AEE">
              <w:rPr>
                <w:sz w:val="12"/>
                <w:szCs w:val="12"/>
                <w:lang w:val="en-US"/>
              </w:rPr>
              <w:t>. n. 33/2013</w:t>
            </w:r>
          </w:p>
        </w:tc>
        <w:tc>
          <w:tcPr>
            <w:tcW w:w="3061" w:type="dxa"/>
            <w:hideMark/>
          </w:tcPr>
          <w:p w:rsidR="00F551CD" w:rsidRPr="00F551CD" w:rsidRDefault="00F551CD">
            <w:pPr>
              <w:rPr>
                <w:sz w:val="12"/>
                <w:szCs w:val="12"/>
              </w:rPr>
            </w:pPr>
            <w:r w:rsidRPr="00F551CD">
              <w:rPr>
                <w:sz w:val="12"/>
                <w:szCs w:val="12"/>
              </w:rPr>
              <w:t>Telefono e posta elettronica</w:t>
            </w:r>
          </w:p>
        </w:tc>
        <w:tc>
          <w:tcPr>
            <w:tcW w:w="8724" w:type="dxa"/>
            <w:hideMark/>
          </w:tcPr>
          <w:p w:rsidR="00F551CD" w:rsidRPr="00F551CD" w:rsidRDefault="00F551CD">
            <w:pPr>
              <w:rPr>
                <w:sz w:val="12"/>
                <w:szCs w:val="12"/>
              </w:rPr>
            </w:pPr>
            <w:r w:rsidRPr="00F551CD">
              <w:rPr>
                <w:sz w:val="12"/>
                <w:szCs w:val="12"/>
              </w:rPr>
              <w:t>Elenco completo dei numeri di telefono e delle caselle di posta elettronica istituzionali e delle caselle di posta elettronica certificata dedicate, cui il cittadino possa rivolgersi per qualsiasi richiesta inerente i compiti istituzionali</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val="restart"/>
            <w:hideMark/>
          </w:tcPr>
          <w:p w:rsidR="00F551CD" w:rsidRPr="00F551CD" w:rsidRDefault="00F551CD" w:rsidP="00F551CD">
            <w:pPr>
              <w:rPr>
                <w:b/>
                <w:bCs/>
                <w:sz w:val="12"/>
                <w:szCs w:val="12"/>
              </w:rPr>
            </w:pPr>
            <w:r w:rsidRPr="00F551CD">
              <w:rPr>
                <w:b/>
                <w:bCs/>
                <w:sz w:val="12"/>
                <w:szCs w:val="12"/>
              </w:rPr>
              <w:t>Consulenti e collaboratori</w:t>
            </w:r>
          </w:p>
        </w:tc>
        <w:tc>
          <w:tcPr>
            <w:tcW w:w="2066" w:type="dxa"/>
            <w:vMerge w:val="restart"/>
            <w:hideMark/>
          </w:tcPr>
          <w:p w:rsidR="00F551CD" w:rsidRPr="00F551CD" w:rsidRDefault="00F551CD" w:rsidP="00F551CD">
            <w:pPr>
              <w:rPr>
                <w:sz w:val="12"/>
                <w:szCs w:val="12"/>
              </w:rPr>
            </w:pPr>
            <w:r w:rsidRPr="00F551CD">
              <w:rPr>
                <w:sz w:val="12"/>
                <w:szCs w:val="12"/>
              </w:rPr>
              <w:t> </w:t>
            </w:r>
          </w:p>
        </w:tc>
        <w:tc>
          <w:tcPr>
            <w:tcW w:w="1451" w:type="dxa"/>
            <w:hideMark/>
          </w:tcPr>
          <w:p w:rsidR="00F551CD" w:rsidRPr="00F551CD" w:rsidRDefault="00F551CD">
            <w:pPr>
              <w:rPr>
                <w:sz w:val="12"/>
                <w:szCs w:val="12"/>
              </w:rPr>
            </w:pPr>
            <w:r w:rsidRPr="00F551CD">
              <w:rPr>
                <w:sz w:val="12"/>
                <w:szCs w:val="12"/>
              </w:rPr>
              <w:t>Art. 15, c. 2, d.lgs. n. 33/2013</w:t>
            </w:r>
          </w:p>
        </w:tc>
        <w:tc>
          <w:tcPr>
            <w:tcW w:w="3061" w:type="dxa"/>
            <w:vMerge w:val="restart"/>
            <w:hideMark/>
          </w:tcPr>
          <w:p w:rsidR="00F551CD" w:rsidRPr="00F551CD" w:rsidRDefault="00F551CD">
            <w:pPr>
              <w:rPr>
                <w:sz w:val="12"/>
                <w:szCs w:val="12"/>
              </w:rPr>
            </w:pPr>
            <w:r w:rsidRPr="00F551CD">
              <w:rPr>
                <w:sz w:val="12"/>
                <w:szCs w:val="12"/>
              </w:rPr>
              <w:t>Consulenti e collaboratori</w:t>
            </w:r>
            <w:r w:rsidRPr="00F551CD">
              <w:rPr>
                <w:sz w:val="12"/>
                <w:szCs w:val="12"/>
              </w:rPr>
              <w:br/>
            </w:r>
            <w:r w:rsidRPr="00F551CD">
              <w:rPr>
                <w:sz w:val="12"/>
                <w:szCs w:val="12"/>
              </w:rPr>
              <w:br/>
            </w:r>
            <w:r w:rsidRPr="00F551CD">
              <w:rPr>
                <w:sz w:val="12"/>
                <w:szCs w:val="12"/>
              </w:rPr>
              <w:br/>
              <w:t>(da pubblicare in tabelle)</w:t>
            </w:r>
          </w:p>
        </w:tc>
        <w:tc>
          <w:tcPr>
            <w:tcW w:w="8724" w:type="dxa"/>
            <w:hideMark/>
          </w:tcPr>
          <w:p w:rsidR="00F551CD" w:rsidRPr="00F551CD" w:rsidRDefault="00F551CD">
            <w:pPr>
              <w:rPr>
                <w:sz w:val="12"/>
                <w:szCs w:val="12"/>
              </w:rPr>
            </w:pPr>
            <w:r w:rsidRPr="00F551CD">
              <w:rPr>
                <w:sz w:val="12"/>
                <w:szCs w:val="12"/>
              </w:rPr>
              <w:t>Estremi degli atti di conferimento di incarichi di collaborazione o di consulenza a soggetti esterni a qualsiasi titolo (compresi quelli affidati con contratto di collaborazione coordinata e continuativa) per i quali è previsto un compenso con indicazione dei soggetti percettori, della ragione dell'incarico e dell'ammontare erogato</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F551CD" w:rsidRDefault="00F551CD">
            <w:pPr>
              <w:rPr>
                <w:sz w:val="12"/>
                <w:szCs w:val="12"/>
              </w:rPr>
            </w:pPr>
            <w:r w:rsidRPr="00F551CD">
              <w:rPr>
                <w:sz w:val="12"/>
                <w:szCs w:val="12"/>
              </w:rPr>
              <w:t> </w:t>
            </w: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Per ciascun titolare di incarico:</w:t>
            </w:r>
          </w:p>
        </w:tc>
        <w:tc>
          <w:tcPr>
            <w:tcW w:w="1927" w:type="dxa"/>
            <w:hideMark/>
          </w:tcPr>
          <w:p w:rsidR="00F551CD" w:rsidRPr="00F551CD" w:rsidRDefault="00F551CD" w:rsidP="00F551CD">
            <w:pPr>
              <w:rPr>
                <w:sz w:val="12"/>
                <w:szCs w:val="12"/>
              </w:rPr>
            </w:pPr>
            <w:r w:rsidRPr="00F551CD">
              <w:rPr>
                <w:sz w:val="12"/>
                <w:szCs w:val="12"/>
              </w:rPr>
              <w:t> </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834AEE" w:rsidRDefault="00F551CD">
            <w:pPr>
              <w:rPr>
                <w:sz w:val="12"/>
                <w:szCs w:val="12"/>
                <w:lang w:val="en-US"/>
              </w:rPr>
            </w:pPr>
            <w:r w:rsidRPr="00834AEE">
              <w:rPr>
                <w:sz w:val="12"/>
                <w:szCs w:val="12"/>
                <w:lang w:val="en-US"/>
              </w:rPr>
              <w:t xml:space="preserve">Art. 10, c. 8, </w:t>
            </w:r>
            <w:proofErr w:type="spellStart"/>
            <w:r w:rsidRPr="00834AEE">
              <w:rPr>
                <w:sz w:val="12"/>
                <w:szCs w:val="12"/>
                <w:lang w:val="en-US"/>
              </w:rPr>
              <w:t>lett</w:t>
            </w:r>
            <w:proofErr w:type="spellEnd"/>
            <w:r w:rsidRPr="00834AEE">
              <w:rPr>
                <w:sz w:val="12"/>
                <w:szCs w:val="12"/>
                <w:lang w:val="en-US"/>
              </w:rPr>
              <w:t xml:space="preserve">. d), </w:t>
            </w:r>
            <w:proofErr w:type="spellStart"/>
            <w:r w:rsidRPr="00834AEE">
              <w:rPr>
                <w:sz w:val="12"/>
                <w:szCs w:val="12"/>
                <w:lang w:val="en-US"/>
              </w:rPr>
              <w:t>d.lgs</w:t>
            </w:r>
            <w:proofErr w:type="spellEnd"/>
            <w:r w:rsidRPr="00834AEE">
              <w:rPr>
                <w:sz w:val="12"/>
                <w:szCs w:val="12"/>
                <w:lang w:val="en-US"/>
              </w:rPr>
              <w:t>. n. 33/2013</w:t>
            </w:r>
            <w:r w:rsidRPr="00834AEE">
              <w:rPr>
                <w:sz w:val="12"/>
                <w:szCs w:val="12"/>
                <w:lang w:val="en-US"/>
              </w:rPr>
              <w:br/>
              <w:t xml:space="preserve">Art. 15, c. 1, </w:t>
            </w:r>
            <w:proofErr w:type="spellStart"/>
            <w:r w:rsidRPr="00834AEE">
              <w:rPr>
                <w:sz w:val="12"/>
                <w:szCs w:val="12"/>
                <w:lang w:val="en-US"/>
              </w:rPr>
              <w:t>lett</w:t>
            </w:r>
            <w:proofErr w:type="spellEnd"/>
            <w:r w:rsidRPr="00834AEE">
              <w:rPr>
                <w:sz w:val="12"/>
                <w:szCs w:val="12"/>
                <w:lang w:val="en-US"/>
              </w:rPr>
              <w:t xml:space="preserve">. b), </w:t>
            </w:r>
            <w:proofErr w:type="spellStart"/>
            <w:r w:rsidRPr="00834AEE">
              <w:rPr>
                <w:sz w:val="12"/>
                <w:szCs w:val="12"/>
                <w:lang w:val="en-US"/>
              </w:rPr>
              <w:t>d.lgs</w:t>
            </w:r>
            <w:proofErr w:type="spellEnd"/>
            <w:r w:rsidRPr="00834AEE">
              <w:rPr>
                <w:sz w:val="12"/>
                <w:szCs w:val="12"/>
                <w:lang w:val="en-US"/>
              </w:rPr>
              <w:t>. n. 33/2013</w:t>
            </w:r>
          </w:p>
        </w:tc>
        <w:tc>
          <w:tcPr>
            <w:tcW w:w="3061" w:type="dxa"/>
            <w:vMerge/>
            <w:hideMark/>
          </w:tcPr>
          <w:p w:rsidR="00F551CD" w:rsidRPr="00834AEE" w:rsidRDefault="00F551CD">
            <w:pPr>
              <w:rPr>
                <w:sz w:val="12"/>
                <w:szCs w:val="12"/>
                <w:lang w:val="en-US"/>
              </w:rPr>
            </w:pPr>
          </w:p>
        </w:tc>
        <w:tc>
          <w:tcPr>
            <w:tcW w:w="8724" w:type="dxa"/>
            <w:hideMark/>
          </w:tcPr>
          <w:p w:rsidR="00F551CD" w:rsidRPr="00F551CD" w:rsidRDefault="00F551CD">
            <w:pPr>
              <w:rPr>
                <w:sz w:val="12"/>
                <w:szCs w:val="12"/>
              </w:rPr>
            </w:pPr>
            <w:r w:rsidRPr="00F551CD">
              <w:rPr>
                <w:sz w:val="12"/>
                <w:szCs w:val="12"/>
              </w:rPr>
              <w:t>1) curriculum, redatto in conformità al vigente modello europeo</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834AEE" w:rsidRDefault="00F551CD">
            <w:pPr>
              <w:rPr>
                <w:sz w:val="12"/>
                <w:szCs w:val="12"/>
                <w:lang w:val="en-US"/>
              </w:rPr>
            </w:pPr>
            <w:r w:rsidRPr="00834AEE">
              <w:rPr>
                <w:sz w:val="12"/>
                <w:szCs w:val="12"/>
                <w:lang w:val="en-US"/>
              </w:rPr>
              <w:t xml:space="preserve">Art. 15, c. 1, </w:t>
            </w:r>
            <w:proofErr w:type="spellStart"/>
            <w:r w:rsidRPr="00834AEE">
              <w:rPr>
                <w:sz w:val="12"/>
                <w:szCs w:val="12"/>
                <w:lang w:val="en-US"/>
              </w:rPr>
              <w:t>lett</w:t>
            </w:r>
            <w:proofErr w:type="spellEnd"/>
            <w:r w:rsidRPr="00834AEE">
              <w:rPr>
                <w:sz w:val="12"/>
                <w:szCs w:val="12"/>
                <w:lang w:val="en-US"/>
              </w:rPr>
              <w:t xml:space="preserve">. d), </w:t>
            </w:r>
            <w:proofErr w:type="spellStart"/>
            <w:r w:rsidRPr="00834AEE">
              <w:rPr>
                <w:sz w:val="12"/>
                <w:szCs w:val="12"/>
                <w:lang w:val="en-US"/>
              </w:rPr>
              <w:t>d.lgs</w:t>
            </w:r>
            <w:proofErr w:type="spellEnd"/>
            <w:r w:rsidRPr="00834AEE">
              <w:rPr>
                <w:sz w:val="12"/>
                <w:szCs w:val="12"/>
                <w:lang w:val="en-US"/>
              </w:rPr>
              <w:t>. n. 33/2013</w:t>
            </w:r>
          </w:p>
        </w:tc>
        <w:tc>
          <w:tcPr>
            <w:tcW w:w="3061" w:type="dxa"/>
            <w:vMerge/>
            <w:hideMark/>
          </w:tcPr>
          <w:p w:rsidR="00F551CD" w:rsidRPr="00834AEE" w:rsidRDefault="00F551CD">
            <w:pPr>
              <w:rPr>
                <w:sz w:val="12"/>
                <w:szCs w:val="12"/>
                <w:lang w:val="en-US"/>
              </w:rPr>
            </w:pPr>
          </w:p>
        </w:tc>
        <w:tc>
          <w:tcPr>
            <w:tcW w:w="8724" w:type="dxa"/>
            <w:hideMark/>
          </w:tcPr>
          <w:p w:rsidR="00F551CD" w:rsidRPr="00F551CD" w:rsidRDefault="00F551CD">
            <w:pPr>
              <w:rPr>
                <w:sz w:val="12"/>
                <w:szCs w:val="12"/>
              </w:rPr>
            </w:pPr>
            <w:r w:rsidRPr="00F551CD">
              <w:rPr>
                <w:sz w:val="12"/>
                <w:szCs w:val="12"/>
              </w:rPr>
              <w:t>2) compensi comunque denominati, relativi al rapporto di lavoro, di consulenza o di collaborazione (compresi quelli affidati con contratto di collaborazione coordinata e continuativa), con specifica evidenza delle eventuali componenti variabili o legate alla valutazione del risultato</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834AEE" w:rsidRDefault="00F551CD">
            <w:pPr>
              <w:rPr>
                <w:sz w:val="12"/>
                <w:szCs w:val="12"/>
                <w:lang w:val="en-US"/>
              </w:rPr>
            </w:pPr>
            <w:r w:rsidRPr="00834AEE">
              <w:rPr>
                <w:sz w:val="12"/>
                <w:szCs w:val="12"/>
                <w:lang w:val="en-US"/>
              </w:rPr>
              <w:t xml:space="preserve">Art. 15, c. 1, </w:t>
            </w:r>
            <w:proofErr w:type="spellStart"/>
            <w:r w:rsidRPr="00834AEE">
              <w:rPr>
                <w:sz w:val="12"/>
                <w:szCs w:val="12"/>
                <w:lang w:val="en-US"/>
              </w:rPr>
              <w:t>lett</w:t>
            </w:r>
            <w:proofErr w:type="spellEnd"/>
            <w:r w:rsidRPr="00834AEE">
              <w:rPr>
                <w:sz w:val="12"/>
                <w:szCs w:val="12"/>
                <w:lang w:val="en-US"/>
              </w:rPr>
              <w:t xml:space="preserve">. c), </w:t>
            </w:r>
            <w:proofErr w:type="spellStart"/>
            <w:r w:rsidRPr="00834AEE">
              <w:rPr>
                <w:sz w:val="12"/>
                <w:szCs w:val="12"/>
                <w:lang w:val="en-US"/>
              </w:rPr>
              <w:t>d.lgs</w:t>
            </w:r>
            <w:proofErr w:type="spellEnd"/>
            <w:r w:rsidRPr="00834AEE">
              <w:rPr>
                <w:sz w:val="12"/>
                <w:szCs w:val="12"/>
                <w:lang w:val="en-US"/>
              </w:rPr>
              <w:t>. n. 33/2013</w:t>
            </w:r>
          </w:p>
        </w:tc>
        <w:tc>
          <w:tcPr>
            <w:tcW w:w="3061" w:type="dxa"/>
            <w:vMerge/>
            <w:hideMark/>
          </w:tcPr>
          <w:p w:rsidR="00F551CD" w:rsidRPr="00834AEE" w:rsidRDefault="00F551CD">
            <w:pPr>
              <w:rPr>
                <w:sz w:val="12"/>
                <w:szCs w:val="12"/>
                <w:lang w:val="en-US"/>
              </w:rPr>
            </w:pPr>
          </w:p>
        </w:tc>
        <w:tc>
          <w:tcPr>
            <w:tcW w:w="8724" w:type="dxa"/>
            <w:hideMark/>
          </w:tcPr>
          <w:p w:rsidR="00F551CD" w:rsidRPr="00F551CD" w:rsidRDefault="00F551CD">
            <w:pPr>
              <w:rPr>
                <w:sz w:val="12"/>
                <w:szCs w:val="12"/>
              </w:rPr>
            </w:pPr>
            <w:r w:rsidRPr="00F551CD">
              <w:rPr>
                <w:sz w:val="12"/>
                <w:szCs w:val="12"/>
              </w:rPr>
              <w:t>3) dati relativi allo svolgimento di incarichi o alla titolarità di cariche in enti di diritto privato regolati o finanziati dalla pubblica amministrazione o allo svolgimento di attività professionali</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834AEE" w:rsidRDefault="00F551CD">
            <w:pPr>
              <w:rPr>
                <w:sz w:val="12"/>
                <w:szCs w:val="12"/>
                <w:lang w:val="en-US"/>
              </w:rPr>
            </w:pPr>
            <w:r w:rsidRPr="00834AEE">
              <w:rPr>
                <w:sz w:val="12"/>
                <w:szCs w:val="12"/>
                <w:lang w:val="en-US"/>
              </w:rPr>
              <w:t xml:space="preserve">Art. 15, c. 2, </w:t>
            </w:r>
            <w:proofErr w:type="spellStart"/>
            <w:r w:rsidRPr="00834AEE">
              <w:rPr>
                <w:sz w:val="12"/>
                <w:szCs w:val="12"/>
                <w:lang w:val="en-US"/>
              </w:rPr>
              <w:t>d.lgs</w:t>
            </w:r>
            <w:proofErr w:type="spellEnd"/>
            <w:r w:rsidRPr="00834AEE">
              <w:rPr>
                <w:sz w:val="12"/>
                <w:szCs w:val="12"/>
                <w:lang w:val="en-US"/>
              </w:rPr>
              <w:t>. n. 33/2013</w:t>
            </w:r>
            <w:r w:rsidRPr="00834AEE">
              <w:rPr>
                <w:sz w:val="12"/>
                <w:szCs w:val="12"/>
                <w:lang w:val="en-US"/>
              </w:rPr>
              <w:br/>
              <w:t xml:space="preserve">Art. 53, c. 14, </w:t>
            </w:r>
            <w:proofErr w:type="spellStart"/>
            <w:r w:rsidRPr="00834AEE">
              <w:rPr>
                <w:sz w:val="12"/>
                <w:szCs w:val="12"/>
                <w:lang w:val="en-US"/>
              </w:rPr>
              <w:t>d.lgs</w:t>
            </w:r>
            <w:proofErr w:type="spellEnd"/>
            <w:r w:rsidRPr="00834AEE">
              <w:rPr>
                <w:sz w:val="12"/>
                <w:szCs w:val="12"/>
                <w:lang w:val="en-US"/>
              </w:rPr>
              <w:t>. n. 165/2001</w:t>
            </w:r>
          </w:p>
        </w:tc>
        <w:tc>
          <w:tcPr>
            <w:tcW w:w="3061" w:type="dxa"/>
            <w:vMerge/>
            <w:hideMark/>
          </w:tcPr>
          <w:p w:rsidR="00F551CD" w:rsidRPr="00834AEE" w:rsidRDefault="00F551CD">
            <w:pPr>
              <w:rPr>
                <w:sz w:val="12"/>
                <w:szCs w:val="12"/>
                <w:lang w:val="en-US"/>
              </w:rPr>
            </w:pPr>
          </w:p>
        </w:tc>
        <w:tc>
          <w:tcPr>
            <w:tcW w:w="8724" w:type="dxa"/>
            <w:hideMark/>
          </w:tcPr>
          <w:p w:rsidR="00F551CD" w:rsidRPr="00F551CD" w:rsidRDefault="00F551CD">
            <w:pPr>
              <w:rPr>
                <w:sz w:val="12"/>
                <w:szCs w:val="12"/>
              </w:rPr>
            </w:pPr>
            <w:r w:rsidRPr="00F551CD">
              <w:rPr>
                <w:sz w:val="12"/>
                <w:szCs w:val="12"/>
              </w:rPr>
              <w:t>Tabelle relative agli elenchi dei consulenti con indicazione di oggetto, durata e compenso dell'incarico (comunicate alla Funzione pubblica)</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F551CD" w:rsidRDefault="00F551CD">
            <w:pPr>
              <w:rPr>
                <w:sz w:val="12"/>
                <w:szCs w:val="12"/>
              </w:rPr>
            </w:pPr>
            <w:r w:rsidRPr="00F551CD">
              <w:rPr>
                <w:sz w:val="12"/>
                <w:szCs w:val="12"/>
              </w:rPr>
              <w:t xml:space="preserve">Art. 53, c. 14, </w:t>
            </w:r>
            <w:r w:rsidRPr="00F551CD">
              <w:rPr>
                <w:sz w:val="12"/>
                <w:szCs w:val="12"/>
              </w:rPr>
              <w:lastRenderedPageBreak/>
              <w:t>d.lgs. n. 165/2001</w:t>
            </w: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 xml:space="preserve">Attestazione dell'avvenuta verifica dell'insussistenza di situazioni, anche potenziali, di conflitto di </w:t>
            </w:r>
            <w:r w:rsidRPr="00F551CD">
              <w:rPr>
                <w:sz w:val="12"/>
                <w:szCs w:val="12"/>
              </w:rPr>
              <w:lastRenderedPageBreak/>
              <w:t>interesse</w:t>
            </w:r>
          </w:p>
        </w:tc>
        <w:tc>
          <w:tcPr>
            <w:tcW w:w="1927" w:type="dxa"/>
            <w:hideMark/>
          </w:tcPr>
          <w:p w:rsidR="00F551CD" w:rsidRPr="00F551CD" w:rsidRDefault="00F551CD" w:rsidP="00F551CD">
            <w:pPr>
              <w:rPr>
                <w:sz w:val="12"/>
                <w:szCs w:val="12"/>
              </w:rPr>
            </w:pPr>
            <w:r w:rsidRPr="00F551CD">
              <w:rPr>
                <w:sz w:val="12"/>
                <w:szCs w:val="12"/>
              </w:rPr>
              <w:lastRenderedPageBreak/>
              <w:t>Tempestivo</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val="restart"/>
            <w:hideMark/>
          </w:tcPr>
          <w:p w:rsidR="00F551CD" w:rsidRPr="00F551CD" w:rsidRDefault="00F551CD" w:rsidP="00F551CD">
            <w:pPr>
              <w:rPr>
                <w:b/>
                <w:bCs/>
                <w:sz w:val="12"/>
                <w:szCs w:val="12"/>
              </w:rPr>
            </w:pPr>
            <w:r w:rsidRPr="00F551CD">
              <w:rPr>
                <w:b/>
                <w:bCs/>
                <w:sz w:val="12"/>
                <w:szCs w:val="12"/>
              </w:rPr>
              <w:lastRenderedPageBreak/>
              <w:t>Personale</w:t>
            </w:r>
          </w:p>
        </w:tc>
        <w:tc>
          <w:tcPr>
            <w:tcW w:w="2066" w:type="dxa"/>
            <w:vMerge w:val="restart"/>
            <w:hideMark/>
          </w:tcPr>
          <w:p w:rsidR="00F551CD" w:rsidRPr="00F551CD" w:rsidRDefault="00F551CD">
            <w:pPr>
              <w:rPr>
                <w:sz w:val="12"/>
                <w:szCs w:val="12"/>
              </w:rPr>
            </w:pPr>
            <w:r w:rsidRPr="00F551CD">
              <w:rPr>
                <w:sz w:val="12"/>
                <w:szCs w:val="12"/>
              </w:rPr>
              <w:t xml:space="preserve">Incarichi amministrativi di vertice </w:t>
            </w:r>
            <w:r w:rsidRPr="00F551CD">
              <w:rPr>
                <w:sz w:val="12"/>
                <w:szCs w:val="12"/>
              </w:rPr>
              <w:br/>
              <w:t xml:space="preserve">(Segretario generale, Capo Dipartimento, Direttore generale o posizioni assimilate) </w:t>
            </w:r>
          </w:p>
        </w:tc>
        <w:tc>
          <w:tcPr>
            <w:tcW w:w="1451" w:type="dxa"/>
            <w:hideMark/>
          </w:tcPr>
          <w:p w:rsidR="00F551CD" w:rsidRPr="00834AEE" w:rsidRDefault="00F551CD">
            <w:pPr>
              <w:rPr>
                <w:sz w:val="12"/>
                <w:szCs w:val="12"/>
                <w:lang w:val="en-US"/>
              </w:rPr>
            </w:pPr>
            <w:r w:rsidRPr="00834AEE">
              <w:rPr>
                <w:sz w:val="12"/>
                <w:szCs w:val="12"/>
                <w:lang w:val="en-US"/>
              </w:rPr>
              <w:t xml:space="preserve">Art. 15, c. 1, </w:t>
            </w:r>
            <w:proofErr w:type="spellStart"/>
            <w:r w:rsidRPr="00834AEE">
              <w:rPr>
                <w:sz w:val="12"/>
                <w:szCs w:val="12"/>
                <w:lang w:val="en-US"/>
              </w:rPr>
              <w:t>lett</w:t>
            </w:r>
            <w:proofErr w:type="spellEnd"/>
            <w:r w:rsidRPr="00834AEE">
              <w:rPr>
                <w:sz w:val="12"/>
                <w:szCs w:val="12"/>
                <w:lang w:val="en-US"/>
              </w:rPr>
              <w:t xml:space="preserve">. a), </w:t>
            </w:r>
            <w:proofErr w:type="spellStart"/>
            <w:r w:rsidRPr="00834AEE">
              <w:rPr>
                <w:sz w:val="12"/>
                <w:szCs w:val="12"/>
                <w:lang w:val="en-US"/>
              </w:rPr>
              <w:t>d.lgs</w:t>
            </w:r>
            <w:proofErr w:type="spellEnd"/>
            <w:r w:rsidRPr="00834AEE">
              <w:rPr>
                <w:sz w:val="12"/>
                <w:szCs w:val="12"/>
                <w:lang w:val="en-US"/>
              </w:rPr>
              <w:t>. n. 33/2013</w:t>
            </w:r>
          </w:p>
        </w:tc>
        <w:tc>
          <w:tcPr>
            <w:tcW w:w="3061" w:type="dxa"/>
            <w:vMerge w:val="restart"/>
            <w:hideMark/>
          </w:tcPr>
          <w:p w:rsidR="00F551CD" w:rsidRPr="00F551CD" w:rsidRDefault="00F551CD">
            <w:pPr>
              <w:rPr>
                <w:sz w:val="12"/>
                <w:szCs w:val="12"/>
              </w:rPr>
            </w:pPr>
            <w:r w:rsidRPr="00F551CD">
              <w:rPr>
                <w:sz w:val="12"/>
                <w:szCs w:val="12"/>
              </w:rPr>
              <w:t>Incarichi amministrativi di vertice</w:t>
            </w:r>
            <w:r w:rsidRPr="00F551CD">
              <w:rPr>
                <w:sz w:val="12"/>
                <w:szCs w:val="12"/>
              </w:rPr>
              <w:br/>
            </w:r>
            <w:r w:rsidRPr="00F551CD">
              <w:rPr>
                <w:sz w:val="12"/>
                <w:szCs w:val="12"/>
              </w:rPr>
              <w:br/>
            </w:r>
            <w:r w:rsidRPr="00F551CD">
              <w:rPr>
                <w:sz w:val="12"/>
                <w:szCs w:val="12"/>
              </w:rPr>
              <w:br/>
              <w:t>(da pubblicare in tabelle)</w:t>
            </w:r>
          </w:p>
        </w:tc>
        <w:tc>
          <w:tcPr>
            <w:tcW w:w="8724" w:type="dxa"/>
            <w:hideMark/>
          </w:tcPr>
          <w:p w:rsidR="00F551CD" w:rsidRPr="00F551CD" w:rsidRDefault="00F551CD">
            <w:pPr>
              <w:rPr>
                <w:sz w:val="12"/>
                <w:szCs w:val="12"/>
              </w:rPr>
            </w:pPr>
            <w:r w:rsidRPr="00F551CD">
              <w:rPr>
                <w:sz w:val="12"/>
                <w:szCs w:val="12"/>
              </w:rPr>
              <w:t>Estremi degli atti di conferimento di incarichi amministrativi di vertice a soggetti dipendenti della pubblica amministrazione (NB: sono da includersi sia i dirigenti contrattualizzati sia quelli posti in regime di diritto pubblico)</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F551CD" w:rsidRDefault="00F551CD">
            <w:pPr>
              <w:rPr>
                <w:sz w:val="12"/>
                <w:szCs w:val="12"/>
              </w:rPr>
            </w:pPr>
            <w:r w:rsidRPr="00F551CD">
              <w:rPr>
                <w:sz w:val="12"/>
                <w:szCs w:val="12"/>
              </w:rPr>
              <w:t>Art. 15, c. 2, d.lgs. n. 33/2013</w:t>
            </w: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Estremi degli atti di conferimento di incarichi amministrativi di vertice a soggetti estranei alla pubblica amministrazione con indicazione dei soggetti percettori, della ragione dell'incarico e dell'ammontare erogato (NB: sono da includersi sia i dirigenti contrattualizzati sia quelli posti in regime di diritto pubblico)</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F551CD" w:rsidRDefault="00F551CD">
            <w:pPr>
              <w:rPr>
                <w:sz w:val="12"/>
                <w:szCs w:val="12"/>
              </w:rPr>
            </w:pPr>
            <w:r w:rsidRPr="00F551CD">
              <w:rPr>
                <w:sz w:val="12"/>
                <w:szCs w:val="12"/>
              </w:rPr>
              <w:t> </w:t>
            </w: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Per ciascun titolare di incarico:</w:t>
            </w:r>
          </w:p>
        </w:tc>
        <w:tc>
          <w:tcPr>
            <w:tcW w:w="1927" w:type="dxa"/>
            <w:hideMark/>
          </w:tcPr>
          <w:p w:rsidR="00F551CD" w:rsidRPr="00F551CD" w:rsidRDefault="00F551CD" w:rsidP="00F551CD">
            <w:pPr>
              <w:rPr>
                <w:sz w:val="12"/>
                <w:szCs w:val="12"/>
              </w:rPr>
            </w:pPr>
            <w:r w:rsidRPr="00F551CD">
              <w:rPr>
                <w:sz w:val="12"/>
                <w:szCs w:val="12"/>
              </w:rPr>
              <w:t> </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834AEE" w:rsidRDefault="00F551CD">
            <w:pPr>
              <w:rPr>
                <w:sz w:val="12"/>
                <w:szCs w:val="12"/>
                <w:lang w:val="en-US"/>
              </w:rPr>
            </w:pPr>
            <w:r w:rsidRPr="00834AEE">
              <w:rPr>
                <w:sz w:val="12"/>
                <w:szCs w:val="12"/>
                <w:lang w:val="en-US"/>
              </w:rPr>
              <w:t xml:space="preserve">Art. 10, c. 8, </w:t>
            </w:r>
            <w:proofErr w:type="spellStart"/>
            <w:r w:rsidRPr="00834AEE">
              <w:rPr>
                <w:sz w:val="12"/>
                <w:szCs w:val="12"/>
                <w:lang w:val="en-US"/>
              </w:rPr>
              <w:t>lett</w:t>
            </w:r>
            <w:proofErr w:type="spellEnd"/>
            <w:r w:rsidRPr="00834AEE">
              <w:rPr>
                <w:sz w:val="12"/>
                <w:szCs w:val="12"/>
                <w:lang w:val="en-US"/>
              </w:rPr>
              <w:t xml:space="preserve">. d), </w:t>
            </w:r>
            <w:proofErr w:type="spellStart"/>
            <w:r w:rsidRPr="00834AEE">
              <w:rPr>
                <w:sz w:val="12"/>
                <w:szCs w:val="12"/>
                <w:lang w:val="en-US"/>
              </w:rPr>
              <w:t>d.lgs</w:t>
            </w:r>
            <w:proofErr w:type="spellEnd"/>
            <w:r w:rsidRPr="00834AEE">
              <w:rPr>
                <w:sz w:val="12"/>
                <w:szCs w:val="12"/>
                <w:lang w:val="en-US"/>
              </w:rPr>
              <w:t>. n. 33/2013</w:t>
            </w:r>
            <w:r w:rsidRPr="00834AEE">
              <w:rPr>
                <w:sz w:val="12"/>
                <w:szCs w:val="12"/>
                <w:lang w:val="en-US"/>
              </w:rPr>
              <w:br/>
              <w:t xml:space="preserve">Art. 15, c. 1, </w:t>
            </w:r>
            <w:proofErr w:type="spellStart"/>
            <w:r w:rsidRPr="00834AEE">
              <w:rPr>
                <w:sz w:val="12"/>
                <w:szCs w:val="12"/>
                <w:lang w:val="en-US"/>
              </w:rPr>
              <w:t>lett</w:t>
            </w:r>
            <w:proofErr w:type="spellEnd"/>
            <w:r w:rsidRPr="00834AEE">
              <w:rPr>
                <w:sz w:val="12"/>
                <w:szCs w:val="12"/>
                <w:lang w:val="en-US"/>
              </w:rPr>
              <w:t xml:space="preserve">. b), </w:t>
            </w:r>
            <w:proofErr w:type="spellStart"/>
            <w:r w:rsidRPr="00834AEE">
              <w:rPr>
                <w:sz w:val="12"/>
                <w:szCs w:val="12"/>
                <w:lang w:val="en-US"/>
              </w:rPr>
              <w:t>d.lgs</w:t>
            </w:r>
            <w:proofErr w:type="spellEnd"/>
            <w:r w:rsidRPr="00834AEE">
              <w:rPr>
                <w:sz w:val="12"/>
                <w:szCs w:val="12"/>
                <w:lang w:val="en-US"/>
              </w:rPr>
              <w:t>. n. 33/2013</w:t>
            </w:r>
          </w:p>
        </w:tc>
        <w:tc>
          <w:tcPr>
            <w:tcW w:w="3061" w:type="dxa"/>
            <w:vMerge/>
            <w:hideMark/>
          </w:tcPr>
          <w:p w:rsidR="00F551CD" w:rsidRPr="00834AEE" w:rsidRDefault="00F551CD">
            <w:pPr>
              <w:rPr>
                <w:sz w:val="12"/>
                <w:szCs w:val="12"/>
                <w:lang w:val="en-US"/>
              </w:rPr>
            </w:pPr>
          </w:p>
        </w:tc>
        <w:tc>
          <w:tcPr>
            <w:tcW w:w="8724" w:type="dxa"/>
            <w:hideMark/>
          </w:tcPr>
          <w:p w:rsidR="00F551CD" w:rsidRPr="00F551CD" w:rsidRDefault="00F551CD">
            <w:pPr>
              <w:rPr>
                <w:sz w:val="12"/>
                <w:szCs w:val="12"/>
              </w:rPr>
            </w:pPr>
            <w:r w:rsidRPr="00F551CD">
              <w:rPr>
                <w:sz w:val="12"/>
                <w:szCs w:val="12"/>
              </w:rPr>
              <w:t>1) curriculum, redatto in conformità al vigente modello europeo</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834AEE" w:rsidRDefault="00F551CD">
            <w:pPr>
              <w:rPr>
                <w:sz w:val="12"/>
                <w:szCs w:val="12"/>
                <w:lang w:val="en-US"/>
              </w:rPr>
            </w:pPr>
            <w:r w:rsidRPr="00834AEE">
              <w:rPr>
                <w:sz w:val="12"/>
                <w:szCs w:val="12"/>
                <w:lang w:val="en-US"/>
              </w:rPr>
              <w:t xml:space="preserve">Art. 15, c. 1, </w:t>
            </w:r>
            <w:proofErr w:type="spellStart"/>
            <w:r w:rsidRPr="00834AEE">
              <w:rPr>
                <w:sz w:val="12"/>
                <w:szCs w:val="12"/>
                <w:lang w:val="en-US"/>
              </w:rPr>
              <w:t>lett</w:t>
            </w:r>
            <w:proofErr w:type="spellEnd"/>
            <w:r w:rsidRPr="00834AEE">
              <w:rPr>
                <w:sz w:val="12"/>
                <w:szCs w:val="12"/>
                <w:lang w:val="en-US"/>
              </w:rPr>
              <w:t xml:space="preserve">. d), </w:t>
            </w:r>
            <w:proofErr w:type="spellStart"/>
            <w:r w:rsidRPr="00834AEE">
              <w:rPr>
                <w:sz w:val="12"/>
                <w:szCs w:val="12"/>
                <w:lang w:val="en-US"/>
              </w:rPr>
              <w:t>d.lgs</w:t>
            </w:r>
            <w:proofErr w:type="spellEnd"/>
            <w:r w:rsidRPr="00834AEE">
              <w:rPr>
                <w:sz w:val="12"/>
                <w:szCs w:val="12"/>
                <w:lang w:val="en-US"/>
              </w:rPr>
              <w:t>. n. 33/2013</w:t>
            </w:r>
          </w:p>
        </w:tc>
        <w:tc>
          <w:tcPr>
            <w:tcW w:w="3061" w:type="dxa"/>
            <w:vMerge/>
            <w:hideMark/>
          </w:tcPr>
          <w:p w:rsidR="00F551CD" w:rsidRPr="00834AEE" w:rsidRDefault="00F551CD">
            <w:pPr>
              <w:rPr>
                <w:sz w:val="12"/>
                <w:szCs w:val="12"/>
                <w:lang w:val="en-US"/>
              </w:rPr>
            </w:pPr>
          </w:p>
        </w:tc>
        <w:tc>
          <w:tcPr>
            <w:tcW w:w="8724" w:type="dxa"/>
            <w:hideMark/>
          </w:tcPr>
          <w:p w:rsidR="00F551CD" w:rsidRPr="00F551CD" w:rsidRDefault="00F551CD">
            <w:pPr>
              <w:rPr>
                <w:sz w:val="12"/>
                <w:szCs w:val="12"/>
              </w:rPr>
            </w:pPr>
            <w:r w:rsidRPr="00F551CD">
              <w:rPr>
                <w:sz w:val="12"/>
                <w:szCs w:val="12"/>
              </w:rPr>
              <w:t>2) compensi, comunque denominati, relativi al rapporto di lavoro, con specifica evidenza delle eventuali componenti variabili o legate alla valutazione del risultato, ed ammontare erogato, e a incarichi di consulenza e collaborazione da parte dell'amministrazione di appartenenza o di altro soggetto</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834AEE" w:rsidRDefault="00F551CD">
            <w:pPr>
              <w:rPr>
                <w:sz w:val="12"/>
                <w:szCs w:val="12"/>
                <w:lang w:val="en-US"/>
              </w:rPr>
            </w:pPr>
            <w:r w:rsidRPr="00834AEE">
              <w:rPr>
                <w:sz w:val="12"/>
                <w:szCs w:val="12"/>
                <w:lang w:val="en-US"/>
              </w:rPr>
              <w:t xml:space="preserve">Art. 15, c. 1, </w:t>
            </w:r>
            <w:proofErr w:type="spellStart"/>
            <w:r w:rsidRPr="00834AEE">
              <w:rPr>
                <w:sz w:val="12"/>
                <w:szCs w:val="12"/>
                <w:lang w:val="en-US"/>
              </w:rPr>
              <w:t>lett</w:t>
            </w:r>
            <w:proofErr w:type="spellEnd"/>
            <w:r w:rsidRPr="00834AEE">
              <w:rPr>
                <w:sz w:val="12"/>
                <w:szCs w:val="12"/>
                <w:lang w:val="en-US"/>
              </w:rPr>
              <w:t xml:space="preserve">. c), </w:t>
            </w:r>
            <w:proofErr w:type="spellStart"/>
            <w:r w:rsidRPr="00834AEE">
              <w:rPr>
                <w:sz w:val="12"/>
                <w:szCs w:val="12"/>
                <w:lang w:val="en-US"/>
              </w:rPr>
              <w:t>d.lgs</w:t>
            </w:r>
            <w:proofErr w:type="spellEnd"/>
            <w:r w:rsidRPr="00834AEE">
              <w:rPr>
                <w:sz w:val="12"/>
                <w:szCs w:val="12"/>
                <w:lang w:val="en-US"/>
              </w:rPr>
              <w:t>. n. 33/2013</w:t>
            </w:r>
          </w:p>
        </w:tc>
        <w:tc>
          <w:tcPr>
            <w:tcW w:w="3061" w:type="dxa"/>
            <w:vMerge/>
            <w:hideMark/>
          </w:tcPr>
          <w:p w:rsidR="00F551CD" w:rsidRPr="00834AEE" w:rsidRDefault="00F551CD">
            <w:pPr>
              <w:rPr>
                <w:sz w:val="12"/>
                <w:szCs w:val="12"/>
                <w:lang w:val="en-US"/>
              </w:rPr>
            </w:pPr>
          </w:p>
        </w:tc>
        <w:tc>
          <w:tcPr>
            <w:tcW w:w="8724" w:type="dxa"/>
            <w:hideMark/>
          </w:tcPr>
          <w:p w:rsidR="00F551CD" w:rsidRPr="00F551CD" w:rsidRDefault="00F551CD">
            <w:pPr>
              <w:rPr>
                <w:sz w:val="12"/>
                <w:szCs w:val="12"/>
              </w:rPr>
            </w:pPr>
            <w:r w:rsidRPr="00F551CD">
              <w:rPr>
                <w:sz w:val="12"/>
                <w:szCs w:val="12"/>
              </w:rPr>
              <w:t>3) dati relativi allo svolgimento di incarichi o alla titolarità di cariche in enti di diritto privato regolati o finanziati dalla pubblica amministrazione o allo svolgimento di attività professionali, e relativi compensi</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F551CD" w:rsidRDefault="00F551CD">
            <w:pPr>
              <w:rPr>
                <w:sz w:val="12"/>
                <w:szCs w:val="12"/>
              </w:rPr>
            </w:pPr>
            <w:r w:rsidRPr="00F551CD">
              <w:rPr>
                <w:sz w:val="12"/>
                <w:szCs w:val="12"/>
              </w:rPr>
              <w:t>Art. 20, c. 3, d.lgs. n. 39/2013</w:t>
            </w: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 xml:space="preserve">4) dichiarazione sulla insussistenza di una delle cause di </w:t>
            </w:r>
            <w:proofErr w:type="spellStart"/>
            <w:r w:rsidRPr="00F551CD">
              <w:rPr>
                <w:sz w:val="12"/>
                <w:szCs w:val="12"/>
              </w:rPr>
              <w:t>inconferibilità</w:t>
            </w:r>
            <w:proofErr w:type="spellEnd"/>
            <w:r w:rsidRPr="00F551CD">
              <w:rPr>
                <w:sz w:val="12"/>
                <w:szCs w:val="12"/>
              </w:rPr>
              <w:t xml:space="preserve"> dell'incarico</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 xml:space="preserve">(art. 20, c. 1, d.lgs. n. 39/2013) </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F551CD" w:rsidRDefault="00F551CD">
            <w:pPr>
              <w:rPr>
                <w:sz w:val="12"/>
                <w:szCs w:val="12"/>
              </w:rPr>
            </w:pPr>
            <w:r w:rsidRPr="00F551CD">
              <w:rPr>
                <w:sz w:val="12"/>
                <w:szCs w:val="12"/>
              </w:rPr>
              <w:t>Art. 20, c. 3, d.lgs. n. 39/2013</w:t>
            </w: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5) dichiarazione sulla insussistenza di una delle cause di incompatibilità al conferimento dell'incarico</w:t>
            </w:r>
          </w:p>
        </w:tc>
        <w:tc>
          <w:tcPr>
            <w:tcW w:w="1927" w:type="dxa"/>
            <w:hideMark/>
          </w:tcPr>
          <w:p w:rsidR="00F551CD" w:rsidRPr="00834AEE" w:rsidRDefault="00F551CD" w:rsidP="00F551CD">
            <w:pPr>
              <w:rPr>
                <w:sz w:val="12"/>
                <w:szCs w:val="12"/>
                <w:lang w:val="en-US"/>
              </w:rPr>
            </w:pPr>
            <w:proofErr w:type="spellStart"/>
            <w:r w:rsidRPr="00834AEE">
              <w:rPr>
                <w:sz w:val="12"/>
                <w:szCs w:val="12"/>
                <w:lang w:val="en-US"/>
              </w:rPr>
              <w:t>Annuale</w:t>
            </w:r>
            <w:proofErr w:type="spellEnd"/>
            <w:r w:rsidRPr="00834AEE">
              <w:rPr>
                <w:sz w:val="12"/>
                <w:szCs w:val="12"/>
                <w:lang w:val="en-US"/>
              </w:rPr>
              <w:t xml:space="preserve"> </w:t>
            </w:r>
            <w:r w:rsidRPr="00834AEE">
              <w:rPr>
                <w:sz w:val="12"/>
                <w:szCs w:val="12"/>
                <w:lang w:val="en-US"/>
              </w:rPr>
              <w:br/>
              <w:t xml:space="preserve">(art. 20, c. 2, </w:t>
            </w:r>
            <w:proofErr w:type="spellStart"/>
            <w:r w:rsidRPr="00834AEE">
              <w:rPr>
                <w:sz w:val="12"/>
                <w:szCs w:val="12"/>
                <w:lang w:val="en-US"/>
              </w:rPr>
              <w:t>d.lgs</w:t>
            </w:r>
            <w:proofErr w:type="spellEnd"/>
            <w:r w:rsidRPr="00834AEE">
              <w:rPr>
                <w:sz w:val="12"/>
                <w:szCs w:val="12"/>
                <w:lang w:val="en-US"/>
              </w:rPr>
              <w:t xml:space="preserve">. n. 39/2013) </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val="restart"/>
            <w:hideMark/>
          </w:tcPr>
          <w:p w:rsidR="00F551CD" w:rsidRPr="00F551CD" w:rsidRDefault="00F551CD">
            <w:pPr>
              <w:rPr>
                <w:sz w:val="12"/>
                <w:szCs w:val="12"/>
              </w:rPr>
            </w:pPr>
            <w:r w:rsidRPr="00F551CD">
              <w:rPr>
                <w:sz w:val="12"/>
                <w:szCs w:val="12"/>
              </w:rPr>
              <w:t>Dirigenti</w:t>
            </w:r>
            <w:r w:rsidRPr="00F551CD">
              <w:rPr>
                <w:sz w:val="12"/>
                <w:szCs w:val="12"/>
              </w:rPr>
              <w:br/>
              <w:t xml:space="preserve">(dirigenti non generali) </w:t>
            </w:r>
          </w:p>
        </w:tc>
        <w:tc>
          <w:tcPr>
            <w:tcW w:w="1451" w:type="dxa"/>
            <w:hideMark/>
          </w:tcPr>
          <w:p w:rsidR="00F551CD" w:rsidRPr="00834AEE" w:rsidRDefault="00F551CD">
            <w:pPr>
              <w:rPr>
                <w:sz w:val="12"/>
                <w:szCs w:val="12"/>
                <w:lang w:val="en-US"/>
              </w:rPr>
            </w:pPr>
            <w:r w:rsidRPr="00834AEE">
              <w:rPr>
                <w:sz w:val="12"/>
                <w:szCs w:val="12"/>
                <w:lang w:val="en-US"/>
              </w:rPr>
              <w:t xml:space="preserve">Art. 15, c. 1, </w:t>
            </w:r>
            <w:proofErr w:type="spellStart"/>
            <w:r w:rsidRPr="00834AEE">
              <w:rPr>
                <w:sz w:val="12"/>
                <w:szCs w:val="12"/>
                <w:lang w:val="en-US"/>
              </w:rPr>
              <w:t>lett</w:t>
            </w:r>
            <w:proofErr w:type="spellEnd"/>
            <w:r w:rsidRPr="00834AEE">
              <w:rPr>
                <w:sz w:val="12"/>
                <w:szCs w:val="12"/>
                <w:lang w:val="en-US"/>
              </w:rPr>
              <w:t xml:space="preserve">. a), </w:t>
            </w:r>
            <w:proofErr w:type="spellStart"/>
            <w:r w:rsidRPr="00834AEE">
              <w:rPr>
                <w:sz w:val="12"/>
                <w:szCs w:val="12"/>
                <w:lang w:val="en-US"/>
              </w:rPr>
              <w:t>d.lgs</w:t>
            </w:r>
            <w:proofErr w:type="spellEnd"/>
            <w:r w:rsidRPr="00834AEE">
              <w:rPr>
                <w:sz w:val="12"/>
                <w:szCs w:val="12"/>
                <w:lang w:val="en-US"/>
              </w:rPr>
              <w:t>. n. 33/2013</w:t>
            </w:r>
          </w:p>
        </w:tc>
        <w:tc>
          <w:tcPr>
            <w:tcW w:w="3061" w:type="dxa"/>
            <w:vMerge w:val="restart"/>
            <w:hideMark/>
          </w:tcPr>
          <w:p w:rsidR="00F551CD" w:rsidRPr="00F551CD" w:rsidRDefault="00F551CD">
            <w:pPr>
              <w:rPr>
                <w:sz w:val="12"/>
                <w:szCs w:val="12"/>
              </w:rPr>
            </w:pPr>
            <w:r w:rsidRPr="00F551CD">
              <w:rPr>
                <w:sz w:val="12"/>
                <w:szCs w:val="12"/>
              </w:rPr>
              <w:t>Dirigenti</w:t>
            </w:r>
            <w:r w:rsidRPr="00F551CD">
              <w:rPr>
                <w:sz w:val="12"/>
                <w:szCs w:val="12"/>
              </w:rPr>
              <w:br/>
            </w:r>
            <w:r w:rsidRPr="00F551CD">
              <w:rPr>
                <w:sz w:val="12"/>
                <w:szCs w:val="12"/>
              </w:rPr>
              <w:br/>
              <w:t>(da pubblicare in tabelle)</w:t>
            </w:r>
          </w:p>
        </w:tc>
        <w:tc>
          <w:tcPr>
            <w:tcW w:w="8724" w:type="dxa"/>
            <w:hideMark/>
          </w:tcPr>
          <w:p w:rsidR="00F551CD" w:rsidRPr="00F551CD" w:rsidRDefault="00F551CD">
            <w:pPr>
              <w:rPr>
                <w:sz w:val="12"/>
                <w:szCs w:val="12"/>
              </w:rPr>
            </w:pPr>
            <w:r w:rsidRPr="00F551CD">
              <w:rPr>
                <w:sz w:val="12"/>
                <w:szCs w:val="12"/>
              </w:rPr>
              <w:t>Estremi degli atti di conferimento di incarichi dirigenziali a soggetti dipendenti della pubblica amministrazione (NB: sono da includersi sia i dirigenti contrattualizzati sia quelli posti in regime di diritto pubblico)</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PER DIRIGENTE SCOLASTICO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F551CD" w:rsidRDefault="00F551CD">
            <w:pPr>
              <w:rPr>
                <w:sz w:val="12"/>
                <w:szCs w:val="12"/>
              </w:rPr>
            </w:pPr>
            <w:r w:rsidRPr="00F551CD">
              <w:rPr>
                <w:sz w:val="12"/>
                <w:szCs w:val="12"/>
              </w:rPr>
              <w:t>Art. 15, c. 2, d.lgs. n. 33/2013</w:t>
            </w: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Estremi degli atti di conferimento di incarichi dirigenziali a soggetti estranei alla pubblica amministrazione con indicazione dei soggetti percettori, della ragione dell'incarico e dell'ammontare erogato (NB: sono da includersi sia i dirigenti contrattualizzati sia quelli posti in regime di diritto pubblico)</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F551CD" w:rsidRDefault="00F551CD">
            <w:pPr>
              <w:rPr>
                <w:sz w:val="12"/>
                <w:szCs w:val="12"/>
              </w:rPr>
            </w:pPr>
            <w:r w:rsidRPr="00F551CD">
              <w:rPr>
                <w:sz w:val="12"/>
                <w:szCs w:val="12"/>
              </w:rPr>
              <w:t> </w:t>
            </w: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Per ciascun titolare di incarico:</w:t>
            </w:r>
          </w:p>
        </w:tc>
        <w:tc>
          <w:tcPr>
            <w:tcW w:w="1927" w:type="dxa"/>
            <w:hideMark/>
          </w:tcPr>
          <w:p w:rsidR="00F551CD" w:rsidRPr="00F551CD" w:rsidRDefault="00F551CD" w:rsidP="00F551CD">
            <w:pPr>
              <w:rPr>
                <w:sz w:val="12"/>
                <w:szCs w:val="12"/>
              </w:rPr>
            </w:pPr>
            <w:r w:rsidRPr="00F551CD">
              <w:rPr>
                <w:sz w:val="12"/>
                <w:szCs w:val="12"/>
              </w:rPr>
              <w:t> </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834AEE" w:rsidRDefault="00F551CD">
            <w:pPr>
              <w:rPr>
                <w:sz w:val="12"/>
                <w:szCs w:val="12"/>
                <w:lang w:val="en-US"/>
              </w:rPr>
            </w:pPr>
            <w:r w:rsidRPr="00834AEE">
              <w:rPr>
                <w:sz w:val="12"/>
                <w:szCs w:val="12"/>
                <w:lang w:val="en-US"/>
              </w:rPr>
              <w:t xml:space="preserve">Art. 10, c. 8, </w:t>
            </w:r>
            <w:proofErr w:type="spellStart"/>
            <w:r w:rsidRPr="00834AEE">
              <w:rPr>
                <w:sz w:val="12"/>
                <w:szCs w:val="12"/>
                <w:lang w:val="en-US"/>
              </w:rPr>
              <w:t>lett</w:t>
            </w:r>
            <w:proofErr w:type="spellEnd"/>
            <w:r w:rsidRPr="00834AEE">
              <w:rPr>
                <w:sz w:val="12"/>
                <w:szCs w:val="12"/>
                <w:lang w:val="en-US"/>
              </w:rPr>
              <w:t xml:space="preserve">. d), </w:t>
            </w:r>
            <w:proofErr w:type="spellStart"/>
            <w:r w:rsidRPr="00834AEE">
              <w:rPr>
                <w:sz w:val="12"/>
                <w:szCs w:val="12"/>
                <w:lang w:val="en-US"/>
              </w:rPr>
              <w:t>d.lgs</w:t>
            </w:r>
            <w:proofErr w:type="spellEnd"/>
            <w:r w:rsidRPr="00834AEE">
              <w:rPr>
                <w:sz w:val="12"/>
                <w:szCs w:val="12"/>
                <w:lang w:val="en-US"/>
              </w:rPr>
              <w:t>. n. 33/2013</w:t>
            </w:r>
            <w:r w:rsidRPr="00834AEE">
              <w:rPr>
                <w:sz w:val="12"/>
                <w:szCs w:val="12"/>
                <w:lang w:val="en-US"/>
              </w:rPr>
              <w:br/>
              <w:t xml:space="preserve">Art. 15, c. 1, </w:t>
            </w:r>
            <w:proofErr w:type="spellStart"/>
            <w:r w:rsidRPr="00834AEE">
              <w:rPr>
                <w:sz w:val="12"/>
                <w:szCs w:val="12"/>
                <w:lang w:val="en-US"/>
              </w:rPr>
              <w:t>lett</w:t>
            </w:r>
            <w:proofErr w:type="spellEnd"/>
            <w:r w:rsidRPr="00834AEE">
              <w:rPr>
                <w:sz w:val="12"/>
                <w:szCs w:val="12"/>
                <w:lang w:val="en-US"/>
              </w:rPr>
              <w:t xml:space="preserve">. b), </w:t>
            </w:r>
            <w:proofErr w:type="spellStart"/>
            <w:r w:rsidRPr="00834AEE">
              <w:rPr>
                <w:sz w:val="12"/>
                <w:szCs w:val="12"/>
                <w:lang w:val="en-US"/>
              </w:rPr>
              <w:t>d.lgs</w:t>
            </w:r>
            <w:proofErr w:type="spellEnd"/>
            <w:r w:rsidRPr="00834AEE">
              <w:rPr>
                <w:sz w:val="12"/>
                <w:szCs w:val="12"/>
                <w:lang w:val="en-US"/>
              </w:rPr>
              <w:t>. n. 33/2013</w:t>
            </w:r>
          </w:p>
        </w:tc>
        <w:tc>
          <w:tcPr>
            <w:tcW w:w="3061" w:type="dxa"/>
            <w:vMerge/>
            <w:hideMark/>
          </w:tcPr>
          <w:p w:rsidR="00F551CD" w:rsidRPr="00834AEE" w:rsidRDefault="00F551CD">
            <w:pPr>
              <w:rPr>
                <w:sz w:val="12"/>
                <w:szCs w:val="12"/>
                <w:lang w:val="en-US"/>
              </w:rPr>
            </w:pPr>
          </w:p>
        </w:tc>
        <w:tc>
          <w:tcPr>
            <w:tcW w:w="8724" w:type="dxa"/>
            <w:hideMark/>
          </w:tcPr>
          <w:p w:rsidR="00F551CD" w:rsidRPr="00F551CD" w:rsidRDefault="00F551CD">
            <w:pPr>
              <w:rPr>
                <w:sz w:val="12"/>
                <w:szCs w:val="12"/>
              </w:rPr>
            </w:pPr>
            <w:r w:rsidRPr="00F551CD">
              <w:rPr>
                <w:sz w:val="12"/>
                <w:szCs w:val="12"/>
              </w:rPr>
              <w:t>1) Curriculum, redatto in conformità al vigente modello europeo</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834AEE" w:rsidRDefault="00F551CD">
            <w:pPr>
              <w:rPr>
                <w:sz w:val="12"/>
                <w:szCs w:val="12"/>
                <w:lang w:val="en-US"/>
              </w:rPr>
            </w:pPr>
            <w:r w:rsidRPr="00834AEE">
              <w:rPr>
                <w:sz w:val="12"/>
                <w:szCs w:val="12"/>
                <w:lang w:val="en-US"/>
              </w:rPr>
              <w:t xml:space="preserve">Art. 15, c. 1, </w:t>
            </w:r>
            <w:proofErr w:type="spellStart"/>
            <w:r w:rsidRPr="00834AEE">
              <w:rPr>
                <w:sz w:val="12"/>
                <w:szCs w:val="12"/>
                <w:lang w:val="en-US"/>
              </w:rPr>
              <w:t>lett</w:t>
            </w:r>
            <w:proofErr w:type="spellEnd"/>
            <w:r w:rsidRPr="00834AEE">
              <w:rPr>
                <w:sz w:val="12"/>
                <w:szCs w:val="12"/>
                <w:lang w:val="en-US"/>
              </w:rPr>
              <w:t xml:space="preserve">. d), </w:t>
            </w:r>
            <w:proofErr w:type="spellStart"/>
            <w:r w:rsidRPr="00834AEE">
              <w:rPr>
                <w:sz w:val="12"/>
                <w:szCs w:val="12"/>
                <w:lang w:val="en-US"/>
              </w:rPr>
              <w:t>d.lgs</w:t>
            </w:r>
            <w:proofErr w:type="spellEnd"/>
            <w:r w:rsidRPr="00834AEE">
              <w:rPr>
                <w:sz w:val="12"/>
                <w:szCs w:val="12"/>
                <w:lang w:val="en-US"/>
              </w:rPr>
              <w:t>. n. 33/2013</w:t>
            </w:r>
          </w:p>
        </w:tc>
        <w:tc>
          <w:tcPr>
            <w:tcW w:w="3061" w:type="dxa"/>
            <w:vMerge/>
            <w:hideMark/>
          </w:tcPr>
          <w:p w:rsidR="00F551CD" w:rsidRPr="00834AEE" w:rsidRDefault="00F551CD">
            <w:pPr>
              <w:rPr>
                <w:sz w:val="12"/>
                <w:szCs w:val="12"/>
                <w:lang w:val="en-US"/>
              </w:rPr>
            </w:pPr>
          </w:p>
        </w:tc>
        <w:tc>
          <w:tcPr>
            <w:tcW w:w="8724" w:type="dxa"/>
            <w:hideMark/>
          </w:tcPr>
          <w:p w:rsidR="00F551CD" w:rsidRPr="00F551CD" w:rsidRDefault="00F551CD">
            <w:pPr>
              <w:rPr>
                <w:sz w:val="12"/>
                <w:szCs w:val="12"/>
              </w:rPr>
            </w:pPr>
            <w:r w:rsidRPr="00F551CD">
              <w:rPr>
                <w:sz w:val="12"/>
                <w:szCs w:val="12"/>
              </w:rPr>
              <w:t>2) compensi, comunque denominati, relativi al rapporto di lavoro, con specifica evidenza delle eventuali componenti variabili o legate alla valutazione del risultato, e a incarichi di consulenza e collaborazione da parte dell'amministrazione di appartenenza o di altro soggetto</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834AEE" w:rsidRDefault="00F551CD">
            <w:pPr>
              <w:rPr>
                <w:sz w:val="12"/>
                <w:szCs w:val="12"/>
                <w:lang w:val="en-US"/>
              </w:rPr>
            </w:pPr>
            <w:r w:rsidRPr="00834AEE">
              <w:rPr>
                <w:sz w:val="12"/>
                <w:szCs w:val="12"/>
                <w:lang w:val="en-US"/>
              </w:rPr>
              <w:t xml:space="preserve">Art. 15, c. 1, </w:t>
            </w:r>
            <w:proofErr w:type="spellStart"/>
            <w:r w:rsidRPr="00834AEE">
              <w:rPr>
                <w:sz w:val="12"/>
                <w:szCs w:val="12"/>
                <w:lang w:val="en-US"/>
              </w:rPr>
              <w:t>lett</w:t>
            </w:r>
            <w:proofErr w:type="spellEnd"/>
            <w:r w:rsidRPr="00834AEE">
              <w:rPr>
                <w:sz w:val="12"/>
                <w:szCs w:val="12"/>
                <w:lang w:val="en-US"/>
              </w:rPr>
              <w:t xml:space="preserve">. c), </w:t>
            </w:r>
            <w:proofErr w:type="spellStart"/>
            <w:r w:rsidRPr="00834AEE">
              <w:rPr>
                <w:sz w:val="12"/>
                <w:szCs w:val="12"/>
                <w:lang w:val="en-US"/>
              </w:rPr>
              <w:t>d.lgs</w:t>
            </w:r>
            <w:proofErr w:type="spellEnd"/>
            <w:r w:rsidRPr="00834AEE">
              <w:rPr>
                <w:sz w:val="12"/>
                <w:szCs w:val="12"/>
                <w:lang w:val="en-US"/>
              </w:rPr>
              <w:t>. n. 33/2013</w:t>
            </w:r>
          </w:p>
        </w:tc>
        <w:tc>
          <w:tcPr>
            <w:tcW w:w="3061" w:type="dxa"/>
            <w:vMerge/>
            <w:hideMark/>
          </w:tcPr>
          <w:p w:rsidR="00F551CD" w:rsidRPr="00834AEE" w:rsidRDefault="00F551CD">
            <w:pPr>
              <w:rPr>
                <w:sz w:val="12"/>
                <w:szCs w:val="12"/>
                <w:lang w:val="en-US"/>
              </w:rPr>
            </w:pPr>
          </w:p>
        </w:tc>
        <w:tc>
          <w:tcPr>
            <w:tcW w:w="8724" w:type="dxa"/>
            <w:hideMark/>
          </w:tcPr>
          <w:p w:rsidR="00F551CD" w:rsidRPr="00F551CD" w:rsidRDefault="00F551CD">
            <w:pPr>
              <w:rPr>
                <w:sz w:val="12"/>
                <w:szCs w:val="12"/>
              </w:rPr>
            </w:pPr>
            <w:r w:rsidRPr="00F551CD">
              <w:rPr>
                <w:sz w:val="12"/>
                <w:szCs w:val="12"/>
              </w:rPr>
              <w:t>3) dati relativi allo svolgimento di incarichi o alla titolarità di cariche in enti di diritto privato regolati o finanziati dalla pubblica amministrazione o allo svolgimento di attività professionali, e relativi compensi</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F551CD" w:rsidRDefault="00F551CD">
            <w:pPr>
              <w:rPr>
                <w:sz w:val="12"/>
                <w:szCs w:val="12"/>
              </w:rPr>
            </w:pPr>
            <w:r w:rsidRPr="00F551CD">
              <w:rPr>
                <w:sz w:val="12"/>
                <w:szCs w:val="12"/>
              </w:rPr>
              <w:t>Art. 20, c. 3, d.lgs. n. 39/2013</w:t>
            </w: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 xml:space="preserve">4) dichiarazione sulla insussistenza di una delle cause di </w:t>
            </w:r>
            <w:proofErr w:type="spellStart"/>
            <w:r w:rsidRPr="00F551CD">
              <w:rPr>
                <w:sz w:val="12"/>
                <w:szCs w:val="12"/>
              </w:rPr>
              <w:t>inconferibilità</w:t>
            </w:r>
            <w:proofErr w:type="spellEnd"/>
            <w:r w:rsidRPr="00F551CD">
              <w:rPr>
                <w:sz w:val="12"/>
                <w:szCs w:val="12"/>
              </w:rPr>
              <w:t xml:space="preserve"> dell'incarico</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 xml:space="preserve">(art. 20, c. 1, d.lgs. n. 39/2013) </w:t>
            </w:r>
          </w:p>
        </w:tc>
        <w:tc>
          <w:tcPr>
            <w:tcW w:w="2241" w:type="dxa"/>
            <w:hideMark/>
          </w:tcPr>
          <w:p w:rsidR="00F551CD" w:rsidRPr="00F551CD" w:rsidRDefault="00F551CD" w:rsidP="00F551CD">
            <w:pPr>
              <w:rPr>
                <w:sz w:val="12"/>
                <w:szCs w:val="12"/>
              </w:rPr>
            </w:pPr>
            <w:r w:rsidRPr="00F551CD">
              <w:rPr>
                <w:sz w:val="12"/>
                <w:szCs w:val="12"/>
              </w:rPr>
              <w:t> </w:t>
            </w:r>
          </w:p>
        </w:tc>
      </w:tr>
      <w:tr w:rsidR="00F551CD" w:rsidRPr="00644BE5"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F551CD" w:rsidRDefault="00F551CD">
            <w:pPr>
              <w:rPr>
                <w:sz w:val="12"/>
                <w:szCs w:val="12"/>
              </w:rPr>
            </w:pPr>
            <w:r w:rsidRPr="00F551CD">
              <w:rPr>
                <w:sz w:val="12"/>
                <w:szCs w:val="12"/>
              </w:rPr>
              <w:t>Art. 20, c. 3, d.lgs. n. 39/2013</w:t>
            </w: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5) dichiarazione sulla insussistenza di una delle cause di incompatibilità al conferimento dell'incarico</w:t>
            </w:r>
          </w:p>
        </w:tc>
        <w:tc>
          <w:tcPr>
            <w:tcW w:w="1927" w:type="dxa"/>
            <w:hideMark/>
          </w:tcPr>
          <w:p w:rsidR="00F551CD" w:rsidRPr="00834AEE" w:rsidRDefault="00F551CD" w:rsidP="00F551CD">
            <w:pPr>
              <w:rPr>
                <w:sz w:val="12"/>
                <w:szCs w:val="12"/>
                <w:lang w:val="en-US"/>
              </w:rPr>
            </w:pPr>
            <w:proofErr w:type="spellStart"/>
            <w:r w:rsidRPr="00834AEE">
              <w:rPr>
                <w:sz w:val="12"/>
                <w:szCs w:val="12"/>
                <w:lang w:val="en-US"/>
              </w:rPr>
              <w:t>Annuale</w:t>
            </w:r>
            <w:proofErr w:type="spellEnd"/>
            <w:r w:rsidRPr="00834AEE">
              <w:rPr>
                <w:sz w:val="12"/>
                <w:szCs w:val="12"/>
                <w:lang w:val="en-US"/>
              </w:rPr>
              <w:t xml:space="preserve"> </w:t>
            </w:r>
            <w:r w:rsidRPr="00834AEE">
              <w:rPr>
                <w:sz w:val="12"/>
                <w:szCs w:val="12"/>
                <w:lang w:val="en-US"/>
              </w:rPr>
              <w:br/>
              <w:t xml:space="preserve">(art. 20, c. 2, </w:t>
            </w:r>
            <w:proofErr w:type="spellStart"/>
            <w:r w:rsidRPr="00834AEE">
              <w:rPr>
                <w:sz w:val="12"/>
                <w:szCs w:val="12"/>
                <w:lang w:val="en-US"/>
              </w:rPr>
              <w:t>d.lgs</w:t>
            </w:r>
            <w:proofErr w:type="spellEnd"/>
            <w:r w:rsidRPr="00834AEE">
              <w:rPr>
                <w:sz w:val="12"/>
                <w:szCs w:val="12"/>
                <w:lang w:val="en-US"/>
              </w:rPr>
              <w:t xml:space="preserve">. n. 39/2013) </w:t>
            </w:r>
          </w:p>
        </w:tc>
        <w:tc>
          <w:tcPr>
            <w:tcW w:w="2241" w:type="dxa"/>
            <w:hideMark/>
          </w:tcPr>
          <w:p w:rsidR="00F551CD" w:rsidRPr="00834AEE" w:rsidRDefault="00F551CD" w:rsidP="00F551CD">
            <w:pPr>
              <w:rPr>
                <w:sz w:val="12"/>
                <w:szCs w:val="12"/>
                <w:lang w:val="en-US"/>
              </w:rPr>
            </w:pPr>
            <w:r w:rsidRPr="00834AEE">
              <w:rPr>
                <w:sz w:val="12"/>
                <w:szCs w:val="12"/>
                <w:lang w:val="en-US"/>
              </w:rPr>
              <w:t> </w:t>
            </w:r>
          </w:p>
        </w:tc>
      </w:tr>
      <w:tr w:rsidR="00F551CD" w:rsidRPr="00F551CD" w:rsidTr="00F551CD">
        <w:tc>
          <w:tcPr>
            <w:tcW w:w="1990" w:type="dxa"/>
            <w:vMerge/>
            <w:hideMark/>
          </w:tcPr>
          <w:p w:rsidR="00F551CD" w:rsidRPr="00834AEE" w:rsidRDefault="00F551CD">
            <w:pPr>
              <w:rPr>
                <w:b/>
                <w:bCs/>
                <w:sz w:val="12"/>
                <w:szCs w:val="12"/>
                <w:lang w:val="en-US"/>
              </w:rPr>
            </w:pPr>
          </w:p>
        </w:tc>
        <w:tc>
          <w:tcPr>
            <w:tcW w:w="2066" w:type="dxa"/>
            <w:vMerge/>
            <w:hideMark/>
          </w:tcPr>
          <w:p w:rsidR="00F551CD" w:rsidRPr="00834AEE" w:rsidRDefault="00F551CD">
            <w:pPr>
              <w:rPr>
                <w:sz w:val="12"/>
                <w:szCs w:val="12"/>
                <w:lang w:val="en-US"/>
              </w:rPr>
            </w:pPr>
          </w:p>
        </w:tc>
        <w:tc>
          <w:tcPr>
            <w:tcW w:w="1451" w:type="dxa"/>
            <w:hideMark/>
          </w:tcPr>
          <w:p w:rsidR="00F551CD" w:rsidRPr="00F551CD" w:rsidRDefault="00F551CD">
            <w:pPr>
              <w:rPr>
                <w:sz w:val="12"/>
                <w:szCs w:val="12"/>
              </w:rPr>
            </w:pPr>
            <w:r w:rsidRPr="00F551CD">
              <w:rPr>
                <w:sz w:val="12"/>
                <w:szCs w:val="12"/>
              </w:rPr>
              <w:t>Art. 15, c. 5, d.lgs. n. 33/2013</w:t>
            </w:r>
          </w:p>
        </w:tc>
        <w:tc>
          <w:tcPr>
            <w:tcW w:w="3061" w:type="dxa"/>
            <w:hideMark/>
          </w:tcPr>
          <w:p w:rsidR="00F551CD" w:rsidRPr="00F551CD" w:rsidRDefault="00F551CD">
            <w:pPr>
              <w:rPr>
                <w:sz w:val="12"/>
                <w:szCs w:val="12"/>
              </w:rPr>
            </w:pPr>
            <w:r w:rsidRPr="00F551CD">
              <w:rPr>
                <w:sz w:val="12"/>
                <w:szCs w:val="12"/>
              </w:rPr>
              <w:t>Elenco posizioni dirigenziali discrezionali</w:t>
            </w:r>
          </w:p>
        </w:tc>
        <w:tc>
          <w:tcPr>
            <w:tcW w:w="8724" w:type="dxa"/>
            <w:hideMark/>
          </w:tcPr>
          <w:p w:rsidR="00F551CD" w:rsidRPr="00F551CD" w:rsidRDefault="00F551CD">
            <w:pPr>
              <w:rPr>
                <w:sz w:val="12"/>
                <w:szCs w:val="12"/>
              </w:rPr>
            </w:pPr>
            <w:r w:rsidRPr="00F551CD">
              <w:rPr>
                <w:sz w:val="12"/>
                <w:szCs w:val="12"/>
              </w:rPr>
              <w:t>Elenco delle posizioni dirigenziali, integrato dai relativi titoli e curricula, attribuite a persone, anche esterne alle pubbliche amministrazioni, individuate discrezionalmente dall'organo di indirizzo politico senza procedure pubbliche di selezione</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834AEE" w:rsidRDefault="00F551CD">
            <w:pPr>
              <w:rPr>
                <w:sz w:val="12"/>
                <w:szCs w:val="12"/>
                <w:lang w:val="en-US"/>
              </w:rPr>
            </w:pPr>
            <w:r w:rsidRPr="00834AEE">
              <w:rPr>
                <w:sz w:val="12"/>
                <w:szCs w:val="12"/>
                <w:lang w:val="en-US"/>
              </w:rPr>
              <w:t xml:space="preserve">Art. 19, c. 1-bis, </w:t>
            </w:r>
            <w:proofErr w:type="spellStart"/>
            <w:r w:rsidRPr="00834AEE">
              <w:rPr>
                <w:sz w:val="12"/>
                <w:szCs w:val="12"/>
                <w:lang w:val="en-US"/>
              </w:rPr>
              <w:t>d.lgs</w:t>
            </w:r>
            <w:proofErr w:type="spellEnd"/>
            <w:r w:rsidRPr="00834AEE">
              <w:rPr>
                <w:sz w:val="12"/>
                <w:szCs w:val="12"/>
                <w:lang w:val="en-US"/>
              </w:rPr>
              <w:t>. n. 165/2001</w:t>
            </w:r>
          </w:p>
        </w:tc>
        <w:tc>
          <w:tcPr>
            <w:tcW w:w="3061" w:type="dxa"/>
            <w:hideMark/>
          </w:tcPr>
          <w:p w:rsidR="00F551CD" w:rsidRPr="00F551CD" w:rsidRDefault="00F551CD">
            <w:pPr>
              <w:rPr>
                <w:sz w:val="12"/>
                <w:szCs w:val="12"/>
              </w:rPr>
            </w:pPr>
            <w:r w:rsidRPr="00F551CD">
              <w:rPr>
                <w:sz w:val="12"/>
                <w:szCs w:val="12"/>
              </w:rPr>
              <w:t>Posti di funzione disponibili</w:t>
            </w:r>
          </w:p>
        </w:tc>
        <w:tc>
          <w:tcPr>
            <w:tcW w:w="8724" w:type="dxa"/>
            <w:hideMark/>
          </w:tcPr>
          <w:p w:rsidR="00F551CD" w:rsidRPr="00F551CD" w:rsidRDefault="00F551CD">
            <w:pPr>
              <w:rPr>
                <w:sz w:val="12"/>
                <w:szCs w:val="12"/>
              </w:rPr>
            </w:pPr>
            <w:r w:rsidRPr="00F551CD">
              <w:rPr>
                <w:sz w:val="12"/>
                <w:szCs w:val="12"/>
              </w:rPr>
              <w:t>Numero e tipologia dei posti di funzione che si rendono disponibili nella dotazione organica e relativi criteri di scelta</w:t>
            </w:r>
          </w:p>
        </w:tc>
        <w:tc>
          <w:tcPr>
            <w:tcW w:w="1927" w:type="dxa"/>
            <w:hideMark/>
          </w:tcPr>
          <w:p w:rsidR="00F551CD" w:rsidRPr="00F551CD" w:rsidRDefault="00F551CD" w:rsidP="00F551CD">
            <w:pPr>
              <w:rPr>
                <w:sz w:val="12"/>
                <w:szCs w:val="12"/>
              </w:rPr>
            </w:pPr>
            <w:r w:rsidRPr="00F551CD">
              <w:rPr>
                <w:sz w:val="12"/>
                <w:szCs w:val="12"/>
              </w:rPr>
              <w:t>Tempestivo</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F551CD" w:rsidRDefault="00F551CD">
            <w:pPr>
              <w:rPr>
                <w:sz w:val="12"/>
                <w:szCs w:val="12"/>
              </w:rPr>
            </w:pPr>
            <w:r w:rsidRPr="00F551CD">
              <w:rPr>
                <w:sz w:val="12"/>
                <w:szCs w:val="12"/>
              </w:rPr>
              <w:t xml:space="preserve">Art. 1, c. 7, </w:t>
            </w:r>
            <w:proofErr w:type="spellStart"/>
            <w:r w:rsidRPr="00F551CD">
              <w:rPr>
                <w:sz w:val="12"/>
                <w:szCs w:val="12"/>
              </w:rPr>
              <w:t>d.p.r.</w:t>
            </w:r>
            <w:proofErr w:type="spellEnd"/>
            <w:r w:rsidRPr="00F551CD">
              <w:rPr>
                <w:sz w:val="12"/>
                <w:szCs w:val="12"/>
              </w:rPr>
              <w:t xml:space="preserve"> n. 108/2004</w:t>
            </w:r>
          </w:p>
        </w:tc>
        <w:tc>
          <w:tcPr>
            <w:tcW w:w="3061" w:type="dxa"/>
            <w:hideMark/>
          </w:tcPr>
          <w:p w:rsidR="00F551CD" w:rsidRPr="00F551CD" w:rsidRDefault="00F551CD">
            <w:pPr>
              <w:rPr>
                <w:sz w:val="12"/>
                <w:szCs w:val="12"/>
              </w:rPr>
            </w:pPr>
            <w:r w:rsidRPr="00F551CD">
              <w:rPr>
                <w:sz w:val="12"/>
                <w:szCs w:val="12"/>
              </w:rPr>
              <w:t>Ruolo dirigenti</w:t>
            </w:r>
          </w:p>
        </w:tc>
        <w:tc>
          <w:tcPr>
            <w:tcW w:w="8724" w:type="dxa"/>
            <w:hideMark/>
          </w:tcPr>
          <w:p w:rsidR="00F551CD" w:rsidRPr="00F551CD" w:rsidRDefault="00F551CD">
            <w:pPr>
              <w:rPr>
                <w:sz w:val="12"/>
                <w:szCs w:val="12"/>
              </w:rPr>
            </w:pPr>
            <w:r w:rsidRPr="00F551CD">
              <w:rPr>
                <w:sz w:val="12"/>
                <w:szCs w:val="12"/>
              </w:rPr>
              <w:t xml:space="preserve">Ruolo dei dirigenti nelle amministrazioni dello Stato </w:t>
            </w:r>
          </w:p>
        </w:tc>
        <w:tc>
          <w:tcPr>
            <w:tcW w:w="1927" w:type="dxa"/>
            <w:hideMark/>
          </w:tcPr>
          <w:p w:rsidR="00F551CD" w:rsidRPr="00F551CD" w:rsidRDefault="00F551CD" w:rsidP="00F551CD">
            <w:pPr>
              <w:rPr>
                <w:sz w:val="12"/>
                <w:szCs w:val="12"/>
              </w:rPr>
            </w:pPr>
            <w:r w:rsidRPr="00F551CD">
              <w:rPr>
                <w:sz w:val="12"/>
                <w:szCs w:val="12"/>
              </w:rPr>
              <w:t>Annuale</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hideMark/>
          </w:tcPr>
          <w:p w:rsidR="00F551CD" w:rsidRPr="00F551CD" w:rsidRDefault="00F551CD">
            <w:pPr>
              <w:rPr>
                <w:sz w:val="12"/>
                <w:szCs w:val="12"/>
              </w:rPr>
            </w:pPr>
            <w:r w:rsidRPr="00F551CD">
              <w:rPr>
                <w:sz w:val="12"/>
                <w:szCs w:val="12"/>
              </w:rPr>
              <w:t>Posizioni organizzative</w:t>
            </w:r>
          </w:p>
        </w:tc>
        <w:tc>
          <w:tcPr>
            <w:tcW w:w="1451" w:type="dxa"/>
            <w:hideMark/>
          </w:tcPr>
          <w:p w:rsidR="00F551CD" w:rsidRPr="00834AEE" w:rsidRDefault="00F551CD">
            <w:pPr>
              <w:rPr>
                <w:sz w:val="12"/>
                <w:szCs w:val="12"/>
                <w:lang w:val="en-US"/>
              </w:rPr>
            </w:pPr>
            <w:r w:rsidRPr="00834AEE">
              <w:rPr>
                <w:sz w:val="12"/>
                <w:szCs w:val="12"/>
                <w:lang w:val="en-US"/>
              </w:rPr>
              <w:t xml:space="preserve">Art. 10, c. 8, </w:t>
            </w:r>
            <w:proofErr w:type="spellStart"/>
            <w:r w:rsidRPr="00834AEE">
              <w:rPr>
                <w:sz w:val="12"/>
                <w:szCs w:val="12"/>
                <w:lang w:val="en-US"/>
              </w:rPr>
              <w:t>lett</w:t>
            </w:r>
            <w:proofErr w:type="spellEnd"/>
            <w:r w:rsidRPr="00834AEE">
              <w:rPr>
                <w:sz w:val="12"/>
                <w:szCs w:val="12"/>
                <w:lang w:val="en-US"/>
              </w:rPr>
              <w:t xml:space="preserve">. d), </w:t>
            </w:r>
            <w:proofErr w:type="spellStart"/>
            <w:r w:rsidRPr="00834AEE">
              <w:rPr>
                <w:sz w:val="12"/>
                <w:szCs w:val="12"/>
                <w:lang w:val="en-US"/>
              </w:rPr>
              <w:t>d.lgs</w:t>
            </w:r>
            <w:proofErr w:type="spellEnd"/>
            <w:r w:rsidRPr="00834AEE">
              <w:rPr>
                <w:sz w:val="12"/>
                <w:szCs w:val="12"/>
                <w:lang w:val="en-US"/>
              </w:rPr>
              <w:t>. n. 33/2013</w:t>
            </w:r>
          </w:p>
        </w:tc>
        <w:tc>
          <w:tcPr>
            <w:tcW w:w="3061" w:type="dxa"/>
            <w:hideMark/>
          </w:tcPr>
          <w:p w:rsidR="00F551CD" w:rsidRPr="00F551CD" w:rsidRDefault="00F551CD">
            <w:pPr>
              <w:rPr>
                <w:sz w:val="12"/>
                <w:szCs w:val="12"/>
              </w:rPr>
            </w:pPr>
            <w:r w:rsidRPr="00F551CD">
              <w:rPr>
                <w:sz w:val="12"/>
                <w:szCs w:val="12"/>
              </w:rPr>
              <w:t>Posizioni organizzative</w:t>
            </w:r>
          </w:p>
        </w:tc>
        <w:tc>
          <w:tcPr>
            <w:tcW w:w="8724" w:type="dxa"/>
            <w:hideMark/>
          </w:tcPr>
          <w:p w:rsidR="00F551CD" w:rsidRPr="00F551CD" w:rsidRDefault="00F551CD">
            <w:pPr>
              <w:rPr>
                <w:sz w:val="12"/>
                <w:szCs w:val="12"/>
              </w:rPr>
            </w:pPr>
            <w:r w:rsidRPr="00F551CD">
              <w:rPr>
                <w:sz w:val="12"/>
                <w:szCs w:val="12"/>
              </w:rPr>
              <w:t>Curricula dei titolari di posizioni organizzative redatti in conformità al vigente modello europeo</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val="restart"/>
            <w:hideMark/>
          </w:tcPr>
          <w:p w:rsidR="00F551CD" w:rsidRPr="00F551CD" w:rsidRDefault="00F551CD">
            <w:pPr>
              <w:rPr>
                <w:sz w:val="12"/>
                <w:szCs w:val="12"/>
              </w:rPr>
            </w:pPr>
            <w:r w:rsidRPr="00F551CD">
              <w:rPr>
                <w:sz w:val="12"/>
                <w:szCs w:val="12"/>
              </w:rPr>
              <w:t>Dotazione organica</w:t>
            </w:r>
          </w:p>
        </w:tc>
        <w:tc>
          <w:tcPr>
            <w:tcW w:w="1451" w:type="dxa"/>
            <w:hideMark/>
          </w:tcPr>
          <w:p w:rsidR="00F551CD" w:rsidRPr="00F551CD" w:rsidRDefault="00F551CD">
            <w:pPr>
              <w:rPr>
                <w:sz w:val="12"/>
                <w:szCs w:val="12"/>
              </w:rPr>
            </w:pPr>
            <w:r w:rsidRPr="00F551CD">
              <w:rPr>
                <w:sz w:val="12"/>
                <w:szCs w:val="12"/>
              </w:rPr>
              <w:t>Art. 16, c. 1, d.lgs. n. 33/2013</w:t>
            </w:r>
          </w:p>
        </w:tc>
        <w:tc>
          <w:tcPr>
            <w:tcW w:w="3061" w:type="dxa"/>
            <w:hideMark/>
          </w:tcPr>
          <w:p w:rsidR="00F551CD" w:rsidRPr="00F551CD" w:rsidRDefault="00F551CD">
            <w:pPr>
              <w:rPr>
                <w:sz w:val="12"/>
                <w:szCs w:val="12"/>
              </w:rPr>
            </w:pPr>
            <w:r w:rsidRPr="00F551CD">
              <w:rPr>
                <w:sz w:val="12"/>
                <w:szCs w:val="12"/>
              </w:rPr>
              <w:t>Conto annuale del personale</w:t>
            </w:r>
          </w:p>
        </w:tc>
        <w:tc>
          <w:tcPr>
            <w:tcW w:w="8724" w:type="dxa"/>
            <w:hideMark/>
          </w:tcPr>
          <w:p w:rsidR="00F551CD" w:rsidRPr="00F551CD" w:rsidRDefault="00F551CD">
            <w:pPr>
              <w:rPr>
                <w:sz w:val="12"/>
                <w:szCs w:val="12"/>
              </w:rPr>
            </w:pPr>
            <w:r w:rsidRPr="00F551CD">
              <w:rPr>
                <w:sz w:val="12"/>
                <w:szCs w:val="12"/>
              </w:rPr>
              <w:t xml:space="preserve">Conto annuale del personale e relative spese sostenute, nell'ambito del quale sono rappresentati i dati relativi alla dotazione organica e al personale effettivamente in servizio e al relativo costo, con </w:t>
            </w:r>
            <w:r w:rsidRPr="00F551CD">
              <w:rPr>
                <w:sz w:val="12"/>
                <w:szCs w:val="12"/>
              </w:rPr>
              <w:lastRenderedPageBreak/>
              <w:t xml:space="preserve">l'indicazione della distribuzione tra le diverse qualifiche e aree professionali, con particolare riguardo al personale assegnato agli uffici di diretta collaborazione con gli organi di indirizzo politico </w:t>
            </w:r>
          </w:p>
        </w:tc>
        <w:tc>
          <w:tcPr>
            <w:tcW w:w="1927" w:type="dxa"/>
            <w:hideMark/>
          </w:tcPr>
          <w:p w:rsidR="00F551CD" w:rsidRPr="00834AEE" w:rsidRDefault="00F551CD" w:rsidP="00F551CD">
            <w:pPr>
              <w:rPr>
                <w:sz w:val="12"/>
                <w:szCs w:val="12"/>
                <w:lang w:val="en-US"/>
              </w:rPr>
            </w:pPr>
            <w:proofErr w:type="spellStart"/>
            <w:r w:rsidRPr="00834AEE">
              <w:rPr>
                <w:sz w:val="12"/>
                <w:szCs w:val="12"/>
                <w:lang w:val="en-US"/>
              </w:rPr>
              <w:lastRenderedPageBreak/>
              <w:t>Annuale</w:t>
            </w:r>
            <w:proofErr w:type="spellEnd"/>
            <w:r w:rsidRPr="00834AEE">
              <w:rPr>
                <w:sz w:val="12"/>
                <w:szCs w:val="12"/>
                <w:lang w:val="en-US"/>
              </w:rPr>
              <w:t xml:space="preserve"> </w:t>
            </w:r>
            <w:r w:rsidRPr="00834AEE">
              <w:rPr>
                <w:sz w:val="12"/>
                <w:szCs w:val="12"/>
                <w:lang w:val="en-US"/>
              </w:rPr>
              <w:br/>
              <w:t xml:space="preserve">(art. 16, c. 1, </w:t>
            </w:r>
            <w:proofErr w:type="spellStart"/>
            <w:r w:rsidRPr="00834AEE">
              <w:rPr>
                <w:sz w:val="12"/>
                <w:szCs w:val="12"/>
                <w:lang w:val="en-US"/>
              </w:rPr>
              <w:t>d.lgs</w:t>
            </w:r>
            <w:proofErr w:type="spellEnd"/>
            <w:r w:rsidRPr="00834AEE">
              <w:rPr>
                <w:sz w:val="12"/>
                <w:szCs w:val="12"/>
                <w:lang w:val="en-US"/>
              </w:rPr>
              <w:t xml:space="preserve">. n. </w:t>
            </w:r>
            <w:r w:rsidRPr="00834AEE">
              <w:rPr>
                <w:sz w:val="12"/>
                <w:szCs w:val="12"/>
                <w:lang w:val="en-US"/>
              </w:rPr>
              <w:lastRenderedPageBreak/>
              <w:t>33/2013)</w:t>
            </w:r>
          </w:p>
        </w:tc>
        <w:tc>
          <w:tcPr>
            <w:tcW w:w="2241" w:type="dxa"/>
            <w:hideMark/>
          </w:tcPr>
          <w:p w:rsidR="00F551CD" w:rsidRPr="00F551CD" w:rsidRDefault="00F551CD" w:rsidP="00F551CD">
            <w:pPr>
              <w:rPr>
                <w:sz w:val="12"/>
                <w:szCs w:val="12"/>
              </w:rPr>
            </w:pPr>
            <w:r w:rsidRPr="00F551CD">
              <w:rPr>
                <w:sz w:val="12"/>
                <w:szCs w:val="12"/>
              </w:rPr>
              <w:lastRenderedPageBreak/>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F551CD" w:rsidRDefault="00F551CD">
            <w:pPr>
              <w:rPr>
                <w:sz w:val="12"/>
                <w:szCs w:val="12"/>
              </w:rPr>
            </w:pPr>
            <w:r w:rsidRPr="00F551CD">
              <w:rPr>
                <w:sz w:val="12"/>
                <w:szCs w:val="12"/>
              </w:rPr>
              <w:t>Art. 16, c. 2, d.lgs. n. 33/2013</w:t>
            </w:r>
          </w:p>
        </w:tc>
        <w:tc>
          <w:tcPr>
            <w:tcW w:w="3061" w:type="dxa"/>
            <w:hideMark/>
          </w:tcPr>
          <w:p w:rsidR="00F551CD" w:rsidRPr="00F551CD" w:rsidRDefault="00F551CD">
            <w:pPr>
              <w:rPr>
                <w:sz w:val="12"/>
                <w:szCs w:val="12"/>
              </w:rPr>
            </w:pPr>
            <w:r w:rsidRPr="00F551CD">
              <w:rPr>
                <w:sz w:val="12"/>
                <w:szCs w:val="12"/>
              </w:rPr>
              <w:t>Costo personale tempo indeterminato</w:t>
            </w:r>
          </w:p>
        </w:tc>
        <w:tc>
          <w:tcPr>
            <w:tcW w:w="8724" w:type="dxa"/>
            <w:hideMark/>
          </w:tcPr>
          <w:p w:rsidR="00F551CD" w:rsidRPr="00F551CD" w:rsidRDefault="00F551CD">
            <w:pPr>
              <w:rPr>
                <w:sz w:val="12"/>
                <w:szCs w:val="12"/>
              </w:rPr>
            </w:pPr>
            <w:r w:rsidRPr="00F551CD">
              <w:rPr>
                <w:sz w:val="12"/>
                <w:szCs w:val="12"/>
              </w:rPr>
              <w:t>Costo complessivo del personale a tempo indeterminato in servizio, articolato per aree professionali, con particolare riguardo al personale assegnato agli uffici di diretta collaborazione con gli organi di indirizzo politico</w:t>
            </w:r>
          </w:p>
        </w:tc>
        <w:tc>
          <w:tcPr>
            <w:tcW w:w="1927" w:type="dxa"/>
            <w:hideMark/>
          </w:tcPr>
          <w:p w:rsidR="00F551CD" w:rsidRPr="00834AEE" w:rsidRDefault="00F551CD" w:rsidP="00F551CD">
            <w:pPr>
              <w:rPr>
                <w:sz w:val="12"/>
                <w:szCs w:val="12"/>
                <w:lang w:val="en-US"/>
              </w:rPr>
            </w:pPr>
            <w:proofErr w:type="spellStart"/>
            <w:r w:rsidRPr="00834AEE">
              <w:rPr>
                <w:sz w:val="12"/>
                <w:szCs w:val="12"/>
                <w:lang w:val="en-US"/>
              </w:rPr>
              <w:t>Annuale</w:t>
            </w:r>
            <w:proofErr w:type="spellEnd"/>
            <w:r w:rsidRPr="00834AEE">
              <w:rPr>
                <w:sz w:val="12"/>
                <w:szCs w:val="12"/>
                <w:lang w:val="en-US"/>
              </w:rPr>
              <w:t xml:space="preserve"> </w:t>
            </w:r>
            <w:r w:rsidRPr="00834AEE">
              <w:rPr>
                <w:sz w:val="12"/>
                <w:szCs w:val="12"/>
                <w:lang w:val="en-US"/>
              </w:rPr>
              <w:br/>
              <w:t xml:space="preserve">(art. 16, c. 2, </w:t>
            </w:r>
            <w:proofErr w:type="spellStart"/>
            <w:r w:rsidRPr="00834AEE">
              <w:rPr>
                <w:sz w:val="12"/>
                <w:szCs w:val="12"/>
                <w:lang w:val="en-US"/>
              </w:rPr>
              <w:t>d.lgs</w:t>
            </w:r>
            <w:proofErr w:type="spellEnd"/>
            <w:r w:rsidRPr="00834AEE">
              <w:rPr>
                <w:sz w:val="12"/>
                <w:szCs w:val="12"/>
                <w:lang w:val="en-US"/>
              </w:rPr>
              <w:t>.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val="restart"/>
            <w:hideMark/>
          </w:tcPr>
          <w:p w:rsidR="00F551CD" w:rsidRPr="00F551CD" w:rsidRDefault="00F551CD">
            <w:pPr>
              <w:rPr>
                <w:sz w:val="12"/>
                <w:szCs w:val="12"/>
              </w:rPr>
            </w:pPr>
            <w:r w:rsidRPr="00F551CD">
              <w:rPr>
                <w:sz w:val="12"/>
                <w:szCs w:val="12"/>
              </w:rPr>
              <w:t>Personale non a tempo indeterminato</w:t>
            </w:r>
          </w:p>
        </w:tc>
        <w:tc>
          <w:tcPr>
            <w:tcW w:w="1451" w:type="dxa"/>
            <w:hideMark/>
          </w:tcPr>
          <w:p w:rsidR="00F551CD" w:rsidRPr="00F551CD" w:rsidRDefault="00F551CD">
            <w:pPr>
              <w:rPr>
                <w:sz w:val="12"/>
                <w:szCs w:val="12"/>
              </w:rPr>
            </w:pPr>
            <w:r w:rsidRPr="00F551CD">
              <w:rPr>
                <w:sz w:val="12"/>
                <w:szCs w:val="12"/>
              </w:rPr>
              <w:t>Art. 17, c. 1, d.lgs. n. 33/2013</w:t>
            </w:r>
          </w:p>
        </w:tc>
        <w:tc>
          <w:tcPr>
            <w:tcW w:w="3061" w:type="dxa"/>
            <w:hideMark/>
          </w:tcPr>
          <w:p w:rsidR="00F551CD" w:rsidRPr="00F551CD" w:rsidRDefault="00F551CD">
            <w:pPr>
              <w:rPr>
                <w:sz w:val="12"/>
                <w:szCs w:val="12"/>
              </w:rPr>
            </w:pPr>
            <w:r w:rsidRPr="00F551CD">
              <w:rPr>
                <w:sz w:val="12"/>
                <w:szCs w:val="12"/>
              </w:rPr>
              <w:t>Personale non a tempo indeterminato</w:t>
            </w:r>
            <w:r w:rsidRPr="00F551CD">
              <w:rPr>
                <w:sz w:val="12"/>
                <w:szCs w:val="12"/>
              </w:rPr>
              <w:br/>
            </w:r>
            <w:r w:rsidRPr="00F551CD">
              <w:rPr>
                <w:sz w:val="12"/>
                <w:szCs w:val="12"/>
              </w:rPr>
              <w:br/>
              <w:t>(da pubblicare in tabelle)</w:t>
            </w:r>
          </w:p>
        </w:tc>
        <w:tc>
          <w:tcPr>
            <w:tcW w:w="8724" w:type="dxa"/>
            <w:hideMark/>
          </w:tcPr>
          <w:p w:rsidR="00F551CD" w:rsidRPr="00F551CD" w:rsidRDefault="00F551CD">
            <w:pPr>
              <w:rPr>
                <w:sz w:val="12"/>
                <w:szCs w:val="12"/>
              </w:rPr>
            </w:pPr>
            <w:r w:rsidRPr="00F551CD">
              <w:rPr>
                <w:sz w:val="12"/>
                <w:szCs w:val="12"/>
              </w:rPr>
              <w:t>Personale con rapporto di lavoro non a tempo indeterminato ed elenco dei titolari dei contratti a tempo determinato, con l'indicazione delle diverse tipologie di rapporto, della distribuzione di questo personale tra le diverse qualifiche e aree professionali, ivi compreso il personale assegnato agli uffici di diretta collaborazione con gli organi di indirizzo politico</w:t>
            </w:r>
          </w:p>
        </w:tc>
        <w:tc>
          <w:tcPr>
            <w:tcW w:w="1927" w:type="dxa"/>
            <w:hideMark/>
          </w:tcPr>
          <w:p w:rsidR="00F551CD" w:rsidRPr="00834AEE" w:rsidRDefault="00F551CD" w:rsidP="00F551CD">
            <w:pPr>
              <w:rPr>
                <w:sz w:val="12"/>
                <w:szCs w:val="12"/>
                <w:lang w:val="en-US"/>
              </w:rPr>
            </w:pPr>
            <w:proofErr w:type="spellStart"/>
            <w:r w:rsidRPr="00834AEE">
              <w:rPr>
                <w:sz w:val="12"/>
                <w:szCs w:val="12"/>
                <w:lang w:val="en-US"/>
              </w:rPr>
              <w:t>Annuale</w:t>
            </w:r>
            <w:proofErr w:type="spellEnd"/>
            <w:r w:rsidRPr="00834AEE">
              <w:rPr>
                <w:sz w:val="12"/>
                <w:szCs w:val="12"/>
                <w:lang w:val="en-US"/>
              </w:rPr>
              <w:t xml:space="preserve"> </w:t>
            </w:r>
            <w:r w:rsidRPr="00834AEE">
              <w:rPr>
                <w:sz w:val="12"/>
                <w:szCs w:val="12"/>
                <w:lang w:val="en-US"/>
              </w:rPr>
              <w:br/>
              <w:t xml:space="preserve">(art. 17, c. 1, </w:t>
            </w:r>
            <w:proofErr w:type="spellStart"/>
            <w:r w:rsidRPr="00834AEE">
              <w:rPr>
                <w:sz w:val="12"/>
                <w:szCs w:val="12"/>
                <w:lang w:val="en-US"/>
              </w:rPr>
              <w:t>d.lgs</w:t>
            </w:r>
            <w:proofErr w:type="spellEnd"/>
            <w:r w:rsidRPr="00834AEE">
              <w:rPr>
                <w:sz w:val="12"/>
                <w:szCs w:val="12"/>
                <w:lang w:val="en-US"/>
              </w:rPr>
              <w:t>. n. 33/2013)</w:t>
            </w:r>
          </w:p>
        </w:tc>
        <w:tc>
          <w:tcPr>
            <w:tcW w:w="2241" w:type="dxa"/>
            <w:hideMark/>
          </w:tcPr>
          <w:p w:rsidR="00F551CD" w:rsidRPr="00F551CD" w:rsidRDefault="00F551CD" w:rsidP="00F551CD">
            <w:pPr>
              <w:rPr>
                <w:sz w:val="12"/>
                <w:szCs w:val="12"/>
              </w:rPr>
            </w:pPr>
            <w:r w:rsidRPr="00F551CD">
              <w:rPr>
                <w:sz w:val="12"/>
                <w:szCs w:val="12"/>
              </w:rPr>
              <w:t xml:space="preserve">CON LINK A </w:t>
            </w:r>
            <w:r w:rsidRPr="00F551CD">
              <w:rPr>
                <w:sz w:val="12"/>
                <w:szCs w:val="12"/>
              </w:rPr>
              <w:br/>
              <w:t>"SCUOLA IN CHIARO"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F551CD" w:rsidRDefault="00F551CD">
            <w:pPr>
              <w:rPr>
                <w:sz w:val="12"/>
                <w:szCs w:val="12"/>
              </w:rPr>
            </w:pPr>
            <w:r w:rsidRPr="00F551CD">
              <w:rPr>
                <w:sz w:val="12"/>
                <w:szCs w:val="12"/>
              </w:rPr>
              <w:t>Art. 17, c. 2, d.lgs. n. 33/2013</w:t>
            </w:r>
          </w:p>
        </w:tc>
        <w:tc>
          <w:tcPr>
            <w:tcW w:w="3061" w:type="dxa"/>
            <w:hideMark/>
          </w:tcPr>
          <w:p w:rsidR="00F551CD" w:rsidRPr="00F551CD" w:rsidRDefault="00F551CD">
            <w:pPr>
              <w:rPr>
                <w:sz w:val="12"/>
                <w:szCs w:val="12"/>
              </w:rPr>
            </w:pPr>
            <w:r w:rsidRPr="00F551CD">
              <w:rPr>
                <w:sz w:val="12"/>
                <w:szCs w:val="12"/>
              </w:rPr>
              <w:t>Costo del personale non a tempo indeterminato</w:t>
            </w:r>
            <w:r w:rsidRPr="00F551CD">
              <w:rPr>
                <w:sz w:val="12"/>
                <w:szCs w:val="12"/>
              </w:rPr>
              <w:br/>
            </w:r>
            <w:r w:rsidRPr="00F551CD">
              <w:rPr>
                <w:sz w:val="12"/>
                <w:szCs w:val="12"/>
              </w:rPr>
              <w:br/>
              <w:t>(da pubblicare in tabelle)</w:t>
            </w:r>
          </w:p>
        </w:tc>
        <w:tc>
          <w:tcPr>
            <w:tcW w:w="8724" w:type="dxa"/>
            <w:hideMark/>
          </w:tcPr>
          <w:p w:rsidR="00F551CD" w:rsidRPr="00F551CD" w:rsidRDefault="00F551CD">
            <w:pPr>
              <w:rPr>
                <w:sz w:val="12"/>
                <w:szCs w:val="12"/>
              </w:rPr>
            </w:pPr>
            <w:r w:rsidRPr="00F551CD">
              <w:rPr>
                <w:sz w:val="12"/>
                <w:szCs w:val="12"/>
              </w:rPr>
              <w:t>Costo complessivo del personale con rapporto di lavoro non a tempo indeterminato, articolato per aree professionali, con particolare riguardo al personale assegnato agli uffici di diretta collaborazione con gli organi di indirizzo politico</w:t>
            </w:r>
          </w:p>
        </w:tc>
        <w:tc>
          <w:tcPr>
            <w:tcW w:w="1927" w:type="dxa"/>
            <w:hideMark/>
          </w:tcPr>
          <w:p w:rsidR="00F551CD" w:rsidRPr="00F551CD" w:rsidRDefault="00F551CD" w:rsidP="00F551CD">
            <w:pPr>
              <w:rPr>
                <w:sz w:val="12"/>
                <w:szCs w:val="12"/>
              </w:rPr>
            </w:pPr>
            <w:r w:rsidRPr="00F551CD">
              <w:rPr>
                <w:sz w:val="12"/>
                <w:szCs w:val="12"/>
              </w:rPr>
              <w:t xml:space="preserve">Trimestrale </w:t>
            </w:r>
            <w:r w:rsidRPr="00F551CD">
              <w:rPr>
                <w:sz w:val="12"/>
                <w:szCs w:val="12"/>
              </w:rPr>
              <w:br/>
              <w:t>(art. 17, c. 2, d.lgs. n. 33/2013)</w:t>
            </w:r>
          </w:p>
        </w:tc>
        <w:tc>
          <w:tcPr>
            <w:tcW w:w="2241" w:type="dxa"/>
            <w:hideMark/>
          </w:tcPr>
          <w:p w:rsidR="00F551CD" w:rsidRPr="00F551CD" w:rsidRDefault="00F551CD" w:rsidP="00F551CD">
            <w:pPr>
              <w:rPr>
                <w:sz w:val="12"/>
                <w:szCs w:val="12"/>
              </w:rPr>
            </w:pPr>
            <w:r w:rsidRPr="00F551CD">
              <w:rPr>
                <w:sz w:val="12"/>
                <w:szCs w:val="12"/>
              </w:rPr>
              <w:t>CON LINK A</w:t>
            </w:r>
            <w:r w:rsidRPr="00F551CD">
              <w:rPr>
                <w:sz w:val="12"/>
                <w:szCs w:val="12"/>
              </w:rPr>
              <w:br/>
              <w:t xml:space="preserve"> "SCUOLA IN CHIARO"</w:t>
            </w:r>
          </w:p>
        </w:tc>
      </w:tr>
      <w:tr w:rsidR="00F551CD" w:rsidRPr="00F551CD" w:rsidTr="00F551CD">
        <w:tc>
          <w:tcPr>
            <w:tcW w:w="1990" w:type="dxa"/>
            <w:vMerge/>
            <w:hideMark/>
          </w:tcPr>
          <w:p w:rsidR="00F551CD" w:rsidRPr="00F551CD" w:rsidRDefault="00F551CD">
            <w:pPr>
              <w:rPr>
                <w:b/>
                <w:bCs/>
                <w:sz w:val="12"/>
                <w:szCs w:val="12"/>
              </w:rPr>
            </w:pPr>
          </w:p>
        </w:tc>
        <w:tc>
          <w:tcPr>
            <w:tcW w:w="2066" w:type="dxa"/>
            <w:hideMark/>
          </w:tcPr>
          <w:p w:rsidR="00F551CD" w:rsidRPr="00F551CD" w:rsidRDefault="00F551CD">
            <w:pPr>
              <w:rPr>
                <w:sz w:val="12"/>
                <w:szCs w:val="12"/>
              </w:rPr>
            </w:pPr>
            <w:r w:rsidRPr="00F551CD">
              <w:rPr>
                <w:sz w:val="12"/>
                <w:szCs w:val="12"/>
              </w:rPr>
              <w:t>Tassi di assenza</w:t>
            </w:r>
          </w:p>
        </w:tc>
        <w:tc>
          <w:tcPr>
            <w:tcW w:w="1451" w:type="dxa"/>
            <w:hideMark/>
          </w:tcPr>
          <w:p w:rsidR="00F551CD" w:rsidRPr="00F551CD" w:rsidRDefault="00F551CD">
            <w:pPr>
              <w:rPr>
                <w:sz w:val="12"/>
                <w:szCs w:val="12"/>
              </w:rPr>
            </w:pPr>
            <w:r w:rsidRPr="00F551CD">
              <w:rPr>
                <w:sz w:val="12"/>
                <w:szCs w:val="12"/>
              </w:rPr>
              <w:t>Art. 16, c. 3, d.lgs. n. 33/2013</w:t>
            </w:r>
          </w:p>
        </w:tc>
        <w:tc>
          <w:tcPr>
            <w:tcW w:w="3061" w:type="dxa"/>
            <w:hideMark/>
          </w:tcPr>
          <w:p w:rsidR="00F551CD" w:rsidRPr="00F551CD" w:rsidRDefault="00F551CD">
            <w:pPr>
              <w:rPr>
                <w:sz w:val="12"/>
                <w:szCs w:val="12"/>
              </w:rPr>
            </w:pPr>
            <w:r w:rsidRPr="00F551CD">
              <w:rPr>
                <w:sz w:val="12"/>
                <w:szCs w:val="12"/>
              </w:rPr>
              <w:t>Tassi di assenza</w:t>
            </w:r>
            <w:r w:rsidRPr="00F551CD">
              <w:rPr>
                <w:sz w:val="12"/>
                <w:szCs w:val="12"/>
              </w:rPr>
              <w:br/>
            </w:r>
            <w:r w:rsidRPr="00F551CD">
              <w:rPr>
                <w:sz w:val="12"/>
                <w:szCs w:val="12"/>
              </w:rPr>
              <w:br/>
              <w:t>(da pubblicare in tabelle)</w:t>
            </w:r>
          </w:p>
        </w:tc>
        <w:tc>
          <w:tcPr>
            <w:tcW w:w="8724" w:type="dxa"/>
            <w:hideMark/>
          </w:tcPr>
          <w:p w:rsidR="00F551CD" w:rsidRPr="00F551CD" w:rsidRDefault="00F551CD">
            <w:pPr>
              <w:rPr>
                <w:sz w:val="12"/>
                <w:szCs w:val="12"/>
              </w:rPr>
            </w:pPr>
            <w:r w:rsidRPr="00F551CD">
              <w:rPr>
                <w:sz w:val="12"/>
                <w:szCs w:val="12"/>
              </w:rPr>
              <w:t>Tassi di assenza del personale distinti per uffici di livello dirigenziale</w:t>
            </w:r>
          </w:p>
        </w:tc>
        <w:tc>
          <w:tcPr>
            <w:tcW w:w="1927" w:type="dxa"/>
            <w:hideMark/>
          </w:tcPr>
          <w:p w:rsidR="00F551CD" w:rsidRPr="00F551CD" w:rsidRDefault="00F551CD" w:rsidP="00F551CD">
            <w:pPr>
              <w:rPr>
                <w:sz w:val="12"/>
                <w:szCs w:val="12"/>
              </w:rPr>
            </w:pPr>
            <w:r w:rsidRPr="00F551CD">
              <w:rPr>
                <w:sz w:val="12"/>
                <w:szCs w:val="12"/>
              </w:rPr>
              <w:t xml:space="preserve">Trimestrale </w:t>
            </w:r>
            <w:r w:rsidRPr="00F551CD">
              <w:rPr>
                <w:sz w:val="12"/>
                <w:szCs w:val="12"/>
              </w:rPr>
              <w:br/>
              <w:t>(art. 16, c. 3, d.lgs. n. 33/2013)</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hideMark/>
          </w:tcPr>
          <w:p w:rsidR="00F551CD" w:rsidRPr="00F551CD" w:rsidRDefault="00F551CD">
            <w:pPr>
              <w:rPr>
                <w:sz w:val="12"/>
                <w:szCs w:val="12"/>
              </w:rPr>
            </w:pPr>
            <w:r w:rsidRPr="00F551CD">
              <w:rPr>
                <w:sz w:val="12"/>
                <w:szCs w:val="12"/>
              </w:rPr>
              <w:t>Incarichi conferiti e autorizzati ai dipendenti (dirigenti e non dirigenti)</w:t>
            </w:r>
          </w:p>
        </w:tc>
        <w:tc>
          <w:tcPr>
            <w:tcW w:w="1451" w:type="dxa"/>
            <w:hideMark/>
          </w:tcPr>
          <w:p w:rsidR="00F551CD" w:rsidRPr="00834AEE" w:rsidRDefault="00F551CD">
            <w:pPr>
              <w:rPr>
                <w:sz w:val="12"/>
                <w:szCs w:val="12"/>
                <w:lang w:val="en-US"/>
              </w:rPr>
            </w:pPr>
            <w:r w:rsidRPr="00834AEE">
              <w:rPr>
                <w:sz w:val="12"/>
                <w:szCs w:val="12"/>
                <w:lang w:val="en-US"/>
              </w:rPr>
              <w:t xml:space="preserve">Art. 18, </w:t>
            </w:r>
            <w:proofErr w:type="spellStart"/>
            <w:r w:rsidRPr="00834AEE">
              <w:rPr>
                <w:sz w:val="12"/>
                <w:szCs w:val="12"/>
                <w:lang w:val="en-US"/>
              </w:rPr>
              <w:t>d.lgs</w:t>
            </w:r>
            <w:proofErr w:type="spellEnd"/>
            <w:r w:rsidRPr="00834AEE">
              <w:rPr>
                <w:sz w:val="12"/>
                <w:szCs w:val="12"/>
                <w:lang w:val="en-US"/>
              </w:rPr>
              <w:t>. n. 33/2013</w:t>
            </w:r>
            <w:r w:rsidRPr="00834AEE">
              <w:rPr>
                <w:sz w:val="12"/>
                <w:szCs w:val="12"/>
                <w:lang w:val="en-US"/>
              </w:rPr>
              <w:br/>
              <w:t xml:space="preserve">Art. 53, c. 14, </w:t>
            </w:r>
            <w:proofErr w:type="spellStart"/>
            <w:r w:rsidRPr="00834AEE">
              <w:rPr>
                <w:sz w:val="12"/>
                <w:szCs w:val="12"/>
                <w:lang w:val="en-US"/>
              </w:rPr>
              <w:t>d.lgs</w:t>
            </w:r>
            <w:proofErr w:type="spellEnd"/>
            <w:r w:rsidRPr="00834AEE">
              <w:rPr>
                <w:sz w:val="12"/>
                <w:szCs w:val="12"/>
                <w:lang w:val="en-US"/>
              </w:rPr>
              <w:t>. n. 165/2001</w:t>
            </w:r>
          </w:p>
        </w:tc>
        <w:tc>
          <w:tcPr>
            <w:tcW w:w="3061" w:type="dxa"/>
            <w:hideMark/>
          </w:tcPr>
          <w:p w:rsidR="00F551CD" w:rsidRPr="00F551CD" w:rsidRDefault="00F551CD">
            <w:pPr>
              <w:rPr>
                <w:sz w:val="12"/>
                <w:szCs w:val="12"/>
              </w:rPr>
            </w:pPr>
            <w:r w:rsidRPr="00F551CD">
              <w:rPr>
                <w:sz w:val="12"/>
                <w:szCs w:val="12"/>
              </w:rPr>
              <w:t>Incarichi conferiti e autorizzati ai dipendenti (dirigenti e non dirigenti)</w:t>
            </w:r>
            <w:r w:rsidRPr="00F551CD">
              <w:rPr>
                <w:sz w:val="12"/>
                <w:szCs w:val="12"/>
              </w:rPr>
              <w:br/>
            </w:r>
            <w:r w:rsidRPr="00F551CD">
              <w:rPr>
                <w:sz w:val="12"/>
                <w:szCs w:val="12"/>
              </w:rPr>
              <w:br/>
              <w:t>(da pubblicare in tabelle)</w:t>
            </w:r>
          </w:p>
        </w:tc>
        <w:tc>
          <w:tcPr>
            <w:tcW w:w="8724" w:type="dxa"/>
            <w:hideMark/>
          </w:tcPr>
          <w:p w:rsidR="00F551CD" w:rsidRPr="00F551CD" w:rsidRDefault="00F551CD">
            <w:pPr>
              <w:rPr>
                <w:sz w:val="12"/>
                <w:szCs w:val="12"/>
              </w:rPr>
            </w:pPr>
            <w:r w:rsidRPr="00F551CD">
              <w:rPr>
                <w:sz w:val="12"/>
                <w:szCs w:val="12"/>
              </w:rPr>
              <w:t>Elenco degli incarichi conferiti o autorizzati a ciascun dipendente (dirigente e non dirigente), con l'indicazione dell'oggetto, della durata e del compenso spettante per ogni incarico</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hideMark/>
          </w:tcPr>
          <w:p w:rsidR="00F551CD" w:rsidRPr="00F551CD" w:rsidRDefault="00F551CD">
            <w:pPr>
              <w:rPr>
                <w:sz w:val="12"/>
                <w:szCs w:val="12"/>
              </w:rPr>
            </w:pPr>
            <w:r w:rsidRPr="00F551CD">
              <w:rPr>
                <w:sz w:val="12"/>
                <w:szCs w:val="12"/>
              </w:rPr>
              <w:t>Contrattazione collettiva</w:t>
            </w:r>
          </w:p>
        </w:tc>
        <w:tc>
          <w:tcPr>
            <w:tcW w:w="1451" w:type="dxa"/>
            <w:hideMark/>
          </w:tcPr>
          <w:p w:rsidR="00F551CD" w:rsidRPr="00834AEE" w:rsidRDefault="00F551CD">
            <w:pPr>
              <w:rPr>
                <w:sz w:val="12"/>
                <w:szCs w:val="12"/>
                <w:lang w:val="en-US"/>
              </w:rPr>
            </w:pPr>
            <w:r w:rsidRPr="00834AEE">
              <w:rPr>
                <w:sz w:val="12"/>
                <w:szCs w:val="12"/>
                <w:lang w:val="en-US"/>
              </w:rPr>
              <w:t xml:space="preserve">Art. 21, c. 1, </w:t>
            </w:r>
            <w:proofErr w:type="spellStart"/>
            <w:r w:rsidRPr="00834AEE">
              <w:rPr>
                <w:sz w:val="12"/>
                <w:szCs w:val="12"/>
                <w:lang w:val="en-US"/>
              </w:rPr>
              <w:t>d.lgs</w:t>
            </w:r>
            <w:proofErr w:type="spellEnd"/>
            <w:r w:rsidRPr="00834AEE">
              <w:rPr>
                <w:sz w:val="12"/>
                <w:szCs w:val="12"/>
                <w:lang w:val="en-US"/>
              </w:rPr>
              <w:t>. n. 33/2013</w:t>
            </w:r>
            <w:r w:rsidRPr="00834AEE">
              <w:rPr>
                <w:sz w:val="12"/>
                <w:szCs w:val="12"/>
                <w:lang w:val="en-US"/>
              </w:rPr>
              <w:br/>
              <w:t xml:space="preserve">Art. 47, c. 8, </w:t>
            </w:r>
            <w:proofErr w:type="spellStart"/>
            <w:r w:rsidRPr="00834AEE">
              <w:rPr>
                <w:sz w:val="12"/>
                <w:szCs w:val="12"/>
                <w:lang w:val="en-US"/>
              </w:rPr>
              <w:t>d.lgs</w:t>
            </w:r>
            <w:proofErr w:type="spellEnd"/>
            <w:r w:rsidRPr="00834AEE">
              <w:rPr>
                <w:sz w:val="12"/>
                <w:szCs w:val="12"/>
                <w:lang w:val="en-US"/>
              </w:rPr>
              <w:t>. n. 165/2001</w:t>
            </w:r>
          </w:p>
        </w:tc>
        <w:tc>
          <w:tcPr>
            <w:tcW w:w="3061" w:type="dxa"/>
            <w:hideMark/>
          </w:tcPr>
          <w:p w:rsidR="00F551CD" w:rsidRPr="00F551CD" w:rsidRDefault="00F551CD">
            <w:pPr>
              <w:rPr>
                <w:sz w:val="12"/>
                <w:szCs w:val="12"/>
              </w:rPr>
            </w:pPr>
            <w:r w:rsidRPr="00F551CD">
              <w:rPr>
                <w:sz w:val="12"/>
                <w:szCs w:val="12"/>
              </w:rPr>
              <w:t>Contrattazione collettiva</w:t>
            </w:r>
          </w:p>
        </w:tc>
        <w:tc>
          <w:tcPr>
            <w:tcW w:w="8724" w:type="dxa"/>
            <w:hideMark/>
          </w:tcPr>
          <w:p w:rsidR="00F551CD" w:rsidRPr="00F551CD" w:rsidRDefault="00F551CD">
            <w:pPr>
              <w:rPr>
                <w:sz w:val="12"/>
                <w:szCs w:val="12"/>
              </w:rPr>
            </w:pPr>
            <w:r w:rsidRPr="00F551CD">
              <w:rPr>
                <w:sz w:val="12"/>
                <w:szCs w:val="12"/>
              </w:rPr>
              <w:t>Riferimenti necessari per la consultazione dei contratti e accordi collettivi nazionali ed eventuali interpretazioni autentiche</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val="restart"/>
            <w:hideMark/>
          </w:tcPr>
          <w:p w:rsidR="00F551CD" w:rsidRPr="00F551CD" w:rsidRDefault="00F551CD">
            <w:pPr>
              <w:rPr>
                <w:sz w:val="12"/>
                <w:szCs w:val="12"/>
              </w:rPr>
            </w:pPr>
            <w:r w:rsidRPr="00F551CD">
              <w:rPr>
                <w:sz w:val="12"/>
                <w:szCs w:val="12"/>
              </w:rPr>
              <w:t>Contrattazione integrativa</w:t>
            </w:r>
          </w:p>
        </w:tc>
        <w:tc>
          <w:tcPr>
            <w:tcW w:w="1451" w:type="dxa"/>
            <w:hideMark/>
          </w:tcPr>
          <w:p w:rsidR="00F551CD" w:rsidRPr="00F551CD" w:rsidRDefault="00F551CD">
            <w:pPr>
              <w:rPr>
                <w:sz w:val="12"/>
                <w:szCs w:val="12"/>
              </w:rPr>
            </w:pPr>
            <w:r w:rsidRPr="00F551CD">
              <w:rPr>
                <w:sz w:val="12"/>
                <w:szCs w:val="12"/>
              </w:rPr>
              <w:t>Art. 21, c. 2, d.lgs. n. 33/2013</w:t>
            </w:r>
          </w:p>
        </w:tc>
        <w:tc>
          <w:tcPr>
            <w:tcW w:w="3061" w:type="dxa"/>
            <w:hideMark/>
          </w:tcPr>
          <w:p w:rsidR="00F551CD" w:rsidRPr="00F551CD" w:rsidRDefault="00F551CD">
            <w:pPr>
              <w:rPr>
                <w:sz w:val="12"/>
                <w:szCs w:val="12"/>
              </w:rPr>
            </w:pPr>
            <w:r w:rsidRPr="00F551CD">
              <w:rPr>
                <w:sz w:val="12"/>
                <w:szCs w:val="12"/>
              </w:rPr>
              <w:t>Contratti integrativi</w:t>
            </w:r>
          </w:p>
        </w:tc>
        <w:tc>
          <w:tcPr>
            <w:tcW w:w="8724" w:type="dxa"/>
            <w:hideMark/>
          </w:tcPr>
          <w:p w:rsidR="00F551CD" w:rsidRPr="00F551CD" w:rsidRDefault="00F551CD">
            <w:pPr>
              <w:rPr>
                <w:sz w:val="12"/>
                <w:szCs w:val="12"/>
              </w:rPr>
            </w:pPr>
            <w:r w:rsidRPr="00F551CD">
              <w:rPr>
                <w:sz w:val="12"/>
                <w:szCs w:val="12"/>
              </w:rPr>
              <w:t>Contratti integrativi stipulati, con la relazione tecnico-finanziaria e quella illustrativa certificate dagli organi di controllo (collegio dei revisori dei conti, collegio sindacale, uffici centrali di bilancio o analoghi organi previsti dai rispettivi ordinamenti)</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 </w:t>
            </w:r>
          </w:p>
        </w:tc>
      </w:tr>
      <w:tr w:rsidR="00F551CD" w:rsidRPr="00644BE5"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834AEE" w:rsidRDefault="00F551CD">
            <w:pPr>
              <w:rPr>
                <w:sz w:val="12"/>
                <w:szCs w:val="12"/>
                <w:lang w:val="en-US"/>
              </w:rPr>
            </w:pPr>
            <w:r w:rsidRPr="00834AEE">
              <w:rPr>
                <w:sz w:val="12"/>
                <w:szCs w:val="12"/>
                <w:lang w:val="en-US"/>
              </w:rPr>
              <w:t xml:space="preserve">Art. 21, c. 2, </w:t>
            </w:r>
            <w:proofErr w:type="spellStart"/>
            <w:r w:rsidRPr="00834AEE">
              <w:rPr>
                <w:sz w:val="12"/>
                <w:szCs w:val="12"/>
                <w:lang w:val="en-US"/>
              </w:rPr>
              <w:t>d.lgs</w:t>
            </w:r>
            <w:proofErr w:type="spellEnd"/>
            <w:r w:rsidRPr="00834AEE">
              <w:rPr>
                <w:sz w:val="12"/>
                <w:szCs w:val="12"/>
                <w:lang w:val="en-US"/>
              </w:rPr>
              <w:t>. n. 33/2013</w:t>
            </w:r>
            <w:r w:rsidRPr="00834AEE">
              <w:rPr>
                <w:sz w:val="12"/>
                <w:szCs w:val="12"/>
                <w:lang w:val="en-US"/>
              </w:rPr>
              <w:br/>
              <w:t>Art. 55, c. 4,d.lgs. n. 150/2009</w:t>
            </w:r>
          </w:p>
        </w:tc>
        <w:tc>
          <w:tcPr>
            <w:tcW w:w="3061" w:type="dxa"/>
            <w:hideMark/>
          </w:tcPr>
          <w:p w:rsidR="00F551CD" w:rsidRPr="00F551CD" w:rsidRDefault="00F551CD">
            <w:pPr>
              <w:rPr>
                <w:sz w:val="12"/>
                <w:szCs w:val="12"/>
              </w:rPr>
            </w:pPr>
            <w:r w:rsidRPr="00F551CD">
              <w:rPr>
                <w:sz w:val="12"/>
                <w:szCs w:val="12"/>
              </w:rPr>
              <w:t>Costi contratti integrativi</w:t>
            </w:r>
          </w:p>
        </w:tc>
        <w:tc>
          <w:tcPr>
            <w:tcW w:w="8724" w:type="dxa"/>
            <w:hideMark/>
          </w:tcPr>
          <w:p w:rsidR="00F551CD" w:rsidRPr="00F551CD" w:rsidRDefault="00F551CD">
            <w:pPr>
              <w:rPr>
                <w:sz w:val="12"/>
                <w:szCs w:val="12"/>
              </w:rPr>
            </w:pPr>
            <w:r w:rsidRPr="00F551CD">
              <w:rPr>
                <w:sz w:val="12"/>
                <w:szCs w:val="12"/>
              </w:rPr>
              <w:t>Specifiche informazioni sui costi  della contrattazione integrativa, certificate dagli organi di controllo  interno, trasmesse al  Ministero dell'Economia e delle finanze, che predispone, allo scopo, uno specifico modello di rilevazione, d'intesa con la Corte dei conti e con la Presidenza del Consiglio dei Ministri - Dipartimento della funzione pubblica</w:t>
            </w:r>
          </w:p>
        </w:tc>
        <w:tc>
          <w:tcPr>
            <w:tcW w:w="1927" w:type="dxa"/>
            <w:hideMark/>
          </w:tcPr>
          <w:p w:rsidR="00F551CD" w:rsidRPr="00834AEE" w:rsidRDefault="00F551CD" w:rsidP="00F551CD">
            <w:pPr>
              <w:rPr>
                <w:sz w:val="12"/>
                <w:szCs w:val="12"/>
                <w:lang w:val="en-US"/>
              </w:rPr>
            </w:pPr>
            <w:proofErr w:type="spellStart"/>
            <w:r w:rsidRPr="00834AEE">
              <w:rPr>
                <w:sz w:val="12"/>
                <w:szCs w:val="12"/>
                <w:lang w:val="en-US"/>
              </w:rPr>
              <w:t>Annuale</w:t>
            </w:r>
            <w:proofErr w:type="spellEnd"/>
            <w:r w:rsidRPr="00834AEE">
              <w:rPr>
                <w:sz w:val="12"/>
                <w:szCs w:val="12"/>
                <w:lang w:val="en-US"/>
              </w:rPr>
              <w:t xml:space="preserve"> </w:t>
            </w:r>
            <w:r w:rsidRPr="00834AEE">
              <w:rPr>
                <w:sz w:val="12"/>
                <w:szCs w:val="12"/>
                <w:lang w:val="en-US"/>
              </w:rPr>
              <w:br/>
              <w:t xml:space="preserve">(art. 55, c. 4, </w:t>
            </w:r>
            <w:proofErr w:type="spellStart"/>
            <w:r w:rsidRPr="00834AEE">
              <w:rPr>
                <w:sz w:val="12"/>
                <w:szCs w:val="12"/>
                <w:lang w:val="en-US"/>
              </w:rPr>
              <w:t>d.lgs</w:t>
            </w:r>
            <w:proofErr w:type="spellEnd"/>
            <w:r w:rsidRPr="00834AEE">
              <w:rPr>
                <w:sz w:val="12"/>
                <w:szCs w:val="12"/>
                <w:lang w:val="en-US"/>
              </w:rPr>
              <w:t>. n. 150/2009)</w:t>
            </w:r>
          </w:p>
        </w:tc>
        <w:tc>
          <w:tcPr>
            <w:tcW w:w="2241" w:type="dxa"/>
            <w:hideMark/>
          </w:tcPr>
          <w:p w:rsidR="00F551CD" w:rsidRPr="00834AEE" w:rsidRDefault="00F551CD" w:rsidP="00F551CD">
            <w:pPr>
              <w:rPr>
                <w:sz w:val="12"/>
                <w:szCs w:val="12"/>
                <w:lang w:val="en-US"/>
              </w:rPr>
            </w:pPr>
            <w:r w:rsidRPr="00834AEE">
              <w:rPr>
                <w:sz w:val="12"/>
                <w:szCs w:val="12"/>
                <w:lang w:val="en-US"/>
              </w:rPr>
              <w:t> </w:t>
            </w:r>
          </w:p>
        </w:tc>
      </w:tr>
      <w:tr w:rsidR="00F551CD" w:rsidRPr="00F551CD" w:rsidTr="00F551CD">
        <w:tc>
          <w:tcPr>
            <w:tcW w:w="1990" w:type="dxa"/>
            <w:vMerge/>
            <w:hideMark/>
          </w:tcPr>
          <w:p w:rsidR="00F551CD" w:rsidRPr="00834AEE" w:rsidRDefault="00F551CD">
            <w:pPr>
              <w:rPr>
                <w:b/>
                <w:bCs/>
                <w:sz w:val="12"/>
                <w:szCs w:val="12"/>
                <w:lang w:val="en-US"/>
              </w:rPr>
            </w:pPr>
          </w:p>
        </w:tc>
        <w:tc>
          <w:tcPr>
            <w:tcW w:w="2066" w:type="dxa"/>
            <w:vMerge w:val="restart"/>
            <w:noWrap/>
            <w:hideMark/>
          </w:tcPr>
          <w:p w:rsidR="00F551CD" w:rsidRPr="00F551CD" w:rsidRDefault="00F551CD">
            <w:pPr>
              <w:rPr>
                <w:sz w:val="12"/>
                <w:szCs w:val="12"/>
              </w:rPr>
            </w:pPr>
            <w:r w:rsidRPr="00F551CD">
              <w:rPr>
                <w:sz w:val="12"/>
                <w:szCs w:val="12"/>
              </w:rPr>
              <w:t xml:space="preserve">OIV </w:t>
            </w:r>
          </w:p>
        </w:tc>
        <w:tc>
          <w:tcPr>
            <w:tcW w:w="1451" w:type="dxa"/>
            <w:hideMark/>
          </w:tcPr>
          <w:p w:rsidR="00F551CD" w:rsidRPr="00834AEE" w:rsidRDefault="00F551CD">
            <w:pPr>
              <w:rPr>
                <w:sz w:val="12"/>
                <w:szCs w:val="12"/>
                <w:lang w:val="en-US"/>
              </w:rPr>
            </w:pPr>
            <w:r w:rsidRPr="00834AEE">
              <w:rPr>
                <w:sz w:val="12"/>
                <w:szCs w:val="12"/>
                <w:lang w:val="en-US"/>
              </w:rPr>
              <w:t xml:space="preserve">Art. 10, c. 8, </w:t>
            </w:r>
            <w:proofErr w:type="spellStart"/>
            <w:r w:rsidRPr="00834AEE">
              <w:rPr>
                <w:sz w:val="12"/>
                <w:szCs w:val="12"/>
                <w:lang w:val="en-US"/>
              </w:rPr>
              <w:t>lett</w:t>
            </w:r>
            <w:proofErr w:type="spellEnd"/>
            <w:r w:rsidRPr="00834AEE">
              <w:rPr>
                <w:sz w:val="12"/>
                <w:szCs w:val="12"/>
                <w:lang w:val="en-US"/>
              </w:rPr>
              <w:t xml:space="preserve">. c), </w:t>
            </w:r>
            <w:proofErr w:type="spellStart"/>
            <w:r w:rsidRPr="00834AEE">
              <w:rPr>
                <w:sz w:val="12"/>
                <w:szCs w:val="12"/>
                <w:lang w:val="en-US"/>
              </w:rPr>
              <w:t>d.lgs</w:t>
            </w:r>
            <w:proofErr w:type="spellEnd"/>
            <w:r w:rsidRPr="00834AEE">
              <w:rPr>
                <w:sz w:val="12"/>
                <w:szCs w:val="12"/>
                <w:lang w:val="en-US"/>
              </w:rPr>
              <w:t>. n. 33/2013</w:t>
            </w:r>
          </w:p>
        </w:tc>
        <w:tc>
          <w:tcPr>
            <w:tcW w:w="3061" w:type="dxa"/>
            <w:vMerge w:val="restart"/>
            <w:hideMark/>
          </w:tcPr>
          <w:p w:rsidR="00F551CD" w:rsidRPr="00F551CD" w:rsidRDefault="00F551CD">
            <w:pPr>
              <w:rPr>
                <w:sz w:val="12"/>
                <w:szCs w:val="12"/>
              </w:rPr>
            </w:pPr>
            <w:r w:rsidRPr="00F551CD">
              <w:rPr>
                <w:sz w:val="12"/>
                <w:szCs w:val="12"/>
              </w:rPr>
              <w:t>OIV</w:t>
            </w:r>
            <w:r w:rsidRPr="00F551CD">
              <w:rPr>
                <w:sz w:val="12"/>
                <w:szCs w:val="12"/>
              </w:rPr>
              <w:br/>
            </w:r>
            <w:r w:rsidRPr="00F551CD">
              <w:rPr>
                <w:sz w:val="12"/>
                <w:szCs w:val="12"/>
              </w:rPr>
              <w:br/>
            </w:r>
            <w:r w:rsidRPr="00F551CD">
              <w:rPr>
                <w:sz w:val="12"/>
                <w:szCs w:val="12"/>
              </w:rPr>
              <w:br/>
              <w:t>(da pubblicare in tabelle)</w:t>
            </w:r>
          </w:p>
        </w:tc>
        <w:tc>
          <w:tcPr>
            <w:tcW w:w="8724" w:type="dxa"/>
            <w:hideMark/>
          </w:tcPr>
          <w:p w:rsidR="00F551CD" w:rsidRPr="00F551CD" w:rsidRDefault="00F551CD">
            <w:pPr>
              <w:rPr>
                <w:sz w:val="12"/>
                <w:szCs w:val="12"/>
              </w:rPr>
            </w:pPr>
            <w:r w:rsidRPr="00F551CD">
              <w:rPr>
                <w:sz w:val="12"/>
                <w:szCs w:val="12"/>
              </w:rPr>
              <w:t>Nominativi</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834AEE" w:rsidRDefault="00F551CD">
            <w:pPr>
              <w:rPr>
                <w:sz w:val="12"/>
                <w:szCs w:val="12"/>
                <w:lang w:val="en-US"/>
              </w:rPr>
            </w:pPr>
            <w:r w:rsidRPr="00834AEE">
              <w:rPr>
                <w:sz w:val="12"/>
                <w:szCs w:val="12"/>
                <w:lang w:val="en-US"/>
              </w:rPr>
              <w:t xml:space="preserve">Art. 10, c. 8, </w:t>
            </w:r>
            <w:proofErr w:type="spellStart"/>
            <w:r w:rsidRPr="00834AEE">
              <w:rPr>
                <w:sz w:val="12"/>
                <w:szCs w:val="12"/>
                <w:lang w:val="en-US"/>
              </w:rPr>
              <w:t>lett</w:t>
            </w:r>
            <w:proofErr w:type="spellEnd"/>
            <w:r w:rsidRPr="00834AEE">
              <w:rPr>
                <w:sz w:val="12"/>
                <w:szCs w:val="12"/>
                <w:lang w:val="en-US"/>
              </w:rPr>
              <w:t xml:space="preserve">. c), </w:t>
            </w:r>
            <w:proofErr w:type="spellStart"/>
            <w:r w:rsidRPr="00834AEE">
              <w:rPr>
                <w:sz w:val="12"/>
                <w:szCs w:val="12"/>
                <w:lang w:val="en-US"/>
              </w:rPr>
              <w:t>d.lgs</w:t>
            </w:r>
            <w:proofErr w:type="spellEnd"/>
            <w:r w:rsidRPr="00834AEE">
              <w:rPr>
                <w:sz w:val="12"/>
                <w:szCs w:val="12"/>
                <w:lang w:val="en-US"/>
              </w:rPr>
              <w:t>. n. 33/2013</w:t>
            </w:r>
          </w:p>
        </w:tc>
        <w:tc>
          <w:tcPr>
            <w:tcW w:w="3061" w:type="dxa"/>
            <w:vMerge/>
            <w:hideMark/>
          </w:tcPr>
          <w:p w:rsidR="00F551CD" w:rsidRPr="00834AEE" w:rsidRDefault="00F551CD">
            <w:pPr>
              <w:rPr>
                <w:sz w:val="12"/>
                <w:szCs w:val="12"/>
                <w:lang w:val="en-US"/>
              </w:rPr>
            </w:pPr>
          </w:p>
        </w:tc>
        <w:tc>
          <w:tcPr>
            <w:tcW w:w="8724" w:type="dxa"/>
            <w:hideMark/>
          </w:tcPr>
          <w:p w:rsidR="00F551CD" w:rsidRPr="00F551CD" w:rsidRDefault="00F551CD">
            <w:pPr>
              <w:rPr>
                <w:sz w:val="12"/>
                <w:szCs w:val="12"/>
              </w:rPr>
            </w:pPr>
            <w:r w:rsidRPr="00F551CD">
              <w:rPr>
                <w:sz w:val="12"/>
                <w:szCs w:val="12"/>
              </w:rPr>
              <w:t>Curricula</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F551CD" w:rsidRDefault="00F551CD">
            <w:pPr>
              <w:rPr>
                <w:sz w:val="12"/>
                <w:szCs w:val="12"/>
              </w:rPr>
            </w:pPr>
            <w:r w:rsidRPr="00F551CD">
              <w:rPr>
                <w:sz w:val="12"/>
                <w:szCs w:val="12"/>
              </w:rPr>
              <w:t xml:space="preserve">Par. 14.2, </w:t>
            </w:r>
            <w:proofErr w:type="spellStart"/>
            <w:r w:rsidRPr="00F551CD">
              <w:rPr>
                <w:sz w:val="12"/>
                <w:szCs w:val="12"/>
              </w:rPr>
              <w:t>delib</w:t>
            </w:r>
            <w:proofErr w:type="spellEnd"/>
            <w:r w:rsidRPr="00F551CD">
              <w:rPr>
                <w:sz w:val="12"/>
                <w:szCs w:val="12"/>
              </w:rPr>
              <w:t xml:space="preserve">. </w:t>
            </w:r>
            <w:proofErr w:type="spellStart"/>
            <w:r w:rsidRPr="00F551CD">
              <w:rPr>
                <w:sz w:val="12"/>
                <w:szCs w:val="12"/>
              </w:rPr>
              <w:t>CiVIT</w:t>
            </w:r>
            <w:proofErr w:type="spellEnd"/>
            <w:r w:rsidRPr="00F551CD">
              <w:rPr>
                <w:sz w:val="12"/>
                <w:szCs w:val="12"/>
              </w:rPr>
              <w:t xml:space="preserve"> n. 12/2013</w:t>
            </w: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Compensi</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val="restart"/>
            <w:hideMark/>
          </w:tcPr>
          <w:p w:rsidR="00F551CD" w:rsidRPr="00F551CD" w:rsidRDefault="00F551CD" w:rsidP="00F551CD">
            <w:pPr>
              <w:rPr>
                <w:b/>
                <w:bCs/>
                <w:sz w:val="12"/>
                <w:szCs w:val="12"/>
              </w:rPr>
            </w:pPr>
            <w:r w:rsidRPr="00F551CD">
              <w:rPr>
                <w:b/>
                <w:bCs/>
                <w:sz w:val="12"/>
                <w:szCs w:val="12"/>
              </w:rPr>
              <w:t>Bandi di concorso</w:t>
            </w:r>
          </w:p>
        </w:tc>
        <w:tc>
          <w:tcPr>
            <w:tcW w:w="2066" w:type="dxa"/>
            <w:vMerge w:val="restart"/>
            <w:hideMark/>
          </w:tcPr>
          <w:p w:rsidR="00F551CD" w:rsidRPr="00F551CD" w:rsidRDefault="00F551CD" w:rsidP="00F551CD">
            <w:pPr>
              <w:rPr>
                <w:sz w:val="12"/>
                <w:szCs w:val="12"/>
              </w:rPr>
            </w:pPr>
            <w:r w:rsidRPr="00F551CD">
              <w:rPr>
                <w:sz w:val="12"/>
                <w:szCs w:val="12"/>
              </w:rPr>
              <w:t> </w:t>
            </w:r>
          </w:p>
        </w:tc>
        <w:tc>
          <w:tcPr>
            <w:tcW w:w="1451" w:type="dxa"/>
            <w:hideMark/>
          </w:tcPr>
          <w:p w:rsidR="00F551CD" w:rsidRPr="00F551CD" w:rsidRDefault="00F551CD">
            <w:pPr>
              <w:rPr>
                <w:sz w:val="12"/>
                <w:szCs w:val="12"/>
              </w:rPr>
            </w:pPr>
            <w:r w:rsidRPr="00F551CD">
              <w:rPr>
                <w:sz w:val="12"/>
                <w:szCs w:val="12"/>
              </w:rPr>
              <w:t>Art. 19, c. 1, d.lgs. n. 33/2013</w:t>
            </w:r>
          </w:p>
        </w:tc>
        <w:tc>
          <w:tcPr>
            <w:tcW w:w="3061" w:type="dxa"/>
            <w:hideMark/>
          </w:tcPr>
          <w:p w:rsidR="00F551CD" w:rsidRPr="00F551CD" w:rsidRDefault="00F551CD">
            <w:pPr>
              <w:rPr>
                <w:sz w:val="12"/>
                <w:szCs w:val="12"/>
              </w:rPr>
            </w:pPr>
            <w:r w:rsidRPr="00F551CD">
              <w:rPr>
                <w:sz w:val="12"/>
                <w:szCs w:val="12"/>
              </w:rPr>
              <w:t>Bandi di concorso</w:t>
            </w:r>
            <w:r w:rsidRPr="00F551CD">
              <w:rPr>
                <w:sz w:val="12"/>
                <w:szCs w:val="12"/>
              </w:rPr>
              <w:br/>
            </w:r>
            <w:r w:rsidRPr="00F551CD">
              <w:rPr>
                <w:sz w:val="12"/>
                <w:szCs w:val="12"/>
              </w:rPr>
              <w:br/>
              <w:t>(da pubblicare in tabelle)</w:t>
            </w:r>
          </w:p>
        </w:tc>
        <w:tc>
          <w:tcPr>
            <w:tcW w:w="8724" w:type="dxa"/>
            <w:hideMark/>
          </w:tcPr>
          <w:p w:rsidR="00F551CD" w:rsidRPr="00F551CD" w:rsidRDefault="00F551CD">
            <w:pPr>
              <w:rPr>
                <w:sz w:val="12"/>
                <w:szCs w:val="12"/>
              </w:rPr>
            </w:pPr>
            <w:r w:rsidRPr="00F551CD">
              <w:rPr>
                <w:sz w:val="12"/>
                <w:szCs w:val="12"/>
              </w:rPr>
              <w:t xml:space="preserve">Bandi di concorso per il reclutamento, a qualsiasi titolo, di personale presso l'amministrazione </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F551CD" w:rsidRDefault="00F551CD">
            <w:pPr>
              <w:rPr>
                <w:sz w:val="12"/>
                <w:szCs w:val="12"/>
              </w:rPr>
            </w:pPr>
            <w:r w:rsidRPr="00F551CD">
              <w:rPr>
                <w:sz w:val="12"/>
                <w:szCs w:val="12"/>
              </w:rPr>
              <w:t>Art. 19, c. 2, d.lgs. n. 33/2013</w:t>
            </w:r>
          </w:p>
        </w:tc>
        <w:tc>
          <w:tcPr>
            <w:tcW w:w="3061" w:type="dxa"/>
            <w:hideMark/>
          </w:tcPr>
          <w:p w:rsidR="00F551CD" w:rsidRPr="00F551CD" w:rsidRDefault="00F551CD">
            <w:pPr>
              <w:rPr>
                <w:sz w:val="12"/>
                <w:szCs w:val="12"/>
              </w:rPr>
            </w:pPr>
            <w:r w:rsidRPr="00F551CD">
              <w:rPr>
                <w:sz w:val="12"/>
                <w:szCs w:val="12"/>
              </w:rPr>
              <w:t>Elenco dei bandi espletati</w:t>
            </w:r>
            <w:r w:rsidRPr="00F551CD">
              <w:rPr>
                <w:sz w:val="12"/>
                <w:szCs w:val="12"/>
              </w:rPr>
              <w:br/>
            </w:r>
            <w:r w:rsidRPr="00F551CD">
              <w:rPr>
                <w:sz w:val="12"/>
                <w:szCs w:val="12"/>
              </w:rPr>
              <w:br/>
              <w:t>(da pubblicare in tabelle)</w:t>
            </w:r>
          </w:p>
        </w:tc>
        <w:tc>
          <w:tcPr>
            <w:tcW w:w="8724" w:type="dxa"/>
            <w:hideMark/>
          </w:tcPr>
          <w:p w:rsidR="00F551CD" w:rsidRPr="00F551CD" w:rsidRDefault="00F551CD">
            <w:pPr>
              <w:rPr>
                <w:sz w:val="12"/>
                <w:szCs w:val="12"/>
              </w:rPr>
            </w:pPr>
            <w:r w:rsidRPr="00F551CD">
              <w:rPr>
                <w:sz w:val="12"/>
                <w:szCs w:val="12"/>
              </w:rPr>
              <w:t>Elenco dei bandi in corso e dei bandi espletati nel corso dell'ultimo triennio con l'indicazione, per ciascuno di essi, del numero dei dipendenti assunti e delle spese effettuate</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vMerge w:val="restart"/>
            <w:hideMark/>
          </w:tcPr>
          <w:p w:rsidR="00F551CD" w:rsidRPr="00834AEE" w:rsidRDefault="00F551CD">
            <w:pPr>
              <w:rPr>
                <w:sz w:val="12"/>
                <w:szCs w:val="12"/>
                <w:lang w:val="en-US"/>
              </w:rPr>
            </w:pPr>
            <w:r w:rsidRPr="00834AEE">
              <w:rPr>
                <w:sz w:val="12"/>
                <w:szCs w:val="12"/>
                <w:lang w:val="en-US"/>
              </w:rPr>
              <w:t xml:space="preserve">Art. 23, cc. 1 e 2, </w:t>
            </w:r>
            <w:proofErr w:type="spellStart"/>
            <w:r w:rsidRPr="00834AEE">
              <w:rPr>
                <w:sz w:val="12"/>
                <w:szCs w:val="12"/>
                <w:lang w:val="en-US"/>
              </w:rPr>
              <w:t>d.lgs</w:t>
            </w:r>
            <w:proofErr w:type="spellEnd"/>
            <w:r w:rsidRPr="00834AEE">
              <w:rPr>
                <w:sz w:val="12"/>
                <w:szCs w:val="12"/>
                <w:lang w:val="en-US"/>
              </w:rPr>
              <w:t>. n. 33/2013</w:t>
            </w:r>
            <w:r w:rsidRPr="00834AEE">
              <w:rPr>
                <w:sz w:val="12"/>
                <w:szCs w:val="12"/>
                <w:lang w:val="en-US"/>
              </w:rPr>
              <w:br/>
              <w:t xml:space="preserve">Art. 1, c. 16, </w:t>
            </w:r>
            <w:proofErr w:type="spellStart"/>
            <w:r w:rsidRPr="00834AEE">
              <w:rPr>
                <w:sz w:val="12"/>
                <w:szCs w:val="12"/>
                <w:lang w:val="en-US"/>
              </w:rPr>
              <w:t>lett</w:t>
            </w:r>
            <w:proofErr w:type="spellEnd"/>
            <w:r w:rsidRPr="00834AEE">
              <w:rPr>
                <w:sz w:val="12"/>
                <w:szCs w:val="12"/>
                <w:lang w:val="en-US"/>
              </w:rPr>
              <w:t>. d), l. n. 190/2012</w:t>
            </w:r>
          </w:p>
        </w:tc>
        <w:tc>
          <w:tcPr>
            <w:tcW w:w="3061" w:type="dxa"/>
            <w:vMerge w:val="restart"/>
            <w:hideMark/>
          </w:tcPr>
          <w:p w:rsidR="00F551CD" w:rsidRPr="00F551CD" w:rsidRDefault="00F551CD">
            <w:pPr>
              <w:rPr>
                <w:sz w:val="12"/>
                <w:szCs w:val="12"/>
              </w:rPr>
            </w:pPr>
            <w:r w:rsidRPr="00F551CD">
              <w:rPr>
                <w:sz w:val="12"/>
                <w:szCs w:val="12"/>
              </w:rPr>
              <w:t>Dati relativi alle procedure selettive</w:t>
            </w:r>
            <w:r w:rsidRPr="00F551CD">
              <w:rPr>
                <w:sz w:val="12"/>
                <w:szCs w:val="12"/>
              </w:rPr>
              <w:br/>
            </w:r>
            <w:r w:rsidRPr="00F551CD">
              <w:rPr>
                <w:sz w:val="12"/>
                <w:szCs w:val="12"/>
              </w:rPr>
              <w:br/>
              <w:t>(da pubblicare in tabelle)</w:t>
            </w:r>
          </w:p>
        </w:tc>
        <w:tc>
          <w:tcPr>
            <w:tcW w:w="8724" w:type="dxa"/>
            <w:hideMark/>
          </w:tcPr>
          <w:p w:rsidR="00F551CD" w:rsidRPr="00F551CD" w:rsidRDefault="00F551CD">
            <w:pPr>
              <w:rPr>
                <w:sz w:val="12"/>
                <w:szCs w:val="12"/>
              </w:rPr>
            </w:pPr>
            <w:r w:rsidRPr="00F551CD">
              <w:rPr>
                <w:sz w:val="12"/>
                <w:szCs w:val="12"/>
              </w:rPr>
              <w:t>Concorsi e prove selettive per l'assunzione del personale e progressioni di carriera</w:t>
            </w:r>
          </w:p>
        </w:tc>
        <w:tc>
          <w:tcPr>
            <w:tcW w:w="1927" w:type="dxa"/>
            <w:vMerge w:val="restart"/>
            <w:hideMark/>
          </w:tcPr>
          <w:p w:rsidR="00F551CD" w:rsidRPr="00F551CD" w:rsidRDefault="00F551CD" w:rsidP="00F551CD">
            <w:pPr>
              <w:rPr>
                <w:sz w:val="12"/>
                <w:szCs w:val="12"/>
              </w:rPr>
            </w:pPr>
            <w:r w:rsidRPr="00F551CD">
              <w:rPr>
                <w:sz w:val="12"/>
                <w:szCs w:val="12"/>
              </w:rPr>
              <w:t xml:space="preserve">Tempestivo </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vMerge/>
            <w:hideMark/>
          </w:tcPr>
          <w:p w:rsidR="00F551CD" w:rsidRPr="00F551CD" w:rsidRDefault="00F551CD">
            <w:pPr>
              <w:rPr>
                <w:sz w:val="12"/>
                <w:szCs w:val="12"/>
              </w:rPr>
            </w:pP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Per ciascuno dei provvedimenti:</w:t>
            </w:r>
          </w:p>
        </w:tc>
        <w:tc>
          <w:tcPr>
            <w:tcW w:w="1927" w:type="dxa"/>
            <w:vMerge/>
            <w:hideMark/>
          </w:tcPr>
          <w:p w:rsidR="00F551CD" w:rsidRPr="00F551CD" w:rsidRDefault="00F551CD">
            <w:pPr>
              <w:rPr>
                <w:sz w:val="12"/>
                <w:szCs w:val="12"/>
              </w:rPr>
            </w:pP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vMerge/>
            <w:hideMark/>
          </w:tcPr>
          <w:p w:rsidR="00F551CD" w:rsidRPr="00F551CD" w:rsidRDefault="00F551CD">
            <w:pPr>
              <w:rPr>
                <w:sz w:val="12"/>
                <w:szCs w:val="12"/>
              </w:rPr>
            </w:pP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1) oggetto</w:t>
            </w:r>
          </w:p>
        </w:tc>
        <w:tc>
          <w:tcPr>
            <w:tcW w:w="1927" w:type="dxa"/>
            <w:vMerge/>
            <w:hideMark/>
          </w:tcPr>
          <w:p w:rsidR="00F551CD" w:rsidRPr="00F551CD" w:rsidRDefault="00F551CD">
            <w:pPr>
              <w:rPr>
                <w:sz w:val="12"/>
                <w:szCs w:val="12"/>
              </w:rPr>
            </w:pP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vMerge/>
            <w:hideMark/>
          </w:tcPr>
          <w:p w:rsidR="00F551CD" w:rsidRPr="00F551CD" w:rsidRDefault="00F551CD">
            <w:pPr>
              <w:rPr>
                <w:sz w:val="12"/>
                <w:szCs w:val="12"/>
              </w:rPr>
            </w:pP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2) eventuale spesa prevista</w:t>
            </w:r>
          </w:p>
        </w:tc>
        <w:tc>
          <w:tcPr>
            <w:tcW w:w="1927" w:type="dxa"/>
            <w:vMerge/>
            <w:hideMark/>
          </w:tcPr>
          <w:p w:rsidR="00F551CD" w:rsidRPr="00F551CD" w:rsidRDefault="00F551CD">
            <w:pPr>
              <w:rPr>
                <w:sz w:val="12"/>
                <w:szCs w:val="12"/>
              </w:rPr>
            </w:pP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vMerge/>
            <w:hideMark/>
          </w:tcPr>
          <w:p w:rsidR="00F551CD" w:rsidRPr="00F551CD" w:rsidRDefault="00F551CD">
            <w:pPr>
              <w:rPr>
                <w:sz w:val="12"/>
                <w:szCs w:val="12"/>
              </w:rPr>
            </w:pP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3) estremi relativi ai principali documenti contenuti nel fascicolo relativo al procedimento</w:t>
            </w:r>
          </w:p>
        </w:tc>
        <w:tc>
          <w:tcPr>
            <w:tcW w:w="1927" w:type="dxa"/>
            <w:vMerge/>
            <w:hideMark/>
          </w:tcPr>
          <w:p w:rsidR="00F551CD" w:rsidRPr="00F551CD" w:rsidRDefault="00F551CD">
            <w:pPr>
              <w:rPr>
                <w:sz w:val="12"/>
                <w:szCs w:val="12"/>
              </w:rPr>
            </w:pP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val="restart"/>
            <w:hideMark/>
          </w:tcPr>
          <w:p w:rsidR="00F551CD" w:rsidRPr="00F551CD" w:rsidRDefault="00F551CD" w:rsidP="00F551CD">
            <w:pPr>
              <w:rPr>
                <w:b/>
                <w:bCs/>
                <w:sz w:val="12"/>
                <w:szCs w:val="12"/>
              </w:rPr>
            </w:pPr>
            <w:r w:rsidRPr="00F551CD">
              <w:rPr>
                <w:b/>
                <w:bCs/>
                <w:sz w:val="12"/>
                <w:szCs w:val="12"/>
              </w:rPr>
              <w:t>Performance</w:t>
            </w:r>
          </w:p>
        </w:tc>
        <w:tc>
          <w:tcPr>
            <w:tcW w:w="2066" w:type="dxa"/>
            <w:hideMark/>
          </w:tcPr>
          <w:p w:rsidR="00F551CD" w:rsidRPr="00F551CD" w:rsidRDefault="00F551CD">
            <w:pPr>
              <w:rPr>
                <w:sz w:val="12"/>
                <w:szCs w:val="12"/>
              </w:rPr>
            </w:pPr>
            <w:r w:rsidRPr="00F551CD">
              <w:rPr>
                <w:sz w:val="12"/>
                <w:szCs w:val="12"/>
              </w:rPr>
              <w:t>Sistema di misurazione e valutazione della Performance</w:t>
            </w:r>
          </w:p>
        </w:tc>
        <w:tc>
          <w:tcPr>
            <w:tcW w:w="1451" w:type="dxa"/>
            <w:hideMark/>
          </w:tcPr>
          <w:p w:rsidR="00F551CD" w:rsidRPr="00F551CD" w:rsidRDefault="00F551CD">
            <w:pPr>
              <w:rPr>
                <w:sz w:val="12"/>
                <w:szCs w:val="12"/>
              </w:rPr>
            </w:pPr>
            <w:r w:rsidRPr="00F551CD">
              <w:rPr>
                <w:sz w:val="12"/>
                <w:szCs w:val="12"/>
              </w:rPr>
              <w:t xml:space="preserve">Par. 1, </w:t>
            </w:r>
            <w:proofErr w:type="spellStart"/>
            <w:r w:rsidRPr="00F551CD">
              <w:rPr>
                <w:sz w:val="12"/>
                <w:szCs w:val="12"/>
              </w:rPr>
              <w:t>delib</w:t>
            </w:r>
            <w:proofErr w:type="spellEnd"/>
            <w:r w:rsidRPr="00F551CD">
              <w:rPr>
                <w:sz w:val="12"/>
                <w:szCs w:val="12"/>
              </w:rPr>
              <w:t xml:space="preserve">. </w:t>
            </w:r>
            <w:proofErr w:type="spellStart"/>
            <w:r w:rsidRPr="00F551CD">
              <w:rPr>
                <w:sz w:val="12"/>
                <w:szCs w:val="12"/>
              </w:rPr>
              <w:t>CiVIT</w:t>
            </w:r>
            <w:proofErr w:type="spellEnd"/>
            <w:r w:rsidRPr="00F551CD">
              <w:rPr>
                <w:sz w:val="12"/>
                <w:szCs w:val="12"/>
              </w:rPr>
              <w:t xml:space="preserve"> n. 104/2010</w:t>
            </w:r>
          </w:p>
        </w:tc>
        <w:tc>
          <w:tcPr>
            <w:tcW w:w="3061" w:type="dxa"/>
            <w:hideMark/>
          </w:tcPr>
          <w:p w:rsidR="00F551CD" w:rsidRPr="00F551CD" w:rsidRDefault="00F551CD">
            <w:pPr>
              <w:rPr>
                <w:sz w:val="12"/>
                <w:szCs w:val="12"/>
              </w:rPr>
            </w:pPr>
            <w:r w:rsidRPr="00F551CD">
              <w:rPr>
                <w:sz w:val="12"/>
                <w:szCs w:val="12"/>
              </w:rPr>
              <w:t>Sistema di misurazione e valutazione della Performance</w:t>
            </w:r>
          </w:p>
        </w:tc>
        <w:tc>
          <w:tcPr>
            <w:tcW w:w="8724" w:type="dxa"/>
            <w:hideMark/>
          </w:tcPr>
          <w:p w:rsidR="00F551CD" w:rsidRPr="00F551CD" w:rsidRDefault="00F551CD">
            <w:pPr>
              <w:rPr>
                <w:sz w:val="12"/>
                <w:szCs w:val="12"/>
              </w:rPr>
            </w:pPr>
            <w:r w:rsidRPr="00F551CD">
              <w:rPr>
                <w:sz w:val="12"/>
                <w:szCs w:val="12"/>
              </w:rPr>
              <w:t>Sistema di misurazione e valutazione della Performance (art. 7, d.lgs. n. 150/2009)</w:t>
            </w:r>
          </w:p>
        </w:tc>
        <w:tc>
          <w:tcPr>
            <w:tcW w:w="1927" w:type="dxa"/>
            <w:hideMark/>
          </w:tcPr>
          <w:p w:rsidR="00F551CD" w:rsidRPr="00F551CD" w:rsidRDefault="00F551CD" w:rsidP="00F551CD">
            <w:pPr>
              <w:rPr>
                <w:sz w:val="12"/>
                <w:szCs w:val="12"/>
              </w:rPr>
            </w:pPr>
            <w:r w:rsidRPr="00F551CD">
              <w:rPr>
                <w:sz w:val="12"/>
                <w:szCs w:val="12"/>
              </w:rPr>
              <w:t>Tempestivo</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hideMark/>
          </w:tcPr>
          <w:p w:rsidR="00F551CD" w:rsidRPr="00F551CD" w:rsidRDefault="00F551CD">
            <w:pPr>
              <w:rPr>
                <w:sz w:val="12"/>
                <w:szCs w:val="12"/>
              </w:rPr>
            </w:pPr>
            <w:r w:rsidRPr="00F551CD">
              <w:rPr>
                <w:sz w:val="12"/>
                <w:szCs w:val="12"/>
              </w:rPr>
              <w:t>Piano della Performance</w:t>
            </w:r>
          </w:p>
        </w:tc>
        <w:tc>
          <w:tcPr>
            <w:tcW w:w="1451" w:type="dxa"/>
            <w:vMerge w:val="restart"/>
            <w:hideMark/>
          </w:tcPr>
          <w:p w:rsidR="00F551CD" w:rsidRPr="00834AEE" w:rsidRDefault="00F551CD">
            <w:pPr>
              <w:rPr>
                <w:sz w:val="12"/>
                <w:szCs w:val="12"/>
                <w:lang w:val="en-US"/>
              </w:rPr>
            </w:pPr>
            <w:r w:rsidRPr="00834AEE">
              <w:rPr>
                <w:sz w:val="12"/>
                <w:szCs w:val="12"/>
                <w:lang w:val="en-US"/>
              </w:rPr>
              <w:t xml:space="preserve">Art. 10, c. 8, </w:t>
            </w:r>
            <w:proofErr w:type="spellStart"/>
            <w:r w:rsidRPr="00834AEE">
              <w:rPr>
                <w:sz w:val="12"/>
                <w:szCs w:val="12"/>
                <w:lang w:val="en-US"/>
              </w:rPr>
              <w:t>lett</w:t>
            </w:r>
            <w:proofErr w:type="spellEnd"/>
            <w:r w:rsidRPr="00834AEE">
              <w:rPr>
                <w:sz w:val="12"/>
                <w:szCs w:val="12"/>
                <w:lang w:val="en-US"/>
              </w:rPr>
              <w:t xml:space="preserve">. b), </w:t>
            </w:r>
            <w:proofErr w:type="spellStart"/>
            <w:r w:rsidRPr="00834AEE">
              <w:rPr>
                <w:sz w:val="12"/>
                <w:szCs w:val="12"/>
                <w:lang w:val="en-US"/>
              </w:rPr>
              <w:t>d.lgs</w:t>
            </w:r>
            <w:proofErr w:type="spellEnd"/>
            <w:r w:rsidRPr="00834AEE">
              <w:rPr>
                <w:sz w:val="12"/>
                <w:szCs w:val="12"/>
                <w:lang w:val="en-US"/>
              </w:rPr>
              <w:t>. n. 33/2013</w:t>
            </w:r>
          </w:p>
        </w:tc>
        <w:tc>
          <w:tcPr>
            <w:tcW w:w="3061" w:type="dxa"/>
            <w:hideMark/>
          </w:tcPr>
          <w:p w:rsidR="00F551CD" w:rsidRPr="00F551CD" w:rsidRDefault="00F551CD">
            <w:pPr>
              <w:rPr>
                <w:sz w:val="12"/>
                <w:szCs w:val="12"/>
              </w:rPr>
            </w:pPr>
            <w:r w:rsidRPr="00F551CD">
              <w:rPr>
                <w:sz w:val="12"/>
                <w:szCs w:val="12"/>
              </w:rPr>
              <w:t>Piano della Performance/Piano esecutivo di gestione</w:t>
            </w:r>
          </w:p>
        </w:tc>
        <w:tc>
          <w:tcPr>
            <w:tcW w:w="8724" w:type="dxa"/>
            <w:hideMark/>
          </w:tcPr>
          <w:p w:rsidR="00F551CD" w:rsidRPr="00F551CD" w:rsidRDefault="00F551CD">
            <w:pPr>
              <w:rPr>
                <w:sz w:val="12"/>
                <w:szCs w:val="12"/>
              </w:rPr>
            </w:pPr>
            <w:r w:rsidRPr="00F551CD">
              <w:rPr>
                <w:sz w:val="12"/>
                <w:szCs w:val="12"/>
              </w:rPr>
              <w:t>Piano della Performance (art. 10, d.lgs. 150/2009)</w:t>
            </w:r>
            <w:r w:rsidRPr="00F551CD">
              <w:rPr>
                <w:sz w:val="12"/>
                <w:szCs w:val="12"/>
              </w:rPr>
              <w:br/>
              <w:t>Piano esecutivo di gestione (per gli enti locali) (art. 169, c. 3-bis, d.lgs. n. 267/2000)</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hideMark/>
          </w:tcPr>
          <w:p w:rsidR="00F551CD" w:rsidRPr="00F551CD" w:rsidRDefault="00F551CD">
            <w:pPr>
              <w:rPr>
                <w:sz w:val="12"/>
                <w:szCs w:val="12"/>
              </w:rPr>
            </w:pPr>
            <w:r w:rsidRPr="00F551CD">
              <w:rPr>
                <w:sz w:val="12"/>
                <w:szCs w:val="12"/>
              </w:rPr>
              <w:t>Relazione sulla Performance</w:t>
            </w:r>
          </w:p>
        </w:tc>
        <w:tc>
          <w:tcPr>
            <w:tcW w:w="1451" w:type="dxa"/>
            <w:vMerge/>
            <w:hideMark/>
          </w:tcPr>
          <w:p w:rsidR="00F551CD" w:rsidRPr="00F551CD" w:rsidRDefault="00F551CD">
            <w:pPr>
              <w:rPr>
                <w:sz w:val="12"/>
                <w:szCs w:val="12"/>
              </w:rPr>
            </w:pPr>
          </w:p>
        </w:tc>
        <w:tc>
          <w:tcPr>
            <w:tcW w:w="3061" w:type="dxa"/>
            <w:hideMark/>
          </w:tcPr>
          <w:p w:rsidR="00F551CD" w:rsidRPr="00F551CD" w:rsidRDefault="00F551CD">
            <w:pPr>
              <w:rPr>
                <w:sz w:val="12"/>
                <w:szCs w:val="12"/>
              </w:rPr>
            </w:pPr>
            <w:r w:rsidRPr="00F551CD">
              <w:rPr>
                <w:sz w:val="12"/>
                <w:szCs w:val="12"/>
              </w:rPr>
              <w:t>Relazione sulla Performance</w:t>
            </w:r>
          </w:p>
        </w:tc>
        <w:tc>
          <w:tcPr>
            <w:tcW w:w="8724" w:type="dxa"/>
            <w:hideMark/>
          </w:tcPr>
          <w:p w:rsidR="00F551CD" w:rsidRPr="00F551CD" w:rsidRDefault="00F551CD">
            <w:pPr>
              <w:rPr>
                <w:sz w:val="12"/>
                <w:szCs w:val="12"/>
              </w:rPr>
            </w:pPr>
            <w:r w:rsidRPr="00F551CD">
              <w:rPr>
                <w:sz w:val="12"/>
                <w:szCs w:val="12"/>
              </w:rPr>
              <w:t>Relazione sulla Performance (art. 10, d.lgs. 150/2009)</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hideMark/>
          </w:tcPr>
          <w:p w:rsidR="00F551CD" w:rsidRPr="00F551CD" w:rsidRDefault="00F551CD">
            <w:pPr>
              <w:rPr>
                <w:sz w:val="12"/>
                <w:szCs w:val="12"/>
              </w:rPr>
            </w:pPr>
            <w:r w:rsidRPr="00F551CD">
              <w:rPr>
                <w:sz w:val="12"/>
                <w:szCs w:val="12"/>
              </w:rPr>
              <w:t>Documento dell'OIV di validazione della Relazione sulla Performance</w:t>
            </w:r>
          </w:p>
        </w:tc>
        <w:tc>
          <w:tcPr>
            <w:tcW w:w="1451" w:type="dxa"/>
            <w:hideMark/>
          </w:tcPr>
          <w:p w:rsidR="00F551CD" w:rsidRPr="00F551CD" w:rsidRDefault="00F551CD">
            <w:pPr>
              <w:rPr>
                <w:sz w:val="12"/>
                <w:szCs w:val="12"/>
              </w:rPr>
            </w:pPr>
            <w:r w:rsidRPr="00F551CD">
              <w:rPr>
                <w:sz w:val="12"/>
                <w:szCs w:val="12"/>
              </w:rPr>
              <w:t xml:space="preserve">Par. 2.1, </w:t>
            </w:r>
            <w:proofErr w:type="spellStart"/>
            <w:r w:rsidRPr="00F551CD">
              <w:rPr>
                <w:sz w:val="12"/>
                <w:szCs w:val="12"/>
              </w:rPr>
              <w:t>delib</w:t>
            </w:r>
            <w:proofErr w:type="spellEnd"/>
            <w:r w:rsidRPr="00F551CD">
              <w:rPr>
                <w:sz w:val="12"/>
                <w:szCs w:val="12"/>
              </w:rPr>
              <w:t xml:space="preserve">. </w:t>
            </w:r>
            <w:proofErr w:type="spellStart"/>
            <w:r w:rsidRPr="00F551CD">
              <w:rPr>
                <w:sz w:val="12"/>
                <w:szCs w:val="12"/>
              </w:rPr>
              <w:t>CiVIT</w:t>
            </w:r>
            <w:proofErr w:type="spellEnd"/>
            <w:r w:rsidRPr="00F551CD">
              <w:rPr>
                <w:sz w:val="12"/>
                <w:szCs w:val="12"/>
              </w:rPr>
              <w:t xml:space="preserve"> n. 6/2012</w:t>
            </w:r>
          </w:p>
        </w:tc>
        <w:tc>
          <w:tcPr>
            <w:tcW w:w="3061" w:type="dxa"/>
            <w:hideMark/>
          </w:tcPr>
          <w:p w:rsidR="00F551CD" w:rsidRPr="00F551CD" w:rsidRDefault="00F551CD">
            <w:pPr>
              <w:rPr>
                <w:sz w:val="12"/>
                <w:szCs w:val="12"/>
              </w:rPr>
            </w:pPr>
            <w:r w:rsidRPr="00F551CD">
              <w:rPr>
                <w:sz w:val="12"/>
                <w:szCs w:val="12"/>
              </w:rPr>
              <w:t>Documento OIV di validazione della Relazione sulla Performance</w:t>
            </w:r>
          </w:p>
        </w:tc>
        <w:tc>
          <w:tcPr>
            <w:tcW w:w="8724" w:type="dxa"/>
            <w:hideMark/>
          </w:tcPr>
          <w:p w:rsidR="00F551CD" w:rsidRPr="00F551CD" w:rsidRDefault="00F551CD">
            <w:pPr>
              <w:rPr>
                <w:sz w:val="12"/>
                <w:szCs w:val="12"/>
              </w:rPr>
            </w:pPr>
            <w:r w:rsidRPr="00F551CD">
              <w:rPr>
                <w:sz w:val="12"/>
                <w:szCs w:val="12"/>
              </w:rPr>
              <w:t xml:space="preserve">Documento dell'OIV di validazione della Relazione sulla Performance (art. 14, c. 4, </w:t>
            </w:r>
            <w:proofErr w:type="spellStart"/>
            <w:r w:rsidRPr="00F551CD">
              <w:rPr>
                <w:sz w:val="12"/>
                <w:szCs w:val="12"/>
              </w:rPr>
              <w:t>lett</w:t>
            </w:r>
            <w:proofErr w:type="spellEnd"/>
            <w:r w:rsidRPr="00F551CD">
              <w:rPr>
                <w:sz w:val="12"/>
                <w:szCs w:val="12"/>
              </w:rPr>
              <w:t>. c), d.lgs. n. 150/2009)</w:t>
            </w:r>
          </w:p>
        </w:tc>
        <w:tc>
          <w:tcPr>
            <w:tcW w:w="1927" w:type="dxa"/>
            <w:hideMark/>
          </w:tcPr>
          <w:p w:rsidR="00F551CD" w:rsidRPr="00F551CD" w:rsidRDefault="00F551CD" w:rsidP="00F551CD">
            <w:pPr>
              <w:rPr>
                <w:sz w:val="12"/>
                <w:szCs w:val="12"/>
              </w:rPr>
            </w:pPr>
            <w:r w:rsidRPr="00F551CD">
              <w:rPr>
                <w:sz w:val="12"/>
                <w:szCs w:val="12"/>
              </w:rPr>
              <w:t>Tempestivo</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hideMark/>
          </w:tcPr>
          <w:p w:rsidR="00F551CD" w:rsidRPr="00F551CD" w:rsidRDefault="00F551CD">
            <w:pPr>
              <w:rPr>
                <w:sz w:val="12"/>
                <w:szCs w:val="12"/>
              </w:rPr>
            </w:pPr>
            <w:r w:rsidRPr="00F551CD">
              <w:rPr>
                <w:sz w:val="12"/>
                <w:szCs w:val="12"/>
              </w:rPr>
              <w:t>Relazione dell'OIV sul funzionamento complessivo del Sistema di valutazione, trasparenza e integrità dei controlli interni</w:t>
            </w:r>
          </w:p>
        </w:tc>
        <w:tc>
          <w:tcPr>
            <w:tcW w:w="1451" w:type="dxa"/>
            <w:hideMark/>
          </w:tcPr>
          <w:p w:rsidR="00F551CD" w:rsidRPr="00F551CD" w:rsidRDefault="00F551CD">
            <w:pPr>
              <w:rPr>
                <w:sz w:val="12"/>
                <w:szCs w:val="12"/>
              </w:rPr>
            </w:pPr>
            <w:r w:rsidRPr="00F551CD">
              <w:rPr>
                <w:sz w:val="12"/>
                <w:szCs w:val="12"/>
              </w:rPr>
              <w:t xml:space="preserve">Par. 4, </w:t>
            </w:r>
            <w:proofErr w:type="spellStart"/>
            <w:r w:rsidRPr="00F551CD">
              <w:rPr>
                <w:sz w:val="12"/>
                <w:szCs w:val="12"/>
              </w:rPr>
              <w:t>delib</w:t>
            </w:r>
            <w:proofErr w:type="spellEnd"/>
            <w:r w:rsidRPr="00F551CD">
              <w:rPr>
                <w:sz w:val="12"/>
                <w:szCs w:val="12"/>
              </w:rPr>
              <w:t xml:space="preserve">. </w:t>
            </w:r>
            <w:proofErr w:type="spellStart"/>
            <w:r w:rsidRPr="00F551CD">
              <w:rPr>
                <w:sz w:val="12"/>
                <w:szCs w:val="12"/>
              </w:rPr>
              <w:t>CiVIT</w:t>
            </w:r>
            <w:proofErr w:type="spellEnd"/>
            <w:r w:rsidRPr="00F551CD">
              <w:rPr>
                <w:sz w:val="12"/>
                <w:szCs w:val="12"/>
              </w:rPr>
              <w:t xml:space="preserve"> n. 23/2013</w:t>
            </w:r>
          </w:p>
        </w:tc>
        <w:tc>
          <w:tcPr>
            <w:tcW w:w="3061" w:type="dxa"/>
            <w:hideMark/>
          </w:tcPr>
          <w:p w:rsidR="00F551CD" w:rsidRPr="00F551CD" w:rsidRDefault="00F551CD">
            <w:pPr>
              <w:rPr>
                <w:sz w:val="12"/>
                <w:szCs w:val="12"/>
              </w:rPr>
            </w:pPr>
            <w:r w:rsidRPr="00F551CD">
              <w:rPr>
                <w:sz w:val="12"/>
                <w:szCs w:val="12"/>
              </w:rPr>
              <w:t>Relazione OIV sul funzionamento del Sistema</w:t>
            </w:r>
          </w:p>
        </w:tc>
        <w:tc>
          <w:tcPr>
            <w:tcW w:w="8724" w:type="dxa"/>
            <w:hideMark/>
          </w:tcPr>
          <w:p w:rsidR="00F551CD" w:rsidRPr="00F551CD" w:rsidRDefault="00F551CD">
            <w:pPr>
              <w:rPr>
                <w:sz w:val="12"/>
                <w:szCs w:val="12"/>
              </w:rPr>
            </w:pPr>
            <w:r w:rsidRPr="00F551CD">
              <w:rPr>
                <w:sz w:val="12"/>
                <w:szCs w:val="12"/>
              </w:rPr>
              <w:t xml:space="preserve">Relazione dell'OIV sul funzionamento complessivo del Sistema di valutazione, trasparenza e integrità dei controlli interni (art. 14, c. 4, </w:t>
            </w:r>
            <w:proofErr w:type="spellStart"/>
            <w:r w:rsidRPr="00F551CD">
              <w:rPr>
                <w:sz w:val="12"/>
                <w:szCs w:val="12"/>
              </w:rPr>
              <w:t>lett</w:t>
            </w:r>
            <w:proofErr w:type="spellEnd"/>
            <w:r w:rsidRPr="00F551CD">
              <w:rPr>
                <w:sz w:val="12"/>
                <w:szCs w:val="12"/>
              </w:rPr>
              <w:t>. a), d.lgs. n. 150/2009)</w:t>
            </w:r>
          </w:p>
        </w:tc>
        <w:tc>
          <w:tcPr>
            <w:tcW w:w="1927" w:type="dxa"/>
            <w:hideMark/>
          </w:tcPr>
          <w:p w:rsidR="00F551CD" w:rsidRPr="00F551CD" w:rsidRDefault="00F551CD" w:rsidP="00F551CD">
            <w:pPr>
              <w:rPr>
                <w:sz w:val="12"/>
                <w:szCs w:val="12"/>
              </w:rPr>
            </w:pPr>
            <w:r w:rsidRPr="00F551CD">
              <w:rPr>
                <w:sz w:val="12"/>
                <w:szCs w:val="12"/>
              </w:rPr>
              <w:t>Tempestivo</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val="restart"/>
            <w:hideMark/>
          </w:tcPr>
          <w:p w:rsidR="00F551CD" w:rsidRPr="00F551CD" w:rsidRDefault="00F551CD">
            <w:pPr>
              <w:rPr>
                <w:sz w:val="12"/>
                <w:szCs w:val="12"/>
              </w:rPr>
            </w:pPr>
            <w:r w:rsidRPr="00F551CD">
              <w:rPr>
                <w:sz w:val="12"/>
                <w:szCs w:val="12"/>
              </w:rPr>
              <w:t>Ammontare complessivo dei premi</w:t>
            </w:r>
          </w:p>
        </w:tc>
        <w:tc>
          <w:tcPr>
            <w:tcW w:w="1451" w:type="dxa"/>
            <w:vMerge w:val="restart"/>
            <w:hideMark/>
          </w:tcPr>
          <w:p w:rsidR="00F551CD" w:rsidRPr="00F551CD" w:rsidRDefault="00F551CD">
            <w:pPr>
              <w:rPr>
                <w:sz w:val="12"/>
                <w:szCs w:val="12"/>
              </w:rPr>
            </w:pPr>
            <w:r w:rsidRPr="00F551CD">
              <w:rPr>
                <w:sz w:val="12"/>
                <w:szCs w:val="12"/>
              </w:rPr>
              <w:t>Art. 20, c. 1, d.lgs. n. 33/2013</w:t>
            </w:r>
          </w:p>
        </w:tc>
        <w:tc>
          <w:tcPr>
            <w:tcW w:w="3061" w:type="dxa"/>
            <w:vMerge w:val="restart"/>
            <w:hideMark/>
          </w:tcPr>
          <w:p w:rsidR="00F551CD" w:rsidRPr="00F551CD" w:rsidRDefault="00F551CD">
            <w:pPr>
              <w:rPr>
                <w:sz w:val="12"/>
                <w:szCs w:val="12"/>
              </w:rPr>
            </w:pPr>
            <w:r w:rsidRPr="00F551CD">
              <w:rPr>
                <w:sz w:val="12"/>
                <w:szCs w:val="12"/>
              </w:rPr>
              <w:t>Ammontare complessivo dei premi</w:t>
            </w:r>
            <w:r w:rsidRPr="00F551CD">
              <w:rPr>
                <w:sz w:val="12"/>
                <w:szCs w:val="12"/>
              </w:rPr>
              <w:br/>
            </w:r>
            <w:r w:rsidRPr="00F551CD">
              <w:rPr>
                <w:sz w:val="12"/>
                <w:szCs w:val="12"/>
              </w:rPr>
              <w:br/>
            </w:r>
            <w:r w:rsidRPr="00F551CD">
              <w:rPr>
                <w:sz w:val="12"/>
                <w:szCs w:val="12"/>
              </w:rPr>
              <w:br/>
              <w:t>(da pubblicare in tabelle)</w:t>
            </w:r>
          </w:p>
        </w:tc>
        <w:tc>
          <w:tcPr>
            <w:tcW w:w="8724" w:type="dxa"/>
            <w:hideMark/>
          </w:tcPr>
          <w:p w:rsidR="00F551CD" w:rsidRPr="00F551CD" w:rsidRDefault="00F551CD">
            <w:pPr>
              <w:rPr>
                <w:sz w:val="12"/>
                <w:szCs w:val="12"/>
              </w:rPr>
            </w:pPr>
            <w:r w:rsidRPr="00F551CD">
              <w:rPr>
                <w:sz w:val="12"/>
                <w:szCs w:val="12"/>
              </w:rPr>
              <w:t>Ammontare complessivo dei premi collegati alla performance stanziati (MOF)</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vMerge/>
            <w:hideMark/>
          </w:tcPr>
          <w:p w:rsidR="00F551CD" w:rsidRPr="00F551CD" w:rsidRDefault="00F551CD">
            <w:pPr>
              <w:rPr>
                <w:sz w:val="12"/>
                <w:szCs w:val="12"/>
              </w:rPr>
            </w:pP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Ammontare dei premi effettivamente distribuiti (MOF)</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val="restart"/>
            <w:hideMark/>
          </w:tcPr>
          <w:p w:rsidR="00F551CD" w:rsidRPr="00F551CD" w:rsidRDefault="00F551CD">
            <w:pPr>
              <w:rPr>
                <w:sz w:val="12"/>
                <w:szCs w:val="12"/>
              </w:rPr>
            </w:pPr>
            <w:r w:rsidRPr="00F551CD">
              <w:rPr>
                <w:sz w:val="12"/>
                <w:szCs w:val="12"/>
              </w:rPr>
              <w:t>Dati relativi ai premi</w:t>
            </w:r>
          </w:p>
        </w:tc>
        <w:tc>
          <w:tcPr>
            <w:tcW w:w="1451" w:type="dxa"/>
            <w:vMerge w:val="restart"/>
            <w:hideMark/>
          </w:tcPr>
          <w:p w:rsidR="00F551CD" w:rsidRPr="00F551CD" w:rsidRDefault="00F551CD">
            <w:pPr>
              <w:rPr>
                <w:sz w:val="12"/>
                <w:szCs w:val="12"/>
              </w:rPr>
            </w:pPr>
            <w:r w:rsidRPr="00F551CD">
              <w:rPr>
                <w:sz w:val="12"/>
                <w:szCs w:val="12"/>
              </w:rPr>
              <w:t>Art. 20, c. 2, d.lgs. n. 33/2013</w:t>
            </w:r>
          </w:p>
        </w:tc>
        <w:tc>
          <w:tcPr>
            <w:tcW w:w="3061" w:type="dxa"/>
            <w:vMerge w:val="restart"/>
            <w:hideMark/>
          </w:tcPr>
          <w:p w:rsidR="00F551CD" w:rsidRPr="00F551CD" w:rsidRDefault="00F551CD">
            <w:pPr>
              <w:rPr>
                <w:sz w:val="12"/>
                <w:szCs w:val="12"/>
              </w:rPr>
            </w:pPr>
            <w:r w:rsidRPr="00F551CD">
              <w:rPr>
                <w:sz w:val="12"/>
                <w:szCs w:val="12"/>
              </w:rPr>
              <w:t>Dati relativi ai premi</w:t>
            </w:r>
            <w:r w:rsidRPr="00F551CD">
              <w:rPr>
                <w:sz w:val="12"/>
                <w:szCs w:val="12"/>
              </w:rPr>
              <w:br/>
            </w:r>
            <w:r w:rsidRPr="00F551CD">
              <w:rPr>
                <w:sz w:val="12"/>
                <w:szCs w:val="12"/>
              </w:rPr>
              <w:br/>
            </w:r>
            <w:r w:rsidRPr="00F551CD">
              <w:rPr>
                <w:sz w:val="12"/>
                <w:szCs w:val="12"/>
              </w:rPr>
              <w:br/>
              <w:t>(da pubblicare in tabelle)</w:t>
            </w:r>
          </w:p>
        </w:tc>
        <w:tc>
          <w:tcPr>
            <w:tcW w:w="8724" w:type="dxa"/>
            <w:hideMark/>
          </w:tcPr>
          <w:p w:rsidR="00F551CD" w:rsidRPr="00F551CD" w:rsidRDefault="00F551CD">
            <w:pPr>
              <w:rPr>
                <w:sz w:val="12"/>
                <w:szCs w:val="12"/>
              </w:rPr>
            </w:pPr>
            <w:r w:rsidRPr="00F551CD">
              <w:rPr>
                <w:sz w:val="12"/>
                <w:szCs w:val="12"/>
              </w:rPr>
              <w:t xml:space="preserve">Entità del premio mediamente conseguibile dal personale dirigenziale e non dirigenziale </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vMerge/>
            <w:hideMark/>
          </w:tcPr>
          <w:p w:rsidR="00F551CD" w:rsidRPr="00F551CD" w:rsidRDefault="00F551CD">
            <w:pPr>
              <w:rPr>
                <w:sz w:val="12"/>
                <w:szCs w:val="12"/>
              </w:rPr>
            </w:pP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 xml:space="preserve">Distribuzione del trattamento accessorio, in forma aggregata, al fine di dare conto del livello di selettività utilizzato nella distribuzione dei premi e degli incentivi (MOF). </w:t>
            </w:r>
            <w:r w:rsidRPr="00F551CD">
              <w:rPr>
                <w:sz w:val="12"/>
                <w:szCs w:val="12"/>
              </w:rPr>
              <w:br/>
              <w:t>Per i DS fare link ai siti USR "Amministrazione trasparente"</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vMerge/>
            <w:hideMark/>
          </w:tcPr>
          <w:p w:rsidR="00F551CD" w:rsidRPr="00F551CD" w:rsidRDefault="00F551CD">
            <w:pPr>
              <w:rPr>
                <w:sz w:val="12"/>
                <w:szCs w:val="12"/>
              </w:rPr>
            </w:pP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 xml:space="preserve">Grado di differenziazione dell'utilizzo della </w:t>
            </w:r>
            <w:proofErr w:type="spellStart"/>
            <w:r w:rsidRPr="00F551CD">
              <w:rPr>
                <w:sz w:val="12"/>
                <w:szCs w:val="12"/>
              </w:rPr>
              <w:t>premialità</w:t>
            </w:r>
            <w:proofErr w:type="spellEnd"/>
            <w:r w:rsidRPr="00F551CD">
              <w:rPr>
                <w:sz w:val="12"/>
                <w:szCs w:val="12"/>
              </w:rPr>
              <w:t xml:space="preserve"> sia per i dirigenti sia per i dipendenti</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DA COLLEGARE AL NUOVO SISTEMA DI VALUTAZIONE</w:t>
            </w:r>
          </w:p>
        </w:tc>
      </w:tr>
      <w:tr w:rsidR="00F551CD" w:rsidRPr="00F551CD" w:rsidTr="00F551CD">
        <w:tc>
          <w:tcPr>
            <w:tcW w:w="1990" w:type="dxa"/>
            <w:vMerge/>
            <w:hideMark/>
          </w:tcPr>
          <w:p w:rsidR="00F551CD" w:rsidRPr="00F551CD" w:rsidRDefault="00F551CD">
            <w:pPr>
              <w:rPr>
                <w:b/>
                <w:bCs/>
                <w:sz w:val="12"/>
                <w:szCs w:val="12"/>
              </w:rPr>
            </w:pPr>
          </w:p>
        </w:tc>
        <w:tc>
          <w:tcPr>
            <w:tcW w:w="2066" w:type="dxa"/>
            <w:hideMark/>
          </w:tcPr>
          <w:p w:rsidR="00F551CD" w:rsidRPr="00F551CD" w:rsidRDefault="00F551CD">
            <w:pPr>
              <w:rPr>
                <w:sz w:val="12"/>
                <w:szCs w:val="12"/>
              </w:rPr>
            </w:pPr>
            <w:r w:rsidRPr="00F551CD">
              <w:rPr>
                <w:sz w:val="12"/>
                <w:szCs w:val="12"/>
              </w:rPr>
              <w:t>Benessere organizzativo</w:t>
            </w:r>
          </w:p>
        </w:tc>
        <w:tc>
          <w:tcPr>
            <w:tcW w:w="1451" w:type="dxa"/>
            <w:hideMark/>
          </w:tcPr>
          <w:p w:rsidR="00F551CD" w:rsidRPr="00F551CD" w:rsidRDefault="00F551CD">
            <w:pPr>
              <w:rPr>
                <w:sz w:val="12"/>
                <w:szCs w:val="12"/>
              </w:rPr>
            </w:pPr>
            <w:r w:rsidRPr="00F551CD">
              <w:rPr>
                <w:sz w:val="12"/>
                <w:szCs w:val="12"/>
              </w:rPr>
              <w:t>Art. 20, c. 3, d.lgs. n. 33/2013</w:t>
            </w:r>
          </w:p>
        </w:tc>
        <w:tc>
          <w:tcPr>
            <w:tcW w:w="3061" w:type="dxa"/>
            <w:hideMark/>
          </w:tcPr>
          <w:p w:rsidR="00F551CD" w:rsidRPr="00F551CD" w:rsidRDefault="00F551CD">
            <w:pPr>
              <w:rPr>
                <w:sz w:val="12"/>
                <w:szCs w:val="12"/>
              </w:rPr>
            </w:pPr>
            <w:r w:rsidRPr="00F551CD">
              <w:rPr>
                <w:sz w:val="12"/>
                <w:szCs w:val="12"/>
              </w:rPr>
              <w:t>Benessere organizzativo</w:t>
            </w:r>
          </w:p>
        </w:tc>
        <w:tc>
          <w:tcPr>
            <w:tcW w:w="8724" w:type="dxa"/>
            <w:hideMark/>
          </w:tcPr>
          <w:p w:rsidR="00F551CD" w:rsidRPr="00F551CD" w:rsidRDefault="00F551CD">
            <w:pPr>
              <w:rPr>
                <w:sz w:val="12"/>
                <w:szCs w:val="12"/>
              </w:rPr>
            </w:pPr>
            <w:r w:rsidRPr="00F551CD">
              <w:rPr>
                <w:sz w:val="12"/>
                <w:szCs w:val="12"/>
              </w:rPr>
              <w:t>Livelli di benessere organizzativo</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val="restart"/>
            <w:hideMark/>
          </w:tcPr>
          <w:p w:rsidR="00F551CD" w:rsidRPr="00F551CD" w:rsidRDefault="00F551CD" w:rsidP="00F551CD">
            <w:pPr>
              <w:rPr>
                <w:b/>
                <w:bCs/>
                <w:sz w:val="12"/>
                <w:szCs w:val="12"/>
              </w:rPr>
            </w:pPr>
            <w:r w:rsidRPr="00F551CD">
              <w:rPr>
                <w:b/>
                <w:bCs/>
                <w:sz w:val="12"/>
                <w:szCs w:val="12"/>
              </w:rPr>
              <w:t>Enti controllati</w:t>
            </w:r>
            <w:r w:rsidRPr="00F551CD">
              <w:rPr>
                <w:b/>
                <w:bCs/>
                <w:sz w:val="12"/>
                <w:szCs w:val="12"/>
              </w:rPr>
              <w:br/>
            </w:r>
            <w:r w:rsidRPr="00F551CD">
              <w:rPr>
                <w:b/>
                <w:bCs/>
                <w:sz w:val="12"/>
                <w:szCs w:val="12"/>
              </w:rPr>
              <w:br/>
            </w:r>
          </w:p>
        </w:tc>
        <w:tc>
          <w:tcPr>
            <w:tcW w:w="2066" w:type="dxa"/>
            <w:vMerge w:val="restart"/>
            <w:hideMark/>
          </w:tcPr>
          <w:p w:rsidR="00F551CD" w:rsidRPr="00F551CD" w:rsidRDefault="00F551CD">
            <w:pPr>
              <w:rPr>
                <w:sz w:val="12"/>
                <w:szCs w:val="12"/>
              </w:rPr>
            </w:pPr>
            <w:r w:rsidRPr="00F551CD">
              <w:rPr>
                <w:sz w:val="12"/>
                <w:szCs w:val="12"/>
              </w:rPr>
              <w:t>Enti pubblici vigilati</w:t>
            </w:r>
          </w:p>
        </w:tc>
        <w:tc>
          <w:tcPr>
            <w:tcW w:w="1451" w:type="dxa"/>
            <w:hideMark/>
          </w:tcPr>
          <w:p w:rsidR="00F551CD" w:rsidRPr="00834AEE" w:rsidRDefault="00F551CD">
            <w:pPr>
              <w:rPr>
                <w:sz w:val="12"/>
                <w:szCs w:val="12"/>
                <w:lang w:val="en-US"/>
              </w:rPr>
            </w:pPr>
            <w:r w:rsidRPr="00834AEE">
              <w:rPr>
                <w:sz w:val="12"/>
                <w:szCs w:val="12"/>
                <w:lang w:val="en-US"/>
              </w:rPr>
              <w:t xml:space="preserve">Art. 22, c. 1, </w:t>
            </w:r>
            <w:proofErr w:type="spellStart"/>
            <w:r w:rsidRPr="00834AEE">
              <w:rPr>
                <w:sz w:val="12"/>
                <w:szCs w:val="12"/>
                <w:lang w:val="en-US"/>
              </w:rPr>
              <w:t>lett</w:t>
            </w:r>
            <w:proofErr w:type="spellEnd"/>
            <w:r w:rsidRPr="00834AEE">
              <w:rPr>
                <w:sz w:val="12"/>
                <w:szCs w:val="12"/>
                <w:lang w:val="en-US"/>
              </w:rPr>
              <w:t xml:space="preserve">. a), </w:t>
            </w:r>
            <w:proofErr w:type="spellStart"/>
            <w:r w:rsidRPr="00834AEE">
              <w:rPr>
                <w:sz w:val="12"/>
                <w:szCs w:val="12"/>
                <w:lang w:val="en-US"/>
              </w:rPr>
              <w:t>d.lgs</w:t>
            </w:r>
            <w:proofErr w:type="spellEnd"/>
            <w:r w:rsidRPr="00834AEE">
              <w:rPr>
                <w:sz w:val="12"/>
                <w:szCs w:val="12"/>
                <w:lang w:val="en-US"/>
              </w:rPr>
              <w:t>. n. 33/2013</w:t>
            </w:r>
          </w:p>
        </w:tc>
        <w:tc>
          <w:tcPr>
            <w:tcW w:w="3061" w:type="dxa"/>
            <w:vMerge w:val="restart"/>
            <w:hideMark/>
          </w:tcPr>
          <w:p w:rsidR="00F551CD" w:rsidRPr="00F551CD" w:rsidRDefault="00F551CD">
            <w:pPr>
              <w:rPr>
                <w:sz w:val="12"/>
                <w:szCs w:val="12"/>
              </w:rPr>
            </w:pPr>
            <w:r w:rsidRPr="00F551CD">
              <w:rPr>
                <w:sz w:val="12"/>
                <w:szCs w:val="12"/>
              </w:rPr>
              <w:t>Enti pubblici vigilati</w:t>
            </w:r>
            <w:r w:rsidRPr="00F551CD">
              <w:rPr>
                <w:sz w:val="12"/>
                <w:szCs w:val="12"/>
              </w:rPr>
              <w:br/>
            </w:r>
            <w:r w:rsidRPr="00F551CD">
              <w:rPr>
                <w:sz w:val="12"/>
                <w:szCs w:val="12"/>
              </w:rPr>
              <w:br/>
            </w:r>
            <w:r w:rsidRPr="00F551CD">
              <w:rPr>
                <w:sz w:val="12"/>
                <w:szCs w:val="12"/>
              </w:rPr>
              <w:br/>
              <w:t>(da pubblicare in tabelle)</w:t>
            </w:r>
          </w:p>
        </w:tc>
        <w:tc>
          <w:tcPr>
            <w:tcW w:w="8724" w:type="dxa"/>
            <w:hideMark/>
          </w:tcPr>
          <w:p w:rsidR="00F551CD" w:rsidRPr="00F551CD" w:rsidRDefault="00F551CD">
            <w:pPr>
              <w:rPr>
                <w:sz w:val="12"/>
                <w:szCs w:val="12"/>
              </w:rPr>
            </w:pPr>
            <w:r w:rsidRPr="00F551CD">
              <w:rPr>
                <w:sz w:val="12"/>
                <w:szCs w:val="12"/>
              </w:rPr>
              <w:t>Elenco degli enti pubblici, comunque denominati, istituiti, vigilati e finanziati dall'amministrazione ovvero per i quali l'amministrazione abbia il potere di nomina degli amministratori dell'ente, con l'indicazione delle funzioni attribuite e delle attività svolte in favore dell'amministrazione o delle attività di servizio pubblico affidate</w:t>
            </w:r>
          </w:p>
        </w:tc>
        <w:tc>
          <w:tcPr>
            <w:tcW w:w="1927" w:type="dxa"/>
            <w:hideMark/>
          </w:tcPr>
          <w:p w:rsidR="00F551CD" w:rsidRPr="00834AEE" w:rsidRDefault="00F551CD" w:rsidP="00F551CD">
            <w:pPr>
              <w:rPr>
                <w:sz w:val="12"/>
                <w:szCs w:val="12"/>
                <w:lang w:val="en-US"/>
              </w:rPr>
            </w:pPr>
            <w:proofErr w:type="spellStart"/>
            <w:r w:rsidRPr="00834AEE">
              <w:rPr>
                <w:sz w:val="12"/>
                <w:szCs w:val="12"/>
                <w:lang w:val="en-US"/>
              </w:rPr>
              <w:t>Annuale</w:t>
            </w:r>
            <w:proofErr w:type="spellEnd"/>
            <w:r w:rsidRPr="00834AEE">
              <w:rPr>
                <w:sz w:val="12"/>
                <w:szCs w:val="12"/>
                <w:lang w:val="en-US"/>
              </w:rPr>
              <w:t xml:space="preserve"> </w:t>
            </w:r>
            <w:r w:rsidRPr="00834AEE">
              <w:rPr>
                <w:sz w:val="12"/>
                <w:szCs w:val="12"/>
                <w:lang w:val="en-US"/>
              </w:rPr>
              <w:br/>
              <w:t xml:space="preserve">(art. 22, c. 1, </w:t>
            </w:r>
            <w:proofErr w:type="spellStart"/>
            <w:r w:rsidRPr="00834AEE">
              <w:rPr>
                <w:sz w:val="12"/>
                <w:szCs w:val="12"/>
                <w:lang w:val="en-US"/>
              </w:rPr>
              <w:t>d.lgs</w:t>
            </w:r>
            <w:proofErr w:type="spellEnd"/>
            <w:r w:rsidRPr="00834AEE">
              <w:rPr>
                <w:sz w:val="12"/>
                <w:szCs w:val="12"/>
                <w:lang w:val="en-US"/>
              </w:rPr>
              <w:t>.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F551CD" w:rsidRDefault="00F551CD">
            <w:pPr>
              <w:rPr>
                <w:sz w:val="12"/>
                <w:szCs w:val="12"/>
              </w:rPr>
            </w:pPr>
            <w:r w:rsidRPr="00F551CD">
              <w:rPr>
                <w:sz w:val="12"/>
                <w:szCs w:val="12"/>
              </w:rPr>
              <w:t> </w:t>
            </w: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Per ciascuno degli enti:</w:t>
            </w:r>
          </w:p>
        </w:tc>
        <w:tc>
          <w:tcPr>
            <w:tcW w:w="1927" w:type="dxa"/>
            <w:hideMark/>
          </w:tcPr>
          <w:p w:rsidR="00F551CD" w:rsidRPr="00F551CD" w:rsidRDefault="00F551CD" w:rsidP="00F551CD">
            <w:pPr>
              <w:rPr>
                <w:sz w:val="12"/>
                <w:szCs w:val="12"/>
              </w:rPr>
            </w:pPr>
            <w:r w:rsidRPr="00F551CD">
              <w:rPr>
                <w:sz w:val="12"/>
                <w:szCs w:val="12"/>
              </w:rPr>
              <w:t> </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vMerge w:val="restart"/>
            <w:hideMark/>
          </w:tcPr>
          <w:p w:rsidR="00F551CD" w:rsidRPr="00F551CD" w:rsidRDefault="00F551CD">
            <w:pPr>
              <w:rPr>
                <w:sz w:val="12"/>
                <w:szCs w:val="12"/>
              </w:rPr>
            </w:pPr>
            <w:r w:rsidRPr="00F551CD">
              <w:rPr>
                <w:sz w:val="12"/>
                <w:szCs w:val="12"/>
              </w:rPr>
              <w:t>Art. 22, c. 2, d.lgs. n. 33/2013</w:t>
            </w: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1)  ragione sociale</w:t>
            </w:r>
          </w:p>
        </w:tc>
        <w:tc>
          <w:tcPr>
            <w:tcW w:w="1927" w:type="dxa"/>
            <w:hideMark/>
          </w:tcPr>
          <w:p w:rsidR="00F551CD" w:rsidRPr="00834AEE" w:rsidRDefault="00F551CD" w:rsidP="00F551CD">
            <w:pPr>
              <w:rPr>
                <w:sz w:val="12"/>
                <w:szCs w:val="12"/>
                <w:lang w:val="en-US"/>
              </w:rPr>
            </w:pPr>
            <w:proofErr w:type="spellStart"/>
            <w:r w:rsidRPr="00834AEE">
              <w:rPr>
                <w:sz w:val="12"/>
                <w:szCs w:val="12"/>
                <w:lang w:val="en-US"/>
              </w:rPr>
              <w:t>Annuale</w:t>
            </w:r>
            <w:proofErr w:type="spellEnd"/>
            <w:r w:rsidRPr="00834AEE">
              <w:rPr>
                <w:sz w:val="12"/>
                <w:szCs w:val="12"/>
                <w:lang w:val="en-US"/>
              </w:rPr>
              <w:t xml:space="preserve"> </w:t>
            </w:r>
            <w:r w:rsidRPr="00834AEE">
              <w:rPr>
                <w:sz w:val="12"/>
                <w:szCs w:val="12"/>
                <w:lang w:val="en-US"/>
              </w:rPr>
              <w:br/>
              <w:t xml:space="preserve">(art. 22, c. 1, </w:t>
            </w:r>
            <w:proofErr w:type="spellStart"/>
            <w:r w:rsidRPr="00834AEE">
              <w:rPr>
                <w:sz w:val="12"/>
                <w:szCs w:val="12"/>
                <w:lang w:val="en-US"/>
              </w:rPr>
              <w:t>d.lgs</w:t>
            </w:r>
            <w:proofErr w:type="spellEnd"/>
            <w:r w:rsidRPr="00834AEE">
              <w:rPr>
                <w:sz w:val="12"/>
                <w:szCs w:val="12"/>
                <w:lang w:val="en-US"/>
              </w:rPr>
              <w:t>.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vMerge/>
            <w:hideMark/>
          </w:tcPr>
          <w:p w:rsidR="00F551CD" w:rsidRPr="00F551CD" w:rsidRDefault="00F551CD">
            <w:pPr>
              <w:rPr>
                <w:sz w:val="12"/>
                <w:szCs w:val="12"/>
              </w:rPr>
            </w:pP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2) misura dell'eventuale partecipazione dell'amministrazione</w:t>
            </w:r>
          </w:p>
        </w:tc>
        <w:tc>
          <w:tcPr>
            <w:tcW w:w="1927" w:type="dxa"/>
            <w:hideMark/>
          </w:tcPr>
          <w:p w:rsidR="00F551CD" w:rsidRPr="00834AEE" w:rsidRDefault="00F551CD" w:rsidP="00F551CD">
            <w:pPr>
              <w:rPr>
                <w:sz w:val="12"/>
                <w:szCs w:val="12"/>
                <w:lang w:val="en-US"/>
              </w:rPr>
            </w:pPr>
            <w:proofErr w:type="spellStart"/>
            <w:r w:rsidRPr="00834AEE">
              <w:rPr>
                <w:sz w:val="12"/>
                <w:szCs w:val="12"/>
                <w:lang w:val="en-US"/>
              </w:rPr>
              <w:t>Annuale</w:t>
            </w:r>
            <w:proofErr w:type="spellEnd"/>
            <w:r w:rsidRPr="00834AEE">
              <w:rPr>
                <w:sz w:val="12"/>
                <w:szCs w:val="12"/>
                <w:lang w:val="en-US"/>
              </w:rPr>
              <w:t xml:space="preserve"> </w:t>
            </w:r>
            <w:r w:rsidRPr="00834AEE">
              <w:rPr>
                <w:sz w:val="12"/>
                <w:szCs w:val="12"/>
                <w:lang w:val="en-US"/>
              </w:rPr>
              <w:br/>
              <w:t xml:space="preserve">(art. 22, c. 1, </w:t>
            </w:r>
            <w:proofErr w:type="spellStart"/>
            <w:r w:rsidRPr="00834AEE">
              <w:rPr>
                <w:sz w:val="12"/>
                <w:szCs w:val="12"/>
                <w:lang w:val="en-US"/>
              </w:rPr>
              <w:t>d.lgs</w:t>
            </w:r>
            <w:proofErr w:type="spellEnd"/>
            <w:r w:rsidRPr="00834AEE">
              <w:rPr>
                <w:sz w:val="12"/>
                <w:szCs w:val="12"/>
                <w:lang w:val="en-US"/>
              </w:rPr>
              <w:t>.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vMerge/>
            <w:hideMark/>
          </w:tcPr>
          <w:p w:rsidR="00F551CD" w:rsidRPr="00F551CD" w:rsidRDefault="00F551CD">
            <w:pPr>
              <w:rPr>
                <w:sz w:val="12"/>
                <w:szCs w:val="12"/>
              </w:rPr>
            </w:pP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3) durata dell'impegno</w:t>
            </w:r>
          </w:p>
        </w:tc>
        <w:tc>
          <w:tcPr>
            <w:tcW w:w="1927" w:type="dxa"/>
            <w:hideMark/>
          </w:tcPr>
          <w:p w:rsidR="00F551CD" w:rsidRPr="00834AEE" w:rsidRDefault="00F551CD" w:rsidP="00F551CD">
            <w:pPr>
              <w:rPr>
                <w:sz w:val="12"/>
                <w:szCs w:val="12"/>
                <w:lang w:val="en-US"/>
              </w:rPr>
            </w:pPr>
            <w:proofErr w:type="spellStart"/>
            <w:r w:rsidRPr="00834AEE">
              <w:rPr>
                <w:sz w:val="12"/>
                <w:szCs w:val="12"/>
                <w:lang w:val="en-US"/>
              </w:rPr>
              <w:t>Annuale</w:t>
            </w:r>
            <w:proofErr w:type="spellEnd"/>
            <w:r w:rsidRPr="00834AEE">
              <w:rPr>
                <w:sz w:val="12"/>
                <w:szCs w:val="12"/>
                <w:lang w:val="en-US"/>
              </w:rPr>
              <w:t xml:space="preserve"> </w:t>
            </w:r>
            <w:r w:rsidRPr="00834AEE">
              <w:rPr>
                <w:sz w:val="12"/>
                <w:szCs w:val="12"/>
                <w:lang w:val="en-US"/>
              </w:rPr>
              <w:br/>
              <w:t xml:space="preserve">(art. 22, c. 1, </w:t>
            </w:r>
            <w:proofErr w:type="spellStart"/>
            <w:r w:rsidRPr="00834AEE">
              <w:rPr>
                <w:sz w:val="12"/>
                <w:szCs w:val="12"/>
                <w:lang w:val="en-US"/>
              </w:rPr>
              <w:t>d.lgs</w:t>
            </w:r>
            <w:proofErr w:type="spellEnd"/>
            <w:r w:rsidRPr="00834AEE">
              <w:rPr>
                <w:sz w:val="12"/>
                <w:szCs w:val="12"/>
                <w:lang w:val="en-US"/>
              </w:rPr>
              <w:t>.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vMerge/>
            <w:hideMark/>
          </w:tcPr>
          <w:p w:rsidR="00F551CD" w:rsidRPr="00F551CD" w:rsidRDefault="00F551CD">
            <w:pPr>
              <w:rPr>
                <w:sz w:val="12"/>
                <w:szCs w:val="12"/>
              </w:rPr>
            </w:pP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4)  onere complessivo a qualsiasi titolo gravante per l'anno sul bilancio dell'amministrazione</w:t>
            </w:r>
          </w:p>
        </w:tc>
        <w:tc>
          <w:tcPr>
            <w:tcW w:w="1927" w:type="dxa"/>
            <w:hideMark/>
          </w:tcPr>
          <w:p w:rsidR="00F551CD" w:rsidRPr="00834AEE" w:rsidRDefault="00F551CD" w:rsidP="00F551CD">
            <w:pPr>
              <w:rPr>
                <w:sz w:val="12"/>
                <w:szCs w:val="12"/>
                <w:lang w:val="en-US"/>
              </w:rPr>
            </w:pPr>
            <w:proofErr w:type="spellStart"/>
            <w:r w:rsidRPr="00834AEE">
              <w:rPr>
                <w:sz w:val="12"/>
                <w:szCs w:val="12"/>
                <w:lang w:val="en-US"/>
              </w:rPr>
              <w:t>Annuale</w:t>
            </w:r>
            <w:proofErr w:type="spellEnd"/>
            <w:r w:rsidRPr="00834AEE">
              <w:rPr>
                <w:sz w:val="12"/>
                <w:szCs w:val="12"/>
                <w:lang w:val="en-US"/>
              </w:rPr>
              <w:t xml:space="preserve"> </w:t>
            </w:r>
            <w:r w:rsidRPr="00834AEE">
              <w:rPr>
                <w:sz w:val="12"/>
                <w:szCs w:val="12"/>
                <w:lang w:val="en-US"/>
              </w:rPr>
              <w:br/>
              <w:t xml:space="preserve">(art. 22, c. 1, </w:t>
            </w:r>
            <w:proofErr w:type="spellStart"/>
            <w:r w:rsidRPr="00834AEE">
              <w:rPr>
                <w:sz w:val="12"/>
                <w:szCs w:val="12"/>
                <w:lang w:val="en-US"/>
              </w:rPr>
              <w:t>d.lgs</w:t>
            </w:r>
            <w:proofErr w:type="spellEnd"/>
            <w:r w:rsidRPr="00834AEE">
              <w:rPr>
                <w:sz w:val="12"/>
                <w:szCs w:val="12"/>
                <w:lang w:val="en-US"/>
              </w:rPr>
              <w:t>.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vMerge/>
            <w:hideMark/>
          </w:tcPr>
          <w:p w:rsidR="00F551CD" w:rsidRPr="00F551CD" w:rsidRDefault="00F551CD">
            <w:pPr>
              <w:rPr>
                <w:sz w:val="12"/>
                <w:szCs w:val="12"/>
              </w:rPr>
            </w:pP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5) numero dei rappresentanti dell'amministrazione negli organi di governo e trattamento economico complessivo a ciascuno di essi spettante</w:t>
            </w:r>
          </w:p>
        </w:tc>
        <w:tc>
          <w:tcPr>
            <w:tcW w:w="1927" w:type="dxa"/>
            <w:hideMark/>
          </w:tcPr>
          <w:p w:rsidR="00F551CD" w:rsidRPr="00834AEE" w:rsidRDefault="00F551CD" w:rsidP="00F551CD">
            <w:pPr>
              <w:rPr>
                <w:sz w:val="12"/>
                <w:szCs w:val="12"/>
                <w:lang w:val="en-US"/>
              </w:rPr>
            </w:pPr>
            <w:proofErr w:type="spellStart"/>
            <w:r w:rsidRPr="00834AEE">
              <w:rPr>
                <w:sz w:val="12"/>
                <w:szCs w:val="12"/>
                <w:lang w:val="en-US"/>
              </w:rPr>
              <w:t>Annuale</w:t>
            </w:r>
            <w:proofErr w:type="spellEnd"/>
            <w:r w:rsidRPr="00834AEE">
              <w:rPr>
                <w:sz w:val="12"/>
                <w:szCs w:val="12"/>
                <w:lang w:val="en-US"/>
              </w:rPr>
              <w:t xml:space="preserve"> </w:t>
            </w:r>
            <w:r w:rsidRPr="00834AEE">
              <w:rPr>
                <w:sz w:val="12"/>
                <w:szCs w:val="12"/>
                <w:lang w:val="en-US"/>
              </w:rPr>
              <w:br/>
              <w:t xml:space="preserve">(art. 22, c. 1, </w:t>
            </w:r>
            <w:proofErr w:type="spellStart"/>
            <w:r w:rsidRPr="00834AEE">
              <w:rPr>
                <w:sz w:val="12"/>
                <w:szCs w:val="12"/>
                <w:lang w:val="en-US"/>
              </w:rPr>
              <w:t>d.lgs</w:t>
            </w:r>
            <w:proofErr w:type="spellEnd"/>
            <w:r w:rsidRPr="00834AEE">
              <w:rPr>
                <w:sz w:val="12"/>
                <w:szCs w:val="12"/>
                <w:lang w:val="en-US"/>
              </w:rPr>
              <w:t>.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vMerge/>
            <w:hideMark/>
          </w:tcPr>
          <w:p w:rsidR="00F551CD" w:rsidRPr="00F551CD" w:rsidRDefault="00F551CD">
            <w:pPr>
              <w:rPr>
                <w:sz w:val="12"/>
                <w:szCs w:val="12"/>
              </w:rPr>
            </w:pP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6) risultati di bilancio degli ultimi tre esercizi finanziari</w:t>
            </w:r>
          </w:p>
        </w:tc>
        <w:tc>
          <w:tcPr>
            <w:tcW w:w="1927" w:type="dxa"/>
            <w:hideMark/>
          </w:tcPr>
          <w:p w:rsidR="00F551CD" w:rsidRPr="00834AEE" w:rsidRDefault="00F551CD" w:rsidP="00F551CD">
            <w:pPr>
              <w:rPr>
                <w:sz w:val="12"/>
                <w:szCs w:val="12"/>
                <w:lang w:val="en-US"/>
              </w:rPr>
            </w:pPr>
            <w:proofErr w:type="spellStart"/>
            <w:r w:rsidRPr="00834AEE">
              <w:rPr>
                <w:sz w:val="12"/>
                <w:szCs w:val="12"/>
                <w:lang w:val="en-US"/>
              </w:rPr>
              <w:t>Annuale</w:t>
            </w:r>
            <w:proofErr w:type="spellEnd"/>
            <w:r w:rsidRPr="00834AEE">
              <w:rPr>
                <w:sz w:val="12"/>
                <w:szCs w:val="12"/>
                <w:lang w:val="en-US"/>
              </w:rPr>
              <w:t xml:space="preserve"> </w:t>
            </w:r>
            <w:r w:rsidRPr="00834AEE">
              <w:rPr>
                <w:sz w:val="12"/>
                <w:szCs w:val="12"/>
                <w:lang w:val="en-US"/>
              </w:rPr>
              <w:br/>
              <w:t xml:space="preserve">(art. 22, c. 1, </w:t>
            </w:r>
            <w:proofErr w:type="spellStart"/>
            <w:r w:rsidRPr="00834AEE">
              <w:rPr>
                <w:sz w:val="12"/>
                <w:szCs w:val="12"/>
                <w:lang w:val="en-US"/>
              </w:rPr>
              <w:t>d.lgs</w:t>
            </w:r>
            <w:proofErr w:type="spellEnd"/>
            <w:r w:rsidRPr="00834AEE">
              <w:rPr>
                <w:sz w:val="12"/>
                <w:szCs w:val="12"/>
                <w:lang w:val="en-US"/>
              </w:rPr>
              <w:t>.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vMerge/>
            <w:hideMark/>
          </w:tcPr>
          <w:p w:rsidR="00F551CD" w:rsidRPr="00F551CD" w:rsidRDefault="00F551CD">
            <w:pPr>
              <w:rPr>
                <w:sz w:val="12"/>
                <w:szCs w:val="12"/>
              </w:rPr>
            </w:pP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7) incarichi di amministratore dell'ente e relativo trattamento economico complessivo</w:t>
            </w:r>
          </w:p>
        </w:tc>
        <w:tc>
          <w:tcPr>
            <w:tcW w:w="1927" w:type="dxa"/>
            <w:hideMark/>
          </w:tcPr>
          <w:p w:rsidR="00F551CD" w:rsidRPr="00834AEE" w:rsidRDefault="00F551CD" w:rsidP="00F551CD">
            <w:pPr>
              <w:rPr>
                <w:sz w:val="12"/>
                <w:szCs w:val="12"/>
                <w:lang w:val="en-US"/>
              </w:rPr>
            </w:pPr>
            <w:proofErr w:type="spellStart"/>
            <w:r w:rsidRPr="00834AEE">
              <w:rPr>
                <w:sz w:val="12"/>
                <w:szCs w:val="12"/>
                <w:lang w:val="en-US"/>
              </w:rPr>
              <w:t>Annuale</w:t>
            </w:r>
            <w:proofErr w:type="spellEnd"/>
            <w:r w:rsidRPr="00834AEE">
              <w:rPr>
                <w:sz w:val="12"/>
                <w:szCs w:val="12"/>
                <w:lang w:val="en-US"/>
              </w:rPr>
              <w:t xml:space="preserve"> </w:t>
            </w:r>
            <w:r w:rsidRPr="00834AEE">
              <w:rPr>
                <w:sz w:val="12"/>
                <w:szCs w:val="12"/>
                <w:lang w:val="en-US"/>
              </w:rPr>
              <w:br/>
              <w:t xml:space="preserve">(art. 22, c. 1, </w:t>
            </w:r>
            <w:proofErr w:type="spellStart"/>
            <w:r w:rsidRPr="00834AEE">
              <w:rPr>
                <w:sz w:val="12"/>
                <w:szCs w:val="12"/>
                <w:lang w:val="en-US"/>
              </w:rPr>
              <w:t>d.lgs</w:t>
            </w:r>
            <w:proofErr w:type="spellEnd"/>
            <w:r w:rsidRPr="00834AEE">
              <w:rPr>
                <w:sz w:val="12"/>
                <w:szCs w:val="12"/>
                <w:lang w:val="en-US"/>
              </w:rPr>
              <w:t>.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F551CD" w:rsidRDefault="00F551CD">
            <w:pPr>
              <w:rPr>
                <w:sz w:val="12"/>
                <w:szCs w:val="12"/>
              </w:rPr>
            </w:pPr>
            <w:r w:rsidRPr="00F551CD">
              <w:rPr>
                <w:sz w:val="12"/>
                <w:szCs w:val="12"/>
              </w:rPr>
              <w:t>Art. 20, c. 3, d.lgs. n. 39/2013</w:t>
            </w: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 xml:space="preserve">7A. Dichiarazione sulla insussistenza di una delle cause di </w:t>
            </w:r>
            <w:proofErr w:type="spellStart"/>
            <w:r w:rsidRPr="00F551CD">
              <w:rPr>
                <w:sz w:val="12"/>
                <w:szCs w:val="12"/>
              </w:rPr>
              <w:t>inconferibilità</w:t>
            </w:r>
            <w:proofErr w:type="spellEnd"/>
            <w:r w:rsidRPr="00F551CD">
              <w:rPr>
                <w:sz w:val="12"/>
                <w:szCs w:val="12"/>
              </w:rPr>
              <w:t xml:space="preserve"> dell'incarico</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 xml:space="preserve">(art. 20, c. 1, d.lgs. n. 39/2013) </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F551CD" w:rsidRDefault="00F551CD">
            <w:pPr>
              <w:rPr>
                <w:sz w:val="12"/>
                <w:szCs w:val="12"/>
              </w:rPr>
            </w:pPr>
            <w:r w:rsidRPr="00F551CD">
              <w:rPr>
                <w:sz w:val="12"/>
                <w:szCs w:val="12"/>
              </w:rPr>
              <w:t>Art. 20, c. 3, d.lgs. n. 39/2013</w:t>
            </w: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7B. Dichiarazione sulla insussistenza di una delle cause di incompatibilità al conferimento dell'incarico</w:t>
            </w:r>
          </w:p>
        </w:tc>
        <w:tc>
          <w:tcPr>
            <w:tcW w:w="1927" w:type="dxa"/>
            <w:hideMark/>
          </w:tcPr>
          <w:p w:rsidR="00F551CD" w:rsidRPr="00834AEE" w:rsidRDefault="00F551CD" w:rsidP="00F551CD">
            <w:pPr>
              <w:rPr>
                <w:sz w:val="12"/>
                <w:szCs w:val="12"/>
                <w:lang w:val="en-US"/>
              </w:rPr>
            </w:pPr>
            <w:proofErr w:type="spellStart"/>
            <w:r w:rsidRPr="00834AEE">
              <w:rPr>
                <w:sz w:val="12"/>
                <w:szCs w:val="12"/>
                <w:lang w:val="en-US"/>
              </w:rPr>
              <w:t>Annuale</w:t>
            </w:r>
            <w:proofErr w:type="spellEnd"/>
            <w:r w:rsidRPr="00834AEE">
              <w:rPr>
                <w:sz w:val="12"/>
                <w:szCs w:val="12"/>
                <w:lang w:val="en-US"/>
              </w:rPr>
              <w:t xml:space="preserve"> </w:t>
            </w:r>
            <w:r w:rsidRPr="00834AEE">
              <w:rPr>
                <w:sz w:val="12"/>
                <w:szCs w:val="12"/>
                <w:lang w:val="en-US"/>
              </w:rPr>
              <w:br/>
              <w:t xml:space="preserve">(art. 20, c. 2, </w:t>
            </w:r>
            <w:proofErr w:type="spellStart"/>
            <w:r w:rsidRPr="00834AEE">
              <w:rPr>
                <w:sz w:val="12"/>
                <w:szCs w:val="12"/>
                <w:lang w:val="en-US"/>
              </w:rPr>
              <w:t>d.lgs</w:t>
            </w:r>
            <w:proofErr w:type="spellEnd"/>
            <w:r w:rsidRPr="00834AEE">
              <w:rPr>
                <w:sz w:val="12"/>
                <w:szCs w:val="12"/>
                <w:lang w:val="en-US"/>
              </w:rPr>
              <w:t xml:space="preserve">. n. 39/2013) </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F551CD" w:rsidRDefault="00F551CD">
            <w:pPr>
              <w:rPr>
                <w:sz w:val="12"/>
                <w:szCs w:val="12"/>
              </w:rPr>
            </w:pPr>
            <w:r w:rsidRPr="00F551CD">
              <w:rPr>
                <w:sz w:val="12"/>
                <w:szCs w:val="12"/>
              </w:rPr>
              <w:t>Art. 22, c. 3, d.lgs. n. 33/2013</w:t>
            </w: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 xml:space="preserve">Collegamento con i siti istituzionali degli enti pubblici vigilati nei quali sono pubblicati i dati relativi ai componenti degli organi di indirizzo politico e ai soggetti titolari di incarichi dirigenziali, di collaborazione o consulenza </w:t>
            </w:r>
          </w:p>
        </w:tc>
        <w:tc>
          <w:tcPr>
            <w:tcW w:w="1927" w:type="dxa"/>
            <w:hideMark/>
          </w:tcPr>
          <w:p w:rsidR="00F551CD" w:rsidRPr="00834AEE" w:rsidRDefault="00F551CD" w:rsidP="00F551CD">
            <w:pPr>
              <w:rPr>
                <w:sz w:val="12"/>
                <w:szCs w:val="12"/>
                <w:lang w:val="en-US"/>
              </w:rPr>
            </w:pPr>
            <w:proofErr w:type="spellStart"/>
            <w:r w:rsidRPr="00834AEE">
              <w:rPr>
                <w:sz w:val="12"/>
                <w:szCs w:val="12"/>
                <w:lang w:val="en-US"/>
              </w:rPr>
              <w:t>Annuale</w:t>
            </w:r>
            <w:proofErr w:type="spellEnd"/>
            <w:r w:rsidRPr="00834AEE">
              <w:rPr>
                <w:sz w:val="12"/>
                <w:szCs w:val="12"/>
                <w:lang w:val="en-US"/>
              </w:rPr>
              <w:t xml:space="preserve"> </w:t>
            </w:r>
            <w:r w:rsidRPr="00834AEE">
              <w:rPr>
                <w:sz w:val="12"/>
                <w:szCs w:val="12"/>
                <w:lang w:val="en-US"/>
              </w:rPr>
              <w:br/>
              <w:t xml:space="preserve">(art. 22, c. 1, </w:t>
            </w:r>
            <w:proofErr w:type="spellStart"/>
            <w:r w:rsidRPr="00834AEE">
              <w:rPr>
                <w:sz w:val="12"/>
                <w:szCs w:val="12"/>
                <w:lang w:val="en-US"/>
              </w:rPr>
              <w:t>d.lgs</w:t>
            </w:r>
            <w:proofErr w:type="spellEnd"/>
            <w:r w:rsidRPr="00834AEE">
              <w:rPr>
                <w:sz w:val="12"/>
                <w:szCs w:val="12"/>
                <w:lang w:val="en-US"/>
              </w:rPr>
              <w:t>.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val="restart"/>
            <w:hideMark/>
          </w:tcPr>
          <w:p w:rsidR="00F551CD" w:rsidRPr="00F551CD" w:rsidRDefault="00F551CD">
            <w:pPr>
              <w:rPr>
                <w:sz w:val="12"/>
                <w:szCs w:val="12"/>
              </w:rPr>
            </w:pPr>
            <w:r w:rsidRPr="00F551CD">
              <w:rPr>
                <w:sz w:val="12"/>
                <w:szCs w:val="12"/>
              </w:rPr>
              <w:t>Società partecipate</w:t>
            </w:r>
          </w:p>
        </w:tc>
        <w:tc>
          <w:tcPr>
            <w:tcW w:w="1451" w:type="dxa"/>
            <w:hideMark/>
          </w:tcPr>
          <w:p w:rsidR="00F551CD" w:rsidRPr="00834AEE" w:rsidRDefault="00F551CD">
            <w:pPr>
              <w:rPr>
                <w:sz w:val="12"/>
                <w:szCs w:val="12"/>
                <w:lang w:val="en-US"/>
              </w:rPr>
            </w:pPr>
            <w:r w:rsidRPr="00834AEE">
              <w:rPr>
                <w:sz w:val="12"/>
                <w:szCs w:val="12"/>
                <w:lang w:val="en-US"/>
              </w:rPr>
              <w:t xml:space="preserve">Art. 22, c. 1, </w:t>
            </w:r>
            <w:proofErr w:type="spellStart"/>
            <w:r w:rsidRPr="00834AEE">
              <w:rPr>
                <w:sz w:val="12"/>
                <w:szCs w:val="12"/>
                <w:lang w:val="en-US"/>
              </w:rPr>
              <w:t>lett</w:t>
            </w:r>
            <w:proofErr w:type="spellEnd"/>
            <w:r w:rsidRPr="00834AEE">
              <w:rPr>
                <w:sz w:val="12"/>
                <w:szCs w:val="12"/>
                <w:lang w:val="en-US"/>
              </w:rPr>
              <w:t xml:space="preserve">. b), </w:t>
            </w:r>
            <w:proofErr w:type="spellStart"/>
            <w:r w:rsidRPr="00834AEE">
              <w:rPr>
                <w:sz w:val="12"/>
                <w:szCs w:val="12"/>
                <w:lang w:val="en-US"/>
              </w:rPr>
              <w:t>d.lgs</w:t>
            </w:r>
            <w:proofErr w:type="spellEnd"/>
            <w:r w:rsidRPr="00834AEE">
              <w:rPr>
                <w:sz w:val="12"/>
                <w:szCs w:val="12"/>
                <w:lang w:val="en-US"/>
              </w:rPr>
              <w:t>. n. 33/2013</w:t>
            </w:r>
          </w:p>
        </w:tc>
        <w:tc>
          <w:tcPr>
            <w:tcW w:w="3061" w:type="dxa"/>
            <w:vMerge w:val="restart"/>
            <w:hideMark/>
          </w:tcPr>
          <w:p w:rsidR="00F551CD" w:rsidRPr="00F551CD" w:rsidRDefault="00F551CD">
            <w:pPr>
              <w:rPr>
                <w:sz w:val="12"/>
                <w:szCs w:val="12"/>
              </w:rPr>
            </w:pPr>
            <w:r w:rsidRPr="00F551CD">
              <w:rPr>
                <w:sz w:val="12"/>
                <w:szCs w:val="12"/>
              </w:rPr>
              <w:t>Società partecipate</w:t>
            </w:r>
            <w:r w:rsidRPr="00F551CD">
              <w:rPr>
                <w:sz w:val="12"/>
                <w:szCs w:val="12"/>
              </w:rPr>
              <w:br/>
            </w:r>
            <w:r w:rsidRPr="00F551CD">
              <w:rPr>
                <w:sz w:val="12"/>
                <w:szCs w:val="12"/>
              </w:rPr>
              <w:br/>
              <w:t>(da pubblicare in tabelle)</w:t>
            </w:r>
          </w:p>
        </w:tc>
        <w:tc>
          <w:tcPr>
            <w:tcW w:w="8724" w:type="dxa"/>
            <w:hideMark/>
          </w:tcPr>
          <w:p w:rsidR="00F551CD" w:rsidRPr="00F551CD" w:rsidRDefault="00F551CD">
            <w:pPr>
              <w:rPr>
                <w:sz w:val="12"/>
                <w:szCs w:val="12"/>
              </w:rPr>
            </w:pPr>
            <w:r w:rsidRPr="00F551CD">
              <w:rPr>
                <w:sz w:val="12"/>
                <w:szCs w:val="12"/>
              </w:rPr>
              <w:t>Elenco delle società di cui l'amministrazione detiene direttamente quote di partecipazione anche minoritaria, con l'indicazione dell'entità, delle funzioni attribuite e delle attività svolte in favore dell'amministrazione o delle attività di servizio pubblico affidate, ad esclusione delle società partecipate da amministrazioni pubbliche, quotate in mercati regolamentati e loro controllate (ex art. 22, c. 6, d.lgs. n. 33/2013)</w:t>
            </w:r>
          </w:p>
        </w:tc>
        <w:tc>
          <w:tcPr>
            <w:tcW w:w="1927" w:type="dxa"/>
            <w:hideMark/>
          </w:tcPr>
          <w:p w:rsidR="00F551CD" w:rsidRPr="00834AEE" w:rsidRDefault="00F551CD" w:rsidP="00F551CD">
            <w:pPr>
              <w:rPr>
                <w:sz w:val="12"/>
                <w:szCs w:val="12"/>
                <w:lang w:val="en-US"/>
              </w:rPr>
            </w:pPr>
            <w:proofErr w:type="spellStart"/>
            <w:r w:rsidRPr="00834AEE">
              <w:rPr>
                <w:sz w:val="12"/>
                <w:szCs w:val="12"/>
                <w:lang w:val="en-US"/>
              </w:rPr>
              <w:t>Annuale</w:t>
            </w:r>
            <w:proofErr w:type="spellEnd"/>
            <w:r w:rsidRPr="00834AEE">
              <w:rPr>
                <w:sz w:val="12"/>
                <w:szCs w:val="12"/>
                <w:lang w:val="en-US"/>
              </w:rPr>
              <w:t xml:space="preserve"> </w:t>
            </w:r>
            <w:r w:rsidRPr="00834AEE">
              <w:rPr>
                <w:sz w:val="12"/>
                <w:szCs w:val="12"/>
                <w:lang w:val="en-US"/>
              </w:rPr>
              <w:br/>
              <w:t xml:space="preserve">(art. 22, c. 1, </w:t>
            </w:r>
            <w:proofErr w:type="spellStart"/>
            <w:r w:rsidRPr="00834AEE">
              <w:rPr>
                <w:sz w:val="12"/>
                <w:szCs w:val="12"/>
                <w:lang w:val="en-US"/>
              </w:rPr>
              <w:t>d.lgs</w:t>
            </w:r>
            <w:proofErr w:type="spellEnd"/>
            <w:r w:rsidRPr="00834AEE">
              <w:rPr>
                <w:sz w:val="12"/>
                <w:szCs w:val="12"/>
                <w:lang w:val="en-US"/>
              </w:rPr>
              <w:t>.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F551CD" w:rsidRDefault="00F551CD">
            <w:pPr>
              <w:rPr>
                <w:sz w:val="12"/>
                <w:szCs w:val="12"/>
              </w:rPr>
            </w:pPr>
            <w:r w:rsidRPr="00F551CD">
              <w:rPr>
                <w:sz w:val="12"/>
                <w:szCs w:val="12"/>
              </w:rPr>
              <w:t> </w:t>
            </w: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Per ciascuna delle società:</w:t>
            </w:r>
          </w:p>
        </w:tc>
        <w:tc>
          <w:tcPr>
            <w:tcW w:w="1927" w:type="dxa"/>
            <w:hideMark/>
          </w:tcPr>
          <w:p w:rsidR="00F551CD" w:rsidRPr="00834AEE" w:rsidRDefault="00F551CD" w:rsidP="00F551CD">
            <w:pPr>
              <w:rPr>
                <w:sz w:val="12"/>
                <w:szCs w:val="12"/>
                <w:lang w:val="en-US"/>
              </w:rPr>
            </w:pPr>
            <w:proofErr w:type="spellStart"/>
            <w:r w:rsidRPr="00834AEE">
              <w:rPr>
                <w:sz w:val="12"/>
                <w:szCs w:val="12"/>
                <w:lang w:val="en-US"/>
              </w:rPr>
              <w:t>Annuale</w:t>
            </w:r>
            <w:proofErr w:type="spellEnd"/>
            <w:r w:rsidRPr="00834AEE">
              <w:rPr>
                <w:sz w:val="12"/>
                <w:szCs w:val="12"/>
                <w:lang w:val="en-US"/>
              </w:rPr>
              <w:t xml:space="preserve"> </w:t>
            </w:r>
            <w:r w:rsidRPr="00834AEE">
              <w:rPr>
                <w:sz w:val="12"/>
                <w:szCs w:val="12"/>
                <w:lang w:val="en-US"/>
              </w:rPr>
              <w:br/>
              <w:t xml:space="preserve">(art. 22, c. 1, </w:t>
            </w:r>
            <w:proofErr w:type="spellStart"/>
            <w:r w:rsidRPr="00834AEE">
              <w:rPr>
                <w:sz w:val="12"/>
                <w:szCs w:val="12"/>
                <w:lang w:val="en-US"/>
              </w:rPr>
              <w:t>d.lgs</w:t>
            </w:r>
            <w:proofErr w:type="spellEnd"/>
            <w:r w:rsidRPr="00834AEE">
              <w:rPr>
                <w:sz w:val="12"/>
                <w:szCs w:val="12"/>
                <w:lang w:val="en-US"/>
              </w:rPr>
              <w:t>.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vMerge w:val="restart"/>
            <w:hideMark/>
          </w:tcPr>
          <w:p w:rsidR="00F551CD" w:rsidRPr="00F551CD" w:rsidRDefault="00F551CD">
            <w:pPr>
              <w:rPr>
                <w:sz w:val="12"/>
                <w:szCs w:val="12"/>
              </w:rPr>
            </w:pPr>
            <w:r w:rsidRPr="00F551CD">
              <w:rPr>
                <w:sz w:val="12"/>
                <w:szCs w:val="12"/>
              </w:rPr>
              <w:t>Art. 22, c. 2, d.lgs. n. 33/2013</w:t>
            </w: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1)  ragione sociale</w:t>
            </w:r>
          </w:p>
        </w:tc>
        <w:tc>
          <w:tcPr>
            <w:tcW w:w="1927" w:type="dxa"/>
            <w:hideMark/>
          </w:tcPr>
          <w:p w:rsidR="00F551CD" w:rsidRPr="00834AEE" w:rsidRDefault="00F551CD" w:rsidP="00F551CD">
            <w:pPr>
              <w:rPr>
                <w:sz w:val="12"/>
                <w:szCs w:val="12"/>
                <w:lang w:val="en-US"/>
              </w:rPr>
            </w:pPr>
            <w:proofErr w:type="spellStart"/>
            <w:r w:rsidRPr="00834AEE">
              <w:rPr>
                <w:sz w:val="12"/>
                <w:szCs w:val="12"/>
                <w:lang w:val="en-US"/>
              </w:rPr>
              <w:t>Annuale</w:t>
            </w:r>
            <w:proofErr w:type="spellEnd"/>
            <w:r w:rsidRPr="00834AEE">
              <w:rPr>
                <w:sz w:val="12"/>
                <w:szCs w:val="12"/>
                <w:lang w:val="en-US"/>
              </w:rPr>
              <w:t xml:space="preserve"> </w:t>
            </w:r>
            <w:r w:rsidRPr="00834AEE">
              <w:rPr>
                <w:sz w:val="12"/>
                <w:szCs w:val="12"/>
                <w:lang w:val="en-US"/>
              </w:rPr>
              <w:br/>
              <w:t xml:space="preserve">(art. 22, c. 1, </w:t>
            </w:r>
            <w:proofErr w:type="spellStart"/>
            <w:r w:rsidRPr="00834AEE">
              <w:rPr>
                <w:sz w:val="12"/>
                <w:szCs w:val="12"/>
                <w:lang w:val="en-US"/>
              </w:rPr>
              <w:t>d.lgs</w:t>
            </w:r>
            <w:proofErr w:type="spellEnd"/>
            <w:r w:rsidRPr="00834AEE">
              <w:rPr>
                <w:sz w:val="12"/>
                <w:szCs w:val="12"/>
                <w:lang w:val="en-US"/>
              </w:rPr>
              <w:t>.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vMerge/>
            <w:hideMark/>
          </w:tcPr>
          <w:p w:rsidR="00F551CD" w:rsidRPr="00F551CD" w:rsidRDefault="00F551CD">
            <w:pPr>
              <w:rPr>
                <w:sz w:val="12"/>
                <w:szCs w:val="12"/>
              </w:rPr>
            </w:pP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2) misura dell'eventuale partecipazione dell'amministrazione</w:t>
            </w:r>
          </w:p>
        </w:tc>
        <w:tc>
          <w:tcPr>
            <w:tcW w:w="1927" w:type="dxa"/>
            <w:hideMark/>
          </w:tcPr>
          <w:p w:rsidR="00F551CD" w:rsidRPr="00834AEE" w:rsidRDefault="00F551CD" w:rsidP="00F551CD">
            <w:pPr>
              <w:rPr>
                <w:sz w:val="12"/>
                <w:szCs w:val="12"/>
                <w:lang w:val="en-US"/>
              </w:rPr>
            </w:pPr>
            <w:proofErr w:type="spellStart"/>
            <w:r w:rsidRPr="00834AEE">
              <w:rPr>
                <w:sz w:val="12"/>
                <w:szCs w:val="12"/>
                <w:lang w:val="en-US"/>
              </w:rPr>
              <w:t>Annuale</w:t>
            </w:r>
            <w:proofErr w:type="spellEnd"/>
            <w:r w:rsidRPr="00834AEE">
              <w:rPr>
                <w:sz w:val="12"/>
                <w:szCs w:val="12"/>
                <w:lang w:val="en-US"/>
              </w:rPr>
              <w:t xml:space="preserve"> </w:t>
            </w:r>
            <w:r w:rsidRPr="00834AEE">
              <w:rPr>
                <w:sz w:val="12"/>
                <w:szCs w:val="12"/>
                <w:lang w:val="en-US"/>
              </w:rPr>
              <w:br/>
            </w:r>
            <w:r w:rsidRPr="00834AEE">
              <w:rPr>
                <w:sz w:val="12"/>
                <w:szCs w:val="12"/>
                <w:lang w:val="en-US"/>
              </w:rPr>
              <w:lastRenderedPageBreak/>
              <w:t xml:space="preserve">(art. 22, c. 1, </w:t>
            </w:r>
            <w:proofErr w:type="spellStart"/>
            <w:r w:rsidRPr="00834AEE">
              <w:rPr>
                <w:sz w:val="12"/>
                <w:szCs w:val="12"/>
                <w:lang w:val="en-US"/>
              </w:rPr>
              <w:t>d.lgs</w:t>
            </w:r>
            <w:proofErr w:type="spellEnd"/>
            <w:r w:rsidRPr="00834AEE">
              <w:rPr>
                <w:sz w:val="12"/>
                <w:szCs w:val="12"/>
                <w:lang w:val="en-US"/>
              </w:rPr>
              <w:t>. n. 33/2013)</w:t>
            </w:r>
          </w:p>
        </w:tc>
        <w:tc>
          <w:tcPr>
            <w:tcW w:w="2241" w:type="dxa"/>
            <w:hideMark/>
          </w:tcPr>
          <w:p w:rsidR="00F551CD" w:rsidRPr="00F551CD" w:rsidRDefault="00F551CD" w:rsidP="00F551CD">
            <w:pPr>
              <w:rPr>
                <w:sz w:val="12"/>
                <w:szCs w:val="12"/>
              </w:rPr>
            </w:pPr>
            <w:r w:rsidRPr="00F551CD">
              <w:rPr>
                <w:sz w:val="12"/>
                <w:szCs w:val="12"/>
              </w:rPr>
              <w:lastRenderedPageBreak/>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vMerge/>
            <w:hideMark/>
          </w:tcPr>
          <w:p w:rsidR="00F551CD" w:rsidRPr="00F551CD" w:rsidRDefault="00F551CD">
            <w:pPr>
              <w:rPr>
                <w:sz w:val="12"/>
                <w:szCs w:val="12"/>
              </w:rPr>
            </w:pP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3) durata dell'impegno</w:t>
            </w:r>
          </w:p>
        </w:tc>
        <w:tc>
          <w:tcPr>
            <w:tcW w:w="1927" w:type="dxa"/>
            <w:hideMark/>
          </w:tcPr>
          <w:p w:rsidR="00F551CD" w:rsidRPr="00834AEE" w:rsidRDefault="00F551CD" w:rsidP="00F551CD">
            <w:pPr>
              <w:rPr>
                <w:sz w:val="12"/>
                <w:szCs w:val="12"/>
                <w:lang w:val="en-US"/>
              </w:rPr>
            </w:pPr>
            <w:proofErr w:type="spellStart"/>
            <w:r w:rsidRPr="00834AEE">
              <w:rPr>
                <w:sz w:val="12"/>
                <w:szCs w:val="12"/>
                <w:lang w:val="en-US"/>
              </w:rPr>
              <w:t>Annuale</w:t>
            </w:r>
            <w:proofErr w:type="spellEnd"/>
            <w:r w:rsidRPr="00834AEE">
              <w:rPr>
                <w:sz w:val="12"/>
                <w:szCs w:val="12"/>
                <w:lang w:val="en-US"/>
              </w:rPr>
              <w:t xml:space="preserve"> </w:t>
            </w:r>
            <w:r w:rsidRPr="00834AEE">
              <w:rPr>
                <w:sz w:val="12"/>
                <w:szCs w:val="12"/>
                <w:lang w:val="en-US"/>
              </w:rPr>
              <w:br/>
              <w:t xml:space="preserve">(art. 22, c. 1, </w:t>
            </w:r>
            <w:proofErr w:type="spellStart"/>
            <w:r w:rsidRPr="00834AEE">
              <w:rPr>
                <w:sz w:val="12"/>
                <w:szCs w:val="12"/>
                <w:lang w:val="en-US"/>
              </w:rPr>
              <w:t>d.lgs</w:t>
            </w:r>
            <w:proofErr w:type="spellEnd"/>
            <w:r w:rsidRPr="00834AEE">
              <w:rPr>
                <w:sz w:val="12"/>
                <w:szCs w:val="12"/>
                <w:lang w:val="en-US"/>
              </w:rPr>
              <w:t>.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vMerge/>
            <w:hideMark/>
          </w:tcPr>
          <w:p w:rsidR="00F551CD" w:rsidRPr="00F551CD" w:rsidRDefault="00F551CD">
            <w:pPr>
              <w:rPr>
                <w:sz w:val="12"/>
                <w:szCs w:val="12"/>
              </w:rPr>
            </w:pP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4)  onere complessivo a qualsiasi titolo gravante per l'anno sul bilancio dell'amministrazione</w:t>
            </w:r>
          </w:p>
        </w:tc>
        <w:tc>
          <w:tcPr>
            <w:tcW w:w="1927" w:type="dxa"/>
            <w:hideMark/>
          </w:tcPr>
          <w:p w:rsidR="00F551CD" w:rsidRPr="00834AEE" w:rsidRDefault="00F551CD" w:rsidP="00F551CD">
            <w:pPr>
              <w:rPr>
                <w:sz w:val="12"/>
                <w:szCs w:val="12"/>
                <w:lang w:val="en-US"/>
              </w:rPr>
            </w:pPr>
            <w:proofErr w:type="spellStart"/>
            <w:r w:rsidRPr="00834AEE">
              <w:rPr>
                <w:sz w:val="12"/>
                <w:szCs w:val="12"/>
                <w:lang w:val="en-US"/>
              </w:rPr>
              <w:t>Annuale</w:t>
            </w:r>
            <w:proofErr w:type="spellEnd"/>
            <w:r w:rsidRPr="00834AEE">
              <w:rPr>
                <w:sz w:val="12"/>
                <w:szCs w:val="12"/>
                <w:lang w:val="en-US"/>
              </w:rPr>
              <w:t xml:space="preserve"> </w:t>
            </w:r>
            <w:r w:rsidRPr="00834AEE">
              <w:rPr>
                <w:sz w:val="12"/>
                <w:szCs w:val="12"/>
                <w:lang w:val="en-US"/>
              </w:rPr>
              <w:br/>
              <w:t xml:space="preserve">(art. 22, c. 1, </w:t>
            </w:r>
            <w:proofErr w:type="spellStart"/>
            <w:r w:rsidRPr="00834AEE">
              <w:rPr>
                <w:sz w:val="12"/>
                <w:szCs w:val="12"/>
                <w:lang w:val="en-US"/>
              </w:rPr>
              <w:t>d.lgs</w:t>
            </w:r>
            <w:proofErr w:type="spellEnd"/>
            <w:r w:rsidRPr="00834AEE">
              <w:rPr>
                <w:sz w:val="12"/>
                <w:szCs w:val="12"/>
                <w:lang w:val="en-US"/>
              </w:rPr>
              <w:t>.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vMerge/>
            <w:hideMark/>
          </w:tcPr>
          <w:p w:rsidR="00F551CD" w:rsidRPr="00F551CD" w:rsidRDefault="00F551CD">
            <w:pPr>
              <w:rPr>
                <w:sz w:val="12"/>
                <w:szCs w:val="12"/>
              </w:rPr>
            </w:pP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5) numero dei rappresentanti dell'amministrazione negli organi di governo e trattamento economico complessivo a ciascuno di essi spettante</w:t>
            </w:r>
          </w:p>
        </w:tc>
        <w:tc>
          <w:tcPr>
            <w:tcW w:w="1927" w:type="dxa"/>
            <w:hideMark/>
          </w:tcPr>
          <w:p w:rsidR="00F551CD" w:rsidRPr="00834AEE" w:rsidRDefault="00F551CD" w:rsidP="00F551CD">
            <w:pPr>
              <w:rPr>
                <w:sz w:val="12"/>
                <w:szCs w:val="12"/>
                <w:lang w:val="en-US"/>
              </w:rPr>
            </w:pPr>
            <w:proofErr w:type="spellStart"/>
            <w:r w:rsidRPr="00834AEE">
              <w:rPr>
                <w:sz w:val="12"/>
                <w:szCs w:val="12"/>
                <w:lang w:val="en-US"/>
              </w:rPr>
              <w:t>Annuale</w:t>
            </w:r>
            <w:proofErr w:type="spellEnd"/>
            <w:r w:rsidRPr="00834AEE">
              <w:rPr>
                <w:sz w:val="12"/>
                <w:szCs w:val="12"/>
                <w:lang w:val="en-US"/>
              </w:rPr>
              <w:t xml:space="preserve"> </w:t>
            </w:r>
            <w:r w:rsidRPr="00834AEE">
              <w:rPr>
                <w:sz w:val="12"/>
                <w:szCs w:val="12"/>
                <w:lang w:val="en-US"/>
              </w:rPr>
              <w:br/>
              <w:t xml:space="preserve">(art. 22, c. 1, </w:t>
            </w:r>
            <w:proofErr w:type="spellStart"/>
            <w:r w:rsidRPr="00834AEE">
              <w:rPr>
                <w:sz w:val="12"/>
                <w:szCs w:val="12"/>
                <w:lang w:val="en-US"/>
              </w:rPr>
              <w:t>d.lgs</w:t>
            </w:r>
            <w:proofErr w:type="spellEnd"/>
            <w:r w:rsidRPr="00834AEE">
              <w:rPr>
                <w:sz w:val="12"/>
                <w:szCs w:val="12"/>
                <w:lang w:val="en-US"/>
              </w:rPr>
              <w:t>.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vMerge/>
            <w:hideMark/>
          </w:tcPr>
          <w:p w:rsidR="00F551CD" w:rsidRPr="00F551CD" w:rsidRDefault="00F551CD">
            <w:pPr>
              <w:rPr>
                <w:sz w:val="12"/>
                <w:szCs w:val="12"/>
              </w:rPr>
            </w:pP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6) risultati di bilancio degli ultimi tre esercizi finanziari</w:t>
            </w:r>
          </w:p>
        </w:tc>
        <w:tc>
          <w:tcPr>
            <w:tcW w:w="1927" w:type="dxa"/>
            <w:hideMark/>
          </w:tcPr>
          <w:p w:rsidR="00F551CD" w:rsidRPr="00834AEE" w:rsidRDefault="00F551CD" w:rsidP="00F551CD">
            <w:pPr>
              <w:rPr>
                <w:sz w:val="12"/>
                <w:szCs w:val="12"/>
                <w:lang w:val="en-US"/>
              </w:rPr>
            </w:pPr>
            <w:proofErr w:type="spellStart"/>
            <w:r w:rsidRPr="00834AEE">
              <w:rPr>
                <w:sz w:val="12"/>
                <w:szCs w:val="12"/>
                <w:lang w:val="en-US"/>
              </w:rPr>
              <w:t>Annuale</w:t>
            </w:r>
            <w:proofErr w:type="spellEnd"/>
            <w:r w:rsidRPr="00834AEE">
              <w:rPr>
                <w:sz w:val="12"/>
                <w:szCs w:val="12"/>
                <w:lang w:val="en-US"/>
              </w:rPr>
              <w:t xml:space="preserve"> </w:t>
            </w:r>
            <w:r w:rsidRPr="00834AEE">
              <w:rPr>
                <w:sz w:val="12"/>
                <w:szCs w:val="12"/>
                <w:lang w:val="en-US"/>
              </w:rPr>
              <w:br/>
              <w:t xml:space="preserve">(art. 22, c. 1, </w:t>
            </w:r>
            <w:proofErr w:type="spellStart"/>
            <w:r w:rsidRPr="00834AEE">
              <w:rPr>
                <w:sz w:val="12"/>
                <w:szCs w:val="12"/>
                <w:lang w:val="en-US"/>
              </w:rPr>
              <w:t>d.lgs</w:t>
            </w:r>
            <w:proofErr w:type="spellEnd"/>
            <w:r w:rsidRPr="00834AEE">
              <w:rPr>
                <w:sz w:val="12"/>
                <w:szCs w:val="12"/>
                <w:lang w:val="en-US"/>
              </w:rPr>
              <w:t>.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vMerge/>
            <w:hideMark/>
          </w:tcPr>
          <w:p w:rsidR="00F551CD" w:rsidRPr="00F551CD" w:rsidRDefault="00F551CD">
            <w:pPr>
              <w:rPr>
                <w:sz w:val="12"/>
                <w:szCs w:val="12"/>
              </w:rPr>
            </w:pP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7) incarichi di amministratore della società e relativo trattamento economico complessivo</w:t>
            </w:r>
          </w:p>
        </w:tc>
        <w:tc>
          <w:tcPr>
            <w:tcW w:w="1927" w:type="dxa"/>
            <w:hideMark/>
          </w:tcPr>
          <w:p w:rsidR="00F551CD" w:rsidRPr="00834AEE" w:rsidRDefault="00F551CD" w:rsidP="00F551CD">
            <w:pPr>
              <w:rPr>
                <w:sz w:val="12"/>
                <w:szCs w:val="12"/>
                <w:lang w:val="en-US"/>
              </w:rPr>
            </w:pPr>
            <w:proofErr w:type="spellStart"/>
            <w:r w:rsidRPr="00834AEE">
              <w:rPr>
                <w:sz w:val="12"/>
                <w:szCs w:val="12"/>
                <w:lang w:val="en-US"/>
              </w:rPr>
              <w:t>Annuale</w:t>
            </w:r>
            <w:proofErr w:type="spellEnd"/>
            <w:r w:rsidRPr="00834AEE">
              <w:rPr>
                <w:sz w:val="12"/>
                <w:szCs w:val="12"/>
                <w:lang w:val="en-US"/>
              </w:rPr>
              <w:t xml:space="preserve"> </w:t>
            </w:r>
            <w:r w:rsidRPr="00834AEE">
              <w:rPr>
                <w:sz w:val="12"/>
                <w:szCs w:val="12"/>
                <w:lang w:val="en-US"/>
              </w:rPr>
              <w:br/>
              <w:t xml:space="preserve">(art. 22, c. 1, </w:t>
            </w:r>
            <w:proofErr w:type="spellStart"/>
            <w:r w:rsidRPr="00834AEE">
              <w:rPr>
                <w:sz w:val="12"/>
                <w:szCs w:val="12"/>
                <w:lang w:val="en-US"/>
              </w:rPr>
              <w:t>d.lgs</w:t>
            </w:r>
            <w:proofErr w:type="spellEnd"/>
            <w:r w:rsidRPr="00834AEE">
              <w:rPr>
                <w:sz w:val="12"/>
                <w:szCs w:val="12"/>
                <w:lang w:val="en-US"/>
              </w:rPr>
              <w:t>.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F551CD" w:rsidRDefault="00F551CD">
            <w:pPr>
              <w:rPr>
                <w:sz w:val="12"/>
                <w:szCs w:val="12"/>
              </w:rPr>
            </w:pPr>
            <w:r w:rsidRPr="00F551CD">
              <w:rPr>
                <w:sz w:val="12"/>
                <w:szCs w:val="12"/>
              </w:rPr>
              <w:t>Art. 22, c. 3, d.lgs. n. 33/2013</w:t>
            </w: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 xml:space="preserve">Collegamento con i siti istituzionali delle società partecipate nei quali sono pubblicati i dati relativi ai componenti degli organi di indirizzo politico e ai soggetti titolari di incarichi dirigenziali, di collaborazione o consulenza </w:t>
            </w:r>
          </w:p>
        </w:tc>
        <w:tc>
          <w:tcPr>
            <w:tcW w:w="1927" w:type="dxa"/>
            <w:hideMark/>
          </w:tcPr>
          <w:p w:rsidR="00F551CD" w:rsidRPr="00834AEE" w:rsidRDefault="00F551CD" w:rsidP="00F551CD">
            <w:pPr>
              <w:rPr>
                <w:sz w:val="12"/>
                <w:szCs w:val="12"/>
                <w:lang w:val="en-US"/>
              </w:rPr>
            </w:pPr>
            <w:proofErr w:type="spellStart"/>
            <w:r w:rsidRPr="00834AEE">
              <w:rPr>
                <w:sz w:val="12"/>
                <w:szCs w:val="12"/>
                <w:lang w:val="en-US"/>
              </w:rPr>
              <w:t>Annuale</w:t>
            </w:r>
            <w:proofErr w:type="spellEnd"/>
            <w:r w:rsidRPr="00834AEE">
              <w:rPr>
                <w:sz w:val="12"/>
                <w:szCs w:val="12"/>
                <w:lang w:val="en-US"/>
              </w:rPr>
              <w:t xml:space="preserve"> </w:t>
            </w:r>
            <w:r w:rsidRPr="00834AEE">
              <w:rPr>
                <w:sz w:val="12"/>
                <w:szCs w:val="12"/>
                <w:lang w:val="en-US"/>
              </w:rPr>
              <w:br/>
              <w:t xml:space="preserve">(art. 22, c. 1, </w:t>
            </w:r>
            <w:proofErr w:type="spellStart"/>
            <w:r w:rsidRPr="00834AEE">
              <w:rPr>
                <w:sz w:val="12"/>
                <w:szCs w:val="12"/>
                <w:lang w:val="en-US"/>
              </w:rPr>
              <w:t>d.lgs</w:t>
            </w:r>
            <w:proofErr w:type="spellEnd"/>
            <w:r w:rsidRPr="00834AEE">
              <w:rPr>
                <w:sz w:val="12"/>
                <w:szCs w:val="12"/>
                <w:lang w:val="en-US"/>
              </w:rPr>
              <w:t>.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val="restart"/>
            <w:hideMark/>
          </w:tcPr>
          <w:p w:rsidR="00F551CD" w:rsidRPr="00F551CD" w:rsidRDefault="00F551CD">
            <w:pPr>
              <w:rPr>
                <w:sz w:val="12"/>
                <w:szCs w:val="12"/>
              </w:rPr>
            </w:pPr>
            <w:r w:rsidRPr="00F551CD">
              <w:rPr>
                <w:sz w:val="12"/>
                <w:szCs w:val="12"/>
              </w:rPr>
              <w:t>Enti di diritto privato controllati</w:t>
            </w:r>
          </w:p>
        </w:tc>
        <w:tc>
          <w:tcPr>
            <w:tcW w:w="1451" w:type="dxa"/>
            <w:hideMark/>
          </w:tcPr>
          <w:p w:rsidR="00F551CD" w:rsidRPr="00834AEE" w:rsidRDefault="00F551CD">
            <w:pPr>
              <w:rPr>
                <w:sz w:val="12"/>
                <w:szCs w:val="12"/>
                <w:lang w:val="en-US"/>
              </w:rPr>
            </w:pPr>
            <w:r w:rsidRPr="00834AEE">
              <w:rPr>
                <w:sz w:val="12"/>
                <w:szCs w:val="12"/>
                <w:lang w:val="en-US"/>
              </w:rPr>
              <w:t xml:space="preserve">Art. 22, c. 1, </w:t>
            </w:r>
            <w:proofErr w:type="spellStart"/>
            <w:r w:rsidRPr="00834AEE">
              <w:rPr>
                <w:sz w:val="12"/>
                <w:szCs w:val="12"/>
                <w:lang w:val="en-US"/>
              </w:rPr>
              <w:t>lett</w:t>
            </w:r>
            <w:proofErr w:type="spellEnd"/>
            <w:r w:rsidRPr="00834AEE">
              <w:rPr>
                <w:sz w:val="12"/>
                <w:szCs w:val="12"/>
                <w:lang w:val="en-US"/>
              </w:rPr>
              <w:t xml:space="preserve">. c), </w:t>
            </w:r>
            <w:proofErr w:type="spellStart"/>
            <w:r w:rsidRPr="00834AEE">
              <w:rPr>
                <w:sz w:val="12"/>
                <w:szCs w:val="12"/>
                <w:lang w:val="en-US"/>
              </w:rPr>
              <w:t>d.lgs</w:t>
            </w:r>
            <w:proofErr w:type="spellEnd"/>
            <w:r w:rsidRPr="00834AEE">
              <w:rPr>
                <w:sz w:val="12"/>
                <w:szCs w:val="12"/>
                <w:lang w:val="en-US"/>
              </w:rPr>
              <w:t>. n. 33/2013</w:t>
            </w:r>
          </w:p>
        </w:tc>
        <w:tc>
          <w:tcPr>
            <w:tcW w:w="3061" w:type="dxa"/>
            <w:vMerge w:val="restart"/>
            <w:hideMark/>
          </w:tcPr>
          <w:p w:rsidR="00F551CD" w:rsidRPr="00F551CD" w:rsidRDefault="00F551CD">
            <w:pPr>
              <w:rPr>
                <w:sz w:val="12"/>
                <w:szCs w:val="12"/>
              </w:rPr>
            </w:pPr>
            <w:r w:rsidRPr="00F551CD">
              <w:rPr>
                <w:sz w:val="12"/>
                <w:szCs w:val="12"/>
              </w:rPr>
              <w:t>Enti di diritto privato controllati</w:t>
            </w:r>
            <w:r w:rsidRPr="00F551CD">
              <w:rPr>
                <w:sz w:val="12"/>
                <w:szCs w:val="12"/>
              </w:rPr>
              <w:br/>
            </w:r>
            <w:r w:rsidRPr="00F551CD">
              <w:rPr>
                <w:sz w:val="12"/>
                <w:szCs w:val="12"/>
              </w:rPr>
              <w:br/>
            </w:r>
            <w:r w:rsidRPr="00F551CD">
              <w:rPr>
                <w:sz w:val="12"/>
                <w:szCs w:val="12"/>
              </w:rPr>
              <w:br/>
              <w:t>(da pubblicare in tabelle)</w:t>
            </w:r>
          </w:p>
        </w:tc>
        <w:tc>
          <w:tcPr>
            <w:tcW w:w="8724" w:type="dxa"/>
            <w:hideMark/>
          </w:tcPr>
          <w:p w:rsidR="00F551CD" w:rsidRPr="00F551CD" w:rsidRDefault="00F551CD">
            <w:pPr>
              <w:rPr>
                <w:sz w:val="12"/>
                <w:szCs w:val="12"/>
              </w:rPr>
            </w:pPr>
            <w:r w:rsidRPr="00F551CD">
              <w:rPr>
                <w:sz w:val="12"/>
                <w:szCs w:val="12"/>
              </w:rPr>
              <w:t>Elenco degli enti di diritto privato, comunque denominati, in controllo dell'amministrazione, con l'indicazione delle funzioni attribuite e delle attività svolte in favore dell'amministrazione o delle attività di servizio pubblico affidate</w:t>
            </w:r>
          </w:p>
        </w:tc>
        <w:tc>
          <w:tcPr>
            <w:tcW w:w="1927" w:type="dxa"/>
            <w:hideMark/>
          </w:tcPr>
          <w:p w:rsidR="00F551CD" w:rsidRPr="00834AEE" w:rsidRDefault="00F551CD" w:rsidP="00F551CD">
            <w:pPr>
              <w:rPr>
                <w:sz w:val="12"/>
                <w:szCs w:val="12"/>
                <w:lang w:val="en-US"/>
              </w:rPr>
            </w:pPr>
            <w:proofErr w:type="spellStart"/>
            <w:r w:rsidRPr="00834AEE">
              <w:rPr>
                <w:sz w:val="12"/>
                <w:szCs w:val="12"/>
                <w:lang w:val="en-US"/>
              </w:rPr>
              <w:t>Annuale</w:t>
            </w:r>
            <w:proofErr w:type="spellEnd"/>
            <w:r w:rsidRPr="00834AEE">
              <w:rPr>
                <w:sz w:val="12"/>
                <w:szCs w:val="12"/>
                <w:lang w:val="en-US"/>
              </w:rPr>
              <w:t xml:space="preserve"> </w:t>
            </w:r>
            <w:r w:rsidRPr="00834AEE">
              <w:rPr>
                <w:sz w:val="12"/>
                <w:szCs w:val="12"/>
                <w:lang w:val="en-US"/>
              </w:rPr>
              <w:br/>
              <w:t xml:space="preserve">(art. 22, c. 1, </w:t>
            </w:r>
            <w:proofErr w:type="spellStart"/>
            <w:r w:rsidRPr="00834AEE">
              <w:rPr>
                <w:sz w:val="12"/>
                <w:szCs w:val="12"/>
                <w:lang w:val="en-US"/>
              </w:rPr>
              <w:t>d.lgs</w:t>
            </w:r>
            <w:proofErr w:type="spellEnd"/>
            <w:r w:rsidRPr="00834AEE">
              <w:rPr>
                <w:sz w:val="12"/>
                <w:szCs w:val="12"/>
                <w:lang w:val="en-US"/>
              </w:rPr>
              <w:t>.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F551CD" w:rsidRDefault="00F551CD">
            <w:pPr>
              <w:rPr>
                <w:sz w:val="12"/>
                <w:szCs w:val="12"/>
              </w:rPr>
            </w:pPr>
            <w:r w:rsidRPr="00F551CD">
              <w:rPr>
                <w:sz w:val="12"/>
                <w:szCs w:val="12"/>
              </w:rPr>
              <w:t> </w:t>
            </w: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Per ciascuno degli enti:</w:t>
            </w:r>
          </w:p>
        </w:tc>
        <w:tc>
          <w:tcPr>
            <w:tcW w:w="1927" w:type="dxa"/>
            <w:hideMark/>
          </w:tcPr>
          <w:p w:rsidR="00F551CD" w:rsidRPr="00F551CD" w:rsidRDefault="00F551CD" w:rsidP="00F551CD">
            <w:pPr>
              <w:rPr>
                <w:sz w:val="12"/>
                <w:szCs w:val="12"/>
              </w:rPr>
            </w:pPr>
            <w:r w:rsidRPr="00F551CD">
              <w:rPr>
                <w:sz w:val="12"/>
                <w:szCs w:val="12"/>
              </w:rPr>
              <w:t> </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vMerge w:val="restart"/>
            <w:hideMark/>
          </w:tcPr>
          <w:p w:rsidR="00F551CD" w:rsidRPr="00F551CD" w:rsidRDefault="00F551CD">
            <w:pPr>
              <w:rPr>
                <w:sz w:val="12"/>
                <w:szCs w:val="12"/>
              </w:rPr>
            </w:pPr>
            <w:r w:rsidRPr="00F551CD">
              <w:rPr>
                <w:sz w:val="12"/>
                <w:szCs w:val="12"/>
              </w:rPr>
              <w:t>Art. 22, c. 2, d.lgs. n. 33/2013</w:t>
            </w: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1)  ragione sociale</w:t>
            </w:r>
          </w:p>
        </w:tc>
        <w:tc>
          <w:tcPr>
            <w:tcW w:w="1927" w:type="dxa"/>
            <w:hideMark/>
          </w:tcPr>
          <w:p w:rsidR="00F551CD" w:rsidRPr="00834AEE" w:rsidRDefault="00F551CD" w:rsidP="00F551CD">
            <w:pPr>
              <w:rPr>
                <w:sz w:val="12"/>
                <w:szCs w:val="12"/>
                <w:lang w:val="en-US"/>
              </w:rPr>
            </w:pPr>
            <w:proofErr w:type="spellStart"/>
            <w:r w:rsidRPr="00834AEE">
              <w:rPr>
                <w:sz w:val="12"/>
                <w:szCs w:val="12"/>
                <w:lang w:val="en-US"/>
              </w:rPr>
              <w:t>Annuale</w:t>
            </w:r>
            <w:proofErr w:type="spellEnd"/>
            <w:r w:rsidRPr="00834AEE">
              <w:rPr>
                <w:sz w:val="12"/>
                <w:szCs w:val="12"/>
                <w:lang w:val="en-US"/>
              </w:rPr>
              <w:t xml:space="preserve"> </w:t>
            </w:r>
            <w:r w:rsidRPr="00834AEE">
              <w:rPr>
                <w:sz w:val="12"/>
                <w:szCs w:val="12"/>
                <w:lang w:val="en-US"/>
              </w:rPr>
              <w:br/>
              <w:t xml:space="preserve">(art. 22, c. 1, </w:t>
            </w:r>
            <w:proofErr w:type="spellStart"/>
            <w:r w:rsidRPr="00834AEE">
              <w:rPr>
                <w:sz w:val="12"/>
                <w:szCs w:val="12"/>
                <w:lang w:val="en-US"/>
              </w:rPr>
              <w:t>d.lgs</w:t>
            </w:r>
            <w:proofErr w:type="spellEnd"/>
            <w:r w:rsidRPr="00834AEE">
              <w:rPr>
                <w:sz w:val="12"/>
                <w:szCs w:val="12"/>
                <w:lang w:val="en-US"/>
              </w:rPr>
              <w:t>.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vMerge/>
            <w:hideMark/>
          </w:tcPr>
          <w:p w:rsidR="00F551CD" w:rsidRPr="00F551CD" w:rsidRDefault="00F551CD">
            <w:pPr>
              <w:rPr>
                <w:sz w:val="12"/>
                <w:szCs w:val="12"/>
              </w:rPr>
            </w:pP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2) misura dell'eventuale partecipazione dell'amministrazione</w:t>
            </w:r>
          </w:p>
        </w:tc>
        <w:tc>
          <w:tcPr>
            <w:tcW w:w="1927" w:type="dxa"/>
            <w:hideMark/>
          </w:tcPr>
          <w:p w:rsidR="00F551CD" w:rsidRPr="00834AEE" w:rsidRDefault="00F551CD" w:rsidP="00F551CD">
            <w:pPr>
              <w:rPr>
                <w:sz w:val="12"/>
                <w:szCs w:val="12"/>
                <w:lang w:val="en-US"/>
              </w:rPr>
            </w:pPr>
            <w:proofErr w:type="spellStart"/>
            <w:r w:rsidRPr="00834AEE">
              <w:rPr>
                <w:sz w:val="12"/>
                <w:szCs w:val="12"/>
                <w:lang w:val="en-US"/>
              </w:rPr>
              <w:t>Annuale</w:t>
            </w:r>
            <w:proofErr w:type="spellEnd"/>
            <w:r w:rsidRPr="00834AEE">
              <w:rPr>
                <w:sz w:val="12"/>
                <w:szCs w:val="12"/>
                <w:lang w:val="en-US"/>
              </w:rPr>
              <w:t xml:space="preserve"> </w:t>
            </w:r>
            <w:r w:rsidRPr="00834AEE">
              <w:rPr>
                <w:sz w:val="12"/>
                <w:szCs w:val="12"/>
                <w:lang w:val="en-US"/>
              </w:rPr>
              <w:br/>
              <w:t xml:space="preserve">(art. 22, c. 1, </w:t>
            </w:r>
            <w:proofErr w:type="spellStart"/>
            <w:r w:rsidRPr="00834AEE">
              <w:rPr>
                <w:sz w:val="12"/>
                <w:szCs w:val="12"/>
                <w:lang w:val="en-US"/>
              </w:rPr>
              <w:t>d.lgs</w:t>
            </w:r>
            <w:proofErr w:type="spellEnd"/>
            <w:r w:rsidRPr="00834AEE">
              <w:rPr>
                <w:sz w:val="12"/>
                <w:szCs w:val="12"/>
                <w:lang w:val="en-US"/>
              </w:rPr>
              <w:t>.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vMerge/>
            <w:hideMark/>
          </w:tcPr>
          <w:p w:rsidR="00F551CD" w:rsidRPr="00F551CD" w:rsidRDefault="00F551CD">
            <w:pPr>
              <w:rPr>
                <w:sz w:val="12"/>
                <w:szCs w:val="12"/>
              </w:rPr>
            </w:pP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3) durata dell'impegno</w:t>
            </w:r>
          </w:p>
        </w:tc>
        <w:tc>
          <w:tcPr>
            <w:tcW w:w="1927" w:type="dxa"/>
            <w:hideMark/>
          </w:tcPr>
          <w:p w:rsidR="00F551CD" w:rsidRPr="00834AEE" w:rsidRDefault="00F551CD" w:rsidP="00F551CD">
            <w:pPr>
              <w:rPr>
                <w:sz w:val="12"/>
                <w:szCs w:val="12"/>
                <w:lang w:val="en-US"/>
              </w:rPr>
            </w:pPr>
            <w:proofErr w:type="spellStart"/>
            <w:r w:rsidRPr="00834AEE">
              <w:rPr>
                <w:sz w:val="12"/>
                <w:szCs w:val="12"/>
                <w:lang w:val="en-US"/>
              </w:rPr>
              <w:t>Annuale</w:t>
            </w:r>
            <w:proofErr w:type="spellEnd"/>
            <w:r w:rsidRPr="00834AEE">
              <w:rPr>
                <w:sz w:val="12"/>
                <w:szCs w:val="12"/>
                <w:lang w:val="en-US"/>
              </w:rPr>
              <w:t xml:space="preserve"> </w:t>
            </w:r>
            <w:r w:rsidRPr="00834AEE">
              <w:rPr>
                <w:sz w:val="12"/>
                <w:szCs w:val="12"/>
                <w:lang w:val="en-US"/>
              </w:rPr>
              <w:br/>
              <w:t xml:space="preserve">(art. 22, c. 1, </w:t>
            </w:r>
            <w:proofErr w:type="spellStart"/>
            <w:r w:rsidRPr="00834AEE">
              <w:rPr>
                <w:sz w:val="12"/>
                <w:szCs w:val="12"/>
                <w:lang w:val="en-US"/>
              </w:rPr>
              <w:t>d.lgs</w:t>
            </w:r>
            <w:proofErr w:type="spellEnd"/>
            <w:r w:rsidRPr="00834AEE">
              <w:rPr>
                <w:sz w:val="12"/>
                <w:szCs w:val="12"/>
                <w:lang w:val="en-US"/>
              </w:rPr>
              <w:t>.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vMerge/>
            <w:hideMark/>
          </w:tcPr>
          <w:p w:rsidR="00F551CD" w:rsidRPr="00F551CD" w:rsidRDefault="00F551CD">
            <w:pPr>
              <w:rPr>
                <w:sz w:val="12"/>
                <w:szCs w:val="12"/>
              </w:rPr>
            </w:pP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4)  onere complessivo a qualsiasi titolo gravante per l'anno sul bilancio dell'amministrazione</w:t>
            </w:r>
          </w:p>
        </w:tc>
        <w:tc>
          <w:tcPr>
            <w:tcW w:w="1927" w:type="dxa"/>
            <w:hideMark/>
          </w:tcPr>
          <w:p w:rsidR="00F551CD" w:rsidRPr="00834AEE" w:rsidRDefault="00F551CD" w:rsidP="00F551CD">
            <w:pPr>
              <w:rPr>
                <w:sz w:val="12"/>
                <w:szCs w:val="12"/>
                <w:lang w:val="en-US"/>
              </w:rPr>
            </w:pPr>
            <w:proofErr w:type="spellStart"/>
            <w:r w:rsidRPr="00834AEE">
              <w:rPr>
                <w:sz w:val="12"/>
                <w:szCs w:val="12"/>
                <w:lang w:val="en-US"/>
              </w:rPr>
              <w:t>Annuale</w:t>
            </w:r>
            <w:proofErr w:type="spellEnd"/>
            <w:r w:rsidRPr="00834AEE">
              <w:rPr>
                <w:sz w:val="12"/>
                <w:szCs w:val="12"/>
                <w:lang w:val="en-US"/>
              </w:rPr>
              <w:t xml:space="preserve"> </w:t>
            </w:r>
            <w:r w:rsidRPr="00834AEE">
              <w:rPr>
                <w:sz w:val="12"/>
                <w:szCs w:val="12"/>
                <w:lang w:val="en-US"/>
              </w:rPr>
              <w:br/>
              <w:t xml:space="preserve">(art. 22, c. 1, </w:t>
            </w:r>
            <w:proofErr w:type="spellStart"/>
            <w:r w:rsidRPr="00834AEE">
              <w:rPr>
                <w:sz w:val="12"/>
                <w:szCs w:val="12"/>
                <w:lang w:val="en-US"/>
              </w:rPr>
              <w:t>d.lgs</w:t>
            </w:r>
            <w:proofErr w:type="spellEnd"/>
            <w:r w:rsidRPr="00834AEE">
              <w:rPr>
                <w:sz w:val="12"/>
                <w:szCs w:val="12"/>
                <w:lang w:val="en-US"/>
              </w:rPr>
              <w:t>.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vMerge/>
            <w:hideMark/>
          </w:tcPr>
          <w:p w:rsidR="00F551CD" w:rsidRPr="00F551CD" w:rsidRDefault="00F551CD">
            <w:pPr>
              <w:rPr>
                <w:sz w:val="12"/>
                <w:szCs w:val="12"/>
              </w:rPr>
            </w:pP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5) numero dei rappresentanti dell'amministrazione negli organi di governo e trattamento economico complessivo a ciascuno di essi spettante</w:t>
            </w:r>
          </w:p>
        </w:tc>
        <w:tc>
          <w:tcPr>
            <w:tcW w:w="1927" w:type="dxa"/>
            <w:hideMark/>
          </w:tcPr>
          <w:p w:rsidR="00F551CD" w:rsidRPr="00834AEE" w:rsidRDefault="00F551CD" w:rsidP="00F551CD">
            <w:pPr>
              <w:rPr>
                <w:sz w:val="12"/>
                <w:szCs w:val="12"/>
                <w:lang w:val="en-US"/>
              </w:rPr>
            </w:pPr>
            <w:proofErr w:type="spellStart"/>
            <w:r w:rsidRPr="00834AEE">
              <w:rPr>
                <w:sz w:val="12"/>
                <w:szCs w:val="12"/>
                <w:lang w:val="en-US"/>
              </w:rPr>
              <w:t>Annuale</w:t>
            </w:r>
            <w:proofErr w:type="spellEnd"/>
            <w:r w:rsidRPr="00834AEE">
              <w:rPr>
                <w:sz w:val="12"/>
                <w:szCs w:val="12"/>
                <w:lang w:val="en-US"/>
              </w:rPr>
              <w:t xml:space="preserve"> </w:t>
            </w:r>
            <w:r w:rsidRPr="00834AEE">
              <w:rPr>
                <w:sz w:val="12"/>
                <w:szCs w:val="12"/>
                <w:lang w:val="en-US"/>
              </w:rPr>
              <w:br/>
              <w:t xml:space="preserve">(art. 22, c. 1, </w:t>
            </w:r>
            <w:proofErr w:type="spellStart"/>
            <w:r w:rsidRPr="00834AEE">
              <w:rPr>
                <w:sz w:val="12"/>
                <w:szCs w:val="12"/>
                <w:lang w:val="en-US"/>
              </w:rPr>
              <w:t>d.lgs</w:t>
            </w:r>
            <w:proofErr w:type="spellEnd"/>
            <w:r w:rsidRPr="00834AEE">
              <w:rPr>
                <w:sz w:val="12"/>
                <w:szCs w:val="12"/>
                <w:lang w:val="en-US"/>
              </w:rPr>
              <w:t>.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vMerge/>
            <w:hideMark/>
          </w:tcPr>
          <w:p w:rsidR="00F551CD" w:rsidRPr="00F551CD" w:rsidRDefault="00F551CD">
            <w:pPr>
              <w:rPr>
                <w:sz w:val="12"/>
                <w:szCs w:val="12"/>
              </w:rPr>
            </w:pP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6) risultati di bilancio degli ultimi tre esercizi finanziari</w:t>
            </w:r>
          </w:p>
        </w:tc>
        <w:tc>
          <w:tcPr>
            <w:tcW w:w="1927" w:type="dxa"/>
            <w:hideMark/>
          </w:tcPr>
          <w:p w:rsidR="00F551CD" w:rsidRPr="00834AEE" w:rsidRDefault="00F551CD" w:rsidP="00F551CD">
            <w:pPr>
              <w:rPr>
                <w:sz w:val="12"/>
                <w:szCs w:val="12"/>
                <w:lang w:val="en-US"/>
              </w:rPr>
            </w:pPr>
            <w:proofErr w:type="spellStart"/>
            <w:r w:rsidRPr="00834AEE">
              <w:rPr>
                <w:sz w:val="12"/>
                <w:szCs w:val="12"/>
                <w:lang w:val="en-US"/>
              </w:rPr>
              <w:t>Annuale</w:t>
            </w:r>
            <w:proofErr w:type="spellEnd"/>
            <w:r w:rsidRPr="00834AEE">
              <w:rPr>
                <w:sz w:val="12"/>
                <w:szCs w:val="12"/>
                <w:lang w:val="en-US"/>
              </w:rPr>
              <w:t xml:space="preserve"> </w:t>
            </w:r>
            <w:r w:rsidRPr="00834AEE">
              <w:rPr>
                <w:sz w:val="12"/>
                <w:szCs w:val="12"/>
                <w:lang w:val="en-US"/>
              </w:rPr>
              <w:br/>
              <w:t xml:space="preserve">(art. 22, c. 1, </w:t>
            </w:r>
            <w:proofErr w:type="spellStart"/>
            <w:r w:rsidRPr="00834AEE">
              <w:rPr>
                <w:sz w:val="12"/>
                <w:szCs w:val="12"/>
                <w:lang w:val="en-US"/>
              </w:rPr>
              <w:t>d.lgs</w:t>
            </w:r>
            <w:proofErr w:type="spellEnd"/>
            <w:r w:rsidRPr="00834AEE">
              <w:rPr>
                <w:sz w:val="12"/>
                <w:szCs w:val="12"/>
                <w:lang w:val="en-US"/>
              </w:rPr>
              <w:t>.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vMerge/>
            <w:hideMark/>
          </w:tcPr>
          <w:p w:rsidR="00F551CD" w:rsidRPr="00F551CD" w:rsidRDefault="00F551CD">
            <w:pPr>
              <w:rPr>
                <w:sz w:val="12"/>
                <w:szCs w:val="12"/>
              </w:rPr>
            </w:pP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7) incarichi di amministratore dell'ente e relativo trattamento economico complessivo</w:t>
            </w:r>
          </w:p>
        </w:tc>
        <w:tc>
          <w:tcPr>
            <w:tcW w:w="1927" w:type="dxa"/>
            <w:hideMark/>
          </w:tcPr>
          <w:p w:rsidR="00F551CD" w:rsidRPr="00834AEE" w:rsidRDefault="00F551CD" w:rsidP="00F551CD">
            <w:pPr>
              <w:rPr>
                <w:sz w:val="12"/>
                <w:szCs w:val="12"/>
                <w:lang w:val="en-US"/>
              </w:rPr>
            </w:pPr>
            <w:proofErr w:type="spellStart"/>
            <w:r w:rsidRPr="00834AEE">
              <w:rPr>
                <w:sz w:val="12"/>
                <w:szCs w:val="12"/>
                <w:lang w:val="en-US"/>
              </w:rPr>
              <w:t>Annuale</w:t>
            </w:r>
            <w:proofErr w:type="spellEnd"/>
            <w:r w:rsidRPr="00834AEE">
              <w:rPr>
                <w:sz w:val="12"/>
                <w:szCs w:val="12"/>
                <w:lang w:val="en-US"/>
              </w:rPr>
              <w:t xml:space="preserve"> </w:t>
            </w:r>
            <w:r w:rsidRPr="00834AEE">
              <w:rPr>
                <w:sz w:val="12"/>
                <w:szCs w:val="12"/>
                <w:lang w:val="en-US"/>
              </w:rPr>
              <w:br/>
              <w:t xml:space="preserve">(art. 22, c. 1, </w:t>
            </w:r>
            <w:proofErr w:type="spellStart"/>
            <w:r w:rsidRPr="00834AEE">
              <w:rPr>
                <w:sz w:val="12"/>
                <w:szCs w:val="12"/>
                <w:lang w:val="en-US"/>
              </w:rPr>
              <w:t>d.lgs</w:t>
            </w:r>
            <w:proofErr w:type="spellEnd"/>
            <w:r w:rsidRPr="00834AEE">
              <w:rPr>
                <w:sz w:val="12"/>
                <w:szCs w:val="12"/>
                <w:lang w:val="en-US"/>
              </w:rPr>
              <w:t>.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F551CD" w:rsidRDefault="00F551CD">
            <w:pPr>
              <w:rPr>
                <w:sz w:val="12"/>
                <w:szCs w:val="12"/>
              </w:rPr>
            </w:pPr>
            <w:r w:rsidRPr="00F551CD">
              <w:rPr>
                <w:sz w:val="12"/>
                <w:szCs w:val="12"/>
              </w:rPr>
              <w:t>Art. 20, c. 3, d.lgs. n. 39/2013</w:t>
            </w: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 xml:space="preserve">7A. Dichiarazione sulla insussistenza di una delle cause di </w:t>
            </w:r>
            <w:proofErr w:type="spellStart"/>
            <w:r w:rsidRPr="00F551CD">
              <w:rPr>
                <w:sz w:val="12"/>
                <w:szCs w:val="12"/>
              </w:rPr>
              <w:t>inconferibilità</w:t>
            </w:r>
            <w:proofErr w:type="spellEnd"/>
            <w:r w:rsidRPr="00F551CD">
              <w:rPr>
                <w:sz w:val="12"/>
                <w:szCs w:val="12"/>
              </w:rPr>
              <w:t xml:space="preserve"> dell'incarico</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 xml:space="preserve">(art. 20, c. 1, d.lgs. n. 39/2013) </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F551CD" w:rsidRDefault="00F551CD">
            <w:pPr>
              <w:rPr>
                <w:sz w:val="12"/>
                <w:szCs w:val="12"/>
              </w:rPr>
            </w:pPr>
            <w:r w:rsidRPr="00F551CD">
              <w:rPr>
                <w:sz w:val="12"/>
                <w:szCs w:val="12"/>
              </w:rPr>
              <w:t>Art. 20, c. 3, d.lgs. n. 39/2013</w:t>
            </w: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7B. Dichiarazione sulla insussistenza di una delle cause di incompatibilità al conferimento dell'incarico</w:t>
            </w:r>
          </w:p>
        </w:tc>
        <w:tc>
          <w:tcPr>
            <w:tcW w:w="1927" w:type="dxa"/>
            <w:hideMark/>
          </w:tcPr>
          <w:p w:rsidR="00F551CD" w:rsidRPr="00834AEE" w:rsidRDefault="00F551CD" w:rsidP="00F551CD">
            <w:pPr>
              <w:rPr>
                <w:sz w:val="12"/>
                <w:szCs w:val="12"/>
                <w:lang w:val="en-US"/>
              </w:rPr>
            </w:pPr>
            <w:proofErr w:type="spellStart"/>
            <w:r w:rsidRPr="00834AEE">
              <w:rPr>
                <w:sz w:val="12"/>
                <w:szCs w:val="12"/>
                <w:lang w:val="en-US"/>
              </w:rPr>
              <w:t>Annuale</w:t>
            </w:r>
            <w:proofErr w:type="spellEnd"/>
            <w:r w:rsidRPr="00834AEE">
              <w:rPr>
                <w:sz w:val="12"/>
                <w:szCs w:val="12"/>
                <w:lang w:val="en-US"/>
              </w:rPr>
              <w:t xml:space="preserve"> </w:t>
            </w:r>
            <w:r w:rsidRPr="00834AEE">
              <w:rPr>
                <w:sz w:val="12"/>
                <w:szCs w:val="12"/>
                <w:lang w:val="en-US"/>
              </w:rPr>
              <w:br/>
              <w:t xml:space="preserve">(art. 20, c. 2, </w:t>
            </w:r>
            <w:proofErr w:type="spellStart"/>
            <w:r w:rsidRPr="00834AEE">
              <w:rPr>
                <w:sz w:val="12"/>
                <w:szCs w:val="12"/>
                <w:lang w:val="en-US"/>
              </w:rPr>
              <w:t>d.lgs</w:t>
            </w:r>
            <w:proofErr w:type="spellEnd"/>
            <w:r w:rsidRPr="00834AEE">
              <w:rPr>
                <w:sz w:val="12"/>
                <w:szCs w:val="12"/>
                <w:lang w:val="en-US"/>
              </w:rPr>
              <w:t xml:space="preserve">. n. 39/2013) </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F551CD" w:rsidRDefault="00F551CD">
            <w:pPr>
              <w:rPr>
                <w:sz w:val="12"/>
                <w:szCs w:val="12"/>
              </w:rPr>
            </w:pPr>
            <w:r w:rsidRPr="00F551CD">
              <w:rPr>
                <w:sz w:val="12"/>
                <w:szCs w:val="12"/>
              </w:rPr>
              <w:t>Art. 22, c. 3, d.lgs. n. 33/2013</w:t>
            </w: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 xml:space="preserve">Collegamento con i siti istituzionali degli enti di diritto privato controllati nei quali sono pubblicati i dati relativi ai componenti degli organi di indirizzo politico e ai soggetti titolari di incarichi dirigenziali, di collaborazione o consulenza </w:t>
            </w:r>
          </w:p>
        </w:tc>
        <w:tc>
          <w:tcPr>
            <w:tcW w:w="1927" w:type="dxa"/>
            <w:hideMark/>
          </w:tcPr>
          <w:p w:rsidR="00F551CD" w:rsidRPr="00834AEE" w:rsidRDefault="00F551CD" w:rsidP="00F551CD">
            <w:pPr>
              <w:rPr>
                <w:sz w:val="12"/>
                <w:szCs w:val="12"/>
                <w:lang w:val="en-US"/>
              </w:rPr>
            </w:pPr>
            <w:proofErr w:type="spellStart"/>
            <w:r w:rsidRPr="00834AEE">
              <w:rPr>
                <w:sz w:val="12"/>
                <w:szCs w:val="12"/>
                <w:lang w:val="en-US"/>
              </w:rPr>
              <w:t>Annuale</w:t>
            </w:r>
            <w:proofErr w:type="spellEnd"/>
            <w:r w:rsidRPr="00834AEE">
              <w:rPr>
                <w:sz w:val="12"/>
                <w:szCs w:val="12"/>
                <w:lang w:val="en-US"/>
              </w:rPr>
              <w:t xml:space="preserve"> </w:t>
            </w:r>
            <w:r w:rsidRPr="00834AEE">
              <w:rPr>
                <w:sz w:val="12"/>
                <w:szCs w:val="12"/>
                <w:lang w:val="en-US"/>
              </w:rPr>
              <w:br/>
              <w:t xml:space="preserve">(art. 22, c. 1, </w:t>
            </w:r>
            <w:proofErr w:type="spellStart"/>
            <w:r w:rsidRPr="00834AEE">
              <w:rPr>
                <w:sz w:val="12"/>
                <w:szCs w:val="12"/>
                <w:lang w:val="en-US"/>
              </w:rPr>
              <w:t>d.lgs</w:t>
            </w:r>
            <w:proofErr w:type="spellEnd"/>
            <w:r w:rsidRPr="00834AEE">
              <w:rPr>
                <w:sz w:val="12"/>
                <w:szCs w:val="12"/>
                <w:lang w:val="en-US"/>
              </w:rPr>
              <w:t>.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hideMark/>
          </w:tcPr>
          <w:p w:rsidR="00F551CD" w:rsidRPr="00F551CD" w:rsidRDefault="00F551CD">
            <w:pPr>
              <w:rPr>
                <w:sz w:val="12"/>
                <w:szCs w:val="12"/>
              </w:rPr>
            </w:pPr>
            <w:r w:rsidRPr="00F551CD">
              <w:rPr>
                <w:sz w:val="12"/>
                <w:szCs w:val="12"/>
              </w:rPr>
              <w:t>Rappresentazione grafica</w:t>
            </w:r>
          </w:p>
        </w:tc>
        <w:tc>
          <w:tcPr>
            <w:tcW w:w="1451" w:type="dxa"/>
            <w:hideMark/>
          </w:tcPr>
          <w:p w:rsidR="00F551CD" w:rsidRPr="00834AEE" w:rsidRDefault="00F551CD">
            <w:pPr>
              <w:rPr>
                <w:sz w:val="12"/>
                <w:szCs w:val="12"/>
                <w:lang w:val="en-US"/>
              </w:rPr>
            </w:pPr>
            <w:r w:rsidRPr="00834AEE">
              <w:rPr>
                <w:sz w:val="12"/>
                <w:szCs w:val="12"/>
                <w:lang w:val="en-US"/>
              </w:rPr>
              <w:t xml:space="preserve">Art. 22, c. 1, </w:t>
            </w:r>
            <w:proofErr w:type="spellStart"/>
            <w:r w:rsidRPr="00834AEE">
              <w:rPr>
                <w:sz w:val="12"/>
                <w:szCs w:val="12"/>
                <w:lang w:val="en-US"/>
              </w:rPr>
              <w:t>lett</w:t>
            </w:r>
            <w:proofErr w:type="spellEnd"/>
            <w:r w:rsidRPr="00834AEE">
              <w:rPr>
                <w:sz w:val="12"/>
                <w:szCs w:val="12"/>
                <w:lang w:val="en-US"/>
              </w:rPr>
              <w:t xml:space="preserve">. d), </w:t>
            </w:r>
            <w:proofErr w:type="spellStart"/>
            <w:r w:rsidRPr="00834AEE">
              <w:rPr>
                <w:sz w:val="12"/>
                <w:szCs w:val="12"/>
                <w:lang w:val="en-US"/>
              </w:rPr>
              <w:t>d.lgs</w:t>
            </w:r>
            <w:proofErr w:type="spellEnd"/>
            <w:r w:rsidRPr="00834AEE">
              <w:rPr>
                <w:sz w:val="12"/>
                <w:szCs w:val="12"/>
                <w:lang w:val="en-US"/>
              </w:rPr>
              <w:t>. n. 33/2013</w:t>
            </w:r>
          </w:p>
        </w:tc>
        <w:tc>
          <w:tcPr>
            <w:tcW w:w="3061" w:type="dxa"/>
            <w:hideMark/>
          </w:tcPr>
          <w:p w:rsidR="00F551CD" w:rsidRPr="00F551CD" w:rsidRDefault="00F551CD">
            <w:pPr>
              <w:rPr>
                <w:sz w:val="12"/>
                <w:szCs w:val="12"/>
              </w:rPr>
            </w:pPr>
            <w:r w:rsidRPr="00F551CD">
              <w:rPr>
                <w:sz w:val="12"/>
                <w:szCs w:val="12"/>
              </w:rPr>
              <w:t>Rappresentazione grafica</w:t>
            </w:r>
          </w:p>
        </w:tc>
        <w:tc>
          <w:tcPr>
            <w:tcW w:w="8724" w:type="dxa"/>
            <w:hideMark/>
          </w:tcPr>
          <w:p w:rsidR="00F551CD" w:rsidRPr="00F551CD" w:rsidRDefault="00F551CD">
            <w:pPr>
              <w:rPr>
                <w:sz w:val="12"/>
                <w:szCs w:val="12"/>
              </w:rPr>
            </w:pPr>
            <w:r w:rsidRPr="00F551CD">
              <w:rPr>
                <w:sz w:val="12"/>
                <w:szCs w:val="12"/>
              </w:rPr>
              <w:t>Una o più rappresentazioni grafiche che evidenziano i rapporti tra l'amministrazione e gli enti pubblici vigilati, le società partecipate, gli enti di diritto privato controllati</w:t>
            </w:r>
          </w:p>
        </w:tc>
        <w:tc>
          <w:tcPr>
            <w:tcW w:w="1927" w:type="dxa"/>
            <w:hideMark/>
          </w:tcPr>
          <w:p w:rsidR="00F551CD" w:rsidRPr="00834AEE" w:rsidRDefault="00F551CD" w:rsidP="00F551CD">
            <w:pPr>
              <w:rPr>
                <w:sz w:val="12"/>
                <w:szCs w:val="12"/>
                <w:lang w:val="en-US"/>
              </w:rPr>
            </w:pPr>
            <w:proofErr w:type="spellStart"/>
            <w:r w:rsidRPr="00834AEE">
              <w:rPr>
                <w:sz w:val="12"/>
                <w:szCs w:val="12"/>
                <w:lang w:val="en-US"/>
              </w:rPr>
              <w:t>Annuale</w:t>
            </w:r>
            <w:proofErr w:type="spellEnd"/>
            <w:r w:rsidRPr="00834AEE">
              <w:rPr>
                <w:sz w:val="12"/>
                <w:szCs w:val="12"/>
                <w:lang w:val="en-US"/>
              </w:rPr>
              <w:t xml:space="preserve"> </w:t>
            </w:r>
            <w:r w:rsidRPr="00834AEE">
              <w:rPr>
                <w:sz w:val="12"/>
                <w:szCs w:val="12"/>
                <w:lang w:val="en-US"/>
              </w:rPr>
              <w:br/>
              <w:t xml:space="preserve">(art. 22, c. 1, </w:t>
            </w:r>
            <w:proofErr w:type="spellStart"/>
            <w:r w:rsidRPr="00834AEE">
              <w:rPr>
                <w:sz w:val="12"/>
                <w:szCs w:val="12"/>
                <w:lang w:val="en-US"/>
              </w:rPr>
              <w:t>d.lgs</w:t>
            </w:r>
            <w:proofErr w:type="spellEnd"/>
            <w:r w:rsidRPr="00834AEE">
              <w:rPr>
                <w:sz w:val="12"/>
                <w:szCs w:val="12"/>
                <w:lang w:val="en-US"/>
              </w:rPr>
              <w:t>.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val="restart"/>
            <w:hideMark/>
          </w:tcPr>
          <w:p w:rsidR="00F551CD" w:rsidRPr="00F551CD" w:rsidRDefault="00F551CD" w:rsidP="00F551CD">
            <w:pPr>
              <w:rPr>
                <w:b/>
                <w:bCs/>
                <w:sz w:val="12"/>
                <w:szCs w:val="12"/>
              </w:rPr>
            </w:pPr>
            <w:r w:rsidRPr="00F551CD">
              <w:rPr>
                <w:b/>
                <w:bCs/>
                <w:sz w:val="12"/>
                <w:szCs w:val="12"/>
              </w:rPr>
              <w:t>Attività e procedimenti</w:t>
            </w:r>
          </w:p>
        </w:tc>
        <w:tc>
          <w:tcPr>
            <w:tcW w:w="2066" w:type="dxa"/>
            <w:hideMark/>
          </w:tcPr>
          <w:p w:rsidR="00F551CD" w:rsidRPr="00F551CD" w:rsidRDefault="00F551CD">
            <w:pPr>
              <w:rPr>
                <w:sz w:val="12"/>
                <w:szCs w:val="12"/>
              </w:rPr>
            </w:pPr>
            <w:r w:rsidRPr="00F551CD">
              <w:rPr>
                <w:sz w:val="12"/>
                <w:szCs w:val="12"/>
              </w:rPr>
              <w:t>Dati aggregati attività amministrativa</w:t>
            </w:r>
          </w:p>
        </w:tc>
        <w:tc>
          <w:tcPr>
            <w:tcW w:w="1451" w:type="dxa"/>
            <w:hideMark/>
          </w:tcPr>
          <w:p w:rsidR="00F551CD" w:rsidRPr="00F551CD" w:rsidRDefault="00F551CD">
            <w:pPr>
              <w:rPr>
                <w:sz w:val="12"/>
                <w:szCs w:val="12"/>
              </w:rPr>
            </w:pPr>
            <w:r w:rsidRPr="00F551CD">
              <w:rPr>
                <w:sz w:val="12"/>
                <w:szCs w:val="12"/>
              </w:rPr>
              <w:t>Art. 24, c. 1, d.lgs. n. 33/2013</w:t>
            </w:r>
          </w:p>
        </w:tc>
        <w:tc>
          <w:tcPr>
            <w:tcW w:w="3061" w:type="dxa"/>
            <w:hideMark/>
          </w:tcPr>
          <w:p w:rsidR="00F551CD" w:rsidRPr="00F551CD" w:rsidRDefault="00F551CD">
            <w:pPr>
              <w:rPr>
                <w:sz w:val="12"/>
                <w:szCs w:val="12"/>
              </w:rPr>
            </w:pPr>
            <w:r w:rsidRPr="00F551CD">
              <w:rPr>
                <w:sz w:val="12"/>
                <w:szCs w:val="12"/>
              </w:rPr>
              <w:t>Dati aggregati attività amministrativa</w:t>
            </w:r>
          </w:p>
        </w:tc>
        <w:tc>
          <w:tcPr>
            <w:tcW w:w="8724" w:type="dxa"/>
            <w:hideMark/>
          </w:tcPr>
          <w:p w:rsidR="00F551CD" w:rsidRPr="00F551CD" w:rsidRDefault="00F551CD">
            <w:pPr>
              <w:rPr>
                <w:sz w:val="12"/>
                <w:szCs w:val="12"/>
              </w:rPr>
            </w:pPr>
            <w:r w:rsidRPr="00F551CD">
              <w:rPr>
                <w:sz w:val="12"/>
                <w:szCs w:val="12"/>
              </w:rPr>
              <w:t>Dati relativi alla attività amministrativa, in forma aggregata, per settori di attività, per competenza degli organi e degli uffici, per tipologia di procedimenti</w:t>
            </w:r>
          </w:p>
        </w:tc>
        <w:tc>
          <w:tcPr>
            <w:tcW w:w="1927" w:type="dxa"/>
            <w:hideMark/>
          </w:tcPr>
          <w:p w:rsidR="00F551CD" w:rsidRPr="00F551CD" w:rsidRDefault="00F551CD" w:rsidP="00F551CD">
            <w:pPr>
              <w:rPr>
                <w:sz w:val="12"/>
                <w:szCs w:val="12"/>
              </w:rPr>
            </w:pPr>
            <w:r w:rsidRPr="00F551CD">
              <w:rPr>
                <w:sz w:val="12"/>
                <w:szCs w:val="12"/>
              </w:rPr>
              <w:t>Annuale</w:t>
            </w:r>
            <w:r w:rsidRPr="00F551CD">
              <w:rPr>
                <w:sz w:val="12"/>
                <w:szCs w:val="12"/>
              </w:rPr>
              <w:br/>
              <w:t>La prima pubblicazione decorre dal termine di sei mesi dall'entrata in vigore del decreto</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val="restart"/>
            <w:hideMark/>
          </w:tcPr>
          <w:p w:rsidR="00F551CD" w:rsidRPr="00F551CD" w:rsidRDefault="00F551CD">
            <w:pPr>
              <w:rPr>
                <w:sz w:val="12"/>
                <w:szCs w:val="12"/>
              </w:rPr>
            </w:pPr>
            <w:r w:rsidRPr="00F551CD">
              <w:rPr>
                <w:sz w:val="12"/>
                <w:szCs w:val="12"/>
              </w:rPr>
              <w:t>Tipologie di procedimento</w:t>
            </w:r>
          </w:p>
        </w:tc>
        <w:tc>
          <w:tcPr>
            <w:tcW w:w="1451" w:type="dxa"/>
            <w:hideMark/>
          </w:tcPr>
          <w:p w:rsidR="00F551CD" w:rsidRPr="00F551CD" w:rsidRDefault="00F551CD">
            <w:pPr>
              <w:rPr>
                <w:sz w:val="12"/>
                <w:szCs w:val="12"/>
              </w:rPr>
            </w:pPr>
            <w:r w:rsidRPr="00F551CD">
              <w:rPr>
                <w:sz w:val="12"/>
                <w:szCs w:val="12"/>
              </w:rPr>
              <w:t> </w:t>
            </w:r>
          </w:p>
        </w:tc>
        <w:tc>
          <w:tcPr>
            <w:tcW w:w="3061" w:type="dxa"/>
            <w:vMerge w:val="restart"/>
            <w:hideMark/>
          </w:tcPr>
          <w:p w:rsidR="00F551CD" w:rsidRPr="00F551CD" w:rsidRDefault="00F551CD">
            <w:pPr>
              <w:rPr>
                <w:sz w:val="12"/>
                <w:szCs w:val="12"/>
              </w:rPr>
            </w:pPr>
            <w:r w:rsidRPr="00F551CD">
              <w:rPr>
                <w:sz w:val="12"/>
                <w:szCs w:val="12"/>
              </w:rPr>
              <w:t>Tipologie di procedimento</w:t>
            </w:r>
            <w:r w:rsidRPr="00F551CD">
              <w:rPr>
                <w:sz w:val="12"/>
                <w:szCs w:val="12"/>
              </w:rPr>
              <w:br/>
            </w:r>
            <w:r w:rsidRPr="00F551CD">
              <w:rPr>
                <w:sz w:val="12"/>
                <w:szCs w:val="12"/>
              </w:rPr>
              <w:br/>
            </w:r>
            <w:r w:rsidRPr="00F551CD">
              <w:rPr>
                <w:sz w:val="12"/>
                <w:szCs w:val="12"/>
              </w:rPr>
              <w:br/>
            </w:r>
            <w:r w:rsidRPr="00F551CD">
              <w:rPr>
                <w:sz w:val="12"/>
                <w:szCs w:val="12"/>
              </w:rPr>
              <w:lastRenderedPageBreak/>
              <w:t>(da pubblicare in tabelle)</w:t>
            </w:r>
          </w:p>
        </w:tc>
        <w:tc>
          <w:tcPr>
            <w:tcW w:w="8724" w:type="dxa"/>
            <w:hideMark/>
          </w:tcPr>
          <w:p w:rsidR="00F551CD" w:rsidRPr="00F551CD" w:rsidRDefault="00F551CD">
            <w:pPr>
              <w:rPr>
                <w:b/>
                <w:bCs/>
                <w:sz w:val="12"/>
                <w:szCs w:val="12"/>
              </w:rPr>
            </w:pPr>
            <w:r w:rsidRPr="00F551CD">
              <w:rPr>
                <w:b/>
                <w:bCs/>
                <w:sz w:val="12"/>
                <w:szCs w:val="12"/>
              </w:rPr>
              <w:lastRenderedPageBreak/>
              <w:t xml:space="preserve">Per ciascuna tipologia di procedimento: </w:t>
            </w:r>
          </w:p>
        </w:tc>
        <w:tc>
          <w:tcPr>
            <w:tcW w:w="1927" w:type="dxa"/>
            <w:hideMark/>
          </w:tcPr>
          <w:p w:rsidR="00F551CD" w:rsidRPr="00F551CD" w:rsidRDefault="00F551CD" w:rsidP="00F551CD">
            <w:pPr>
              <w:rPr>
                <w:sz w:val="12"/>
                <w:szCs w:val="12"/>
              </w:rPr>
            </w:pPr>
            <w:r w:rsidRPr="00F551CD">
              <w:rPr>
                <w:sz w:val="12"/>
                <w:szCs w:val="12"/>
              </w:rPr>
              <w:t> </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834AEE" w:rsidRDefault="00F551CD">
            <w:pPr>
              <w:rPr>
                <w:sz w:val="12"/>
                <w:szCs w:val="12"/>
                <w:lang w:val="en-US"/>
              </w:rPr>
            </w:pPr>
            <w:r w:rsidRPr="00834AEE">
              <w:rPr>
                <w:sz w:val="12"/>
                <w:szCs w:val="12"/>
                <w:lang w:val="en-US"/>
              </w:rPr>
              <w:t xml:space="preserve">Art. 35, c. 1, </w:t>
            </w:r>
            <w:proofErr w:type="spellStart"/>
            <w:r w:rsidRPr="00834AEE">
              <w:rPr>
                <w:sz w:val="12"/>
                <w:szCs w:val="12"/>
                <w:lang w:val="en-US"/>
              </w:rPr>
              <w:t>lett</w:t>
            </w:r>
            <w:proofErr w:type="spellEnd"/>
            <w:r w:rsidRPr="00834AEE">
              <w:rPr>
                <w:sz w:val="12"/>
                <w:szCs w:val="12"/>
                <w:lang w:val="en-US"/>
              </w:rPr>
              <w:t xml:space="preserve">. a), </w:t>
            </w:r>
            <w:proofErr w:type="spellStart"/>
            <w:r w:rsidRPr="00834AEE">
              <w:rPr>
                <w:sz w:val="12"/>
                <w:szCs w:val="12"/>
                <w:lang w:val="en-US"/>
              </w:rPr>
              <w:t>d.lgs</w:t>
            </w:r>
            <w:proofErr w:type="spellEnd"/>
            <w:r w:rsidRPr="00834AEE">
              <w:rPr>
                <w:sz w:val="12"/>
                <w:szCs w:val="12"/>
                <w:lang w:val="en-US"/>
              </w:rPr>
              <w:t xml:space="preserve">. n. </w:t>
            </w:r>
            <w:r w:rsidRPr="00834AEE">
              <w:rPr>
                <w:sz w:val="12"/>
                <w:szCs w:val="12"/>
                <w:lang w:val="en-US"/>
              </w:rPr>
              <w:lastRenderedPageBreak/>
              <w:t>33/2013</w:t>
            </w:r>
          </w:p>
        </w:tc>
        <w:tc>
          <w:tcPr>
            <w:tcW w:w="3061" w:type="dxa"/>
            <w:vMerge/>
            <w:hideMark/>
          </w:tcPr>
          <w:p w:rsidR="00F551CD" w:rsidRPr="00834AEE" w:rsidRDefault="00F551CD">
            <w:pPr>
              <w:rPr>
                <w:sz w:val="12"/>
                <w:szCs w:val="12"/>
                <w:lang w:val="en-US"/>
              </w:rPr>
            </w:pPr>
          </w:p>
        </w:tc>
        <w:tc>
          <w:tcPr>
            <w:tcW w:w="8724" w:type="dxa"/>
            <w:hideMark/>
          </w:tcPr>
          <w:p w:rsidR="00F551CD" w:rsidRPr="00F551CD" w:rsidRDefault="00F551CD">
            <w:pPr>
              <w:rPr>
                <w:sz w:val="12"/>
                <w:szCs w:val="12"/>
              </w:rPr>
            </w:pPr>
            <w:r w:rsidRPr="00F551CD">
              <w:rPr>
                <w:sz w:val="12"/>
                <w:szCs w:val="12"/>
              </w:rPr>
              <w:t>1) breve descrizione del procedimento con indicazione di tutti i riferimenti normativi utili</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 xml:space="preserve">(ex art. 8, d.lgs. n. </w:t>
            </w:r>
            <w:r w:rsidRPr="00F551CD">
              <w:rPr>
                <w:sz w:val="12"/>
                <w:szCs w:val="12"/>
              </w:rPr>
              <w:lastRenderedPageBreak/>
              <w:t>33/2013)</w:t>
            </w:r>
          </w:p>
        </w:tc>
        <w:tc>
          <w:tcPr>
            <w:tcW w:w="2241" w:type="dxa"/>
            <w:hideMark/>
          </w:tcPr>
          <w:p w:rsidR="00F551CD" w:rsidRPr="00F551CD" w:rsidRDefault="00F551CD" w:rsidP="00F551CD">
            <w:pPr>
              <w:rPr>
                <w:sz w:val="12"/>
                <w:szCs w:val="12"/>
              </w:rPr>
            </w:pPr>
            <w:r w:rsidRPr="00F551CD">
              <w:rPr>
                <w:sz w:val="12"/>
                <w:szCs w:val="12"/>
              </w:rPr>
              <w:lastRenderedPageBreak/>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834AEE" w:rsidRDefault="00F551CD">
            <w:pPr>
              <w:rPr>
                <w:sz w:val="12"/>
                <w:szCs w:val="12"/>
                <w:lang w:val="en-US"/>
              </w:rPr>
            </w:pPr>
            <w:r w:rsidRPr="00834AEE">
              <w:rPr>
                <w:sz w:val="12"/>
                <w:szCs w:val="12"/>
                <w:lang w:val="en-US"/>
              </w:rPr>
              <w:t xml:space="preserve">Art. 35, c. 1, </w:t>
            </w:r>
            <w:proofErr w:type="spellStart"/>
            <w:r w:rsidRPr="00834AEE">
              <w:rPr>
                <w:sz w:val="12"/>
                <w:szCs w:val="12"/>
                <w:lang w:val="en-US"/>
              </w:rPr>
              <w:t>lett</w:t>
            </w:r>
            <w:proofErr w:type="spellEnd"/>
            <w:r w:rsidRPr="00834AEE">
              <w:rPr>
                <w:sz w:val="12"/>
                <w:szCs w:val="12"/>
                <w:lang w:val="en-US"/>
              </w:rPr>
              <w:t xml:space="preserve">. b), </w:t>
            </w:r>
            <w:proofErr w:type="spellStart"/>
            <w:r w:rsidRPr="00834AEE">
              <w:rPr>
                <w:sz w:val="12"/>
                <w:szCs w:val="12"/>
                <w:lang w:val="en-US"/>
              </w:rPr>
              <w:t>d.lgs</w:t>
            </w:r>
            <w:proofErr w:type="spellEnd"/>
            <w:r w:rsidRPr="00834AEE">
              <w:rPr>
                <w:sz w:val="12"/>
                <w:szCs w:val="12"/>
                <w:lang w:val="en-US"/>
              </w:rPr>
              <w:t>. n. 33/2013</w:t>
            </w:r>
          </w:p>
        </w:tc>
        <w:tc>
          <w:tcPr>
            <w:tcW w:w="3061" w:type="dxa"/>
            <w:vMerge/>
            <w:hideMark/>
          </w:tcPr>
          <w:p w:rsidR="00F551CD" w:rsidRPr="00834AEE" w:rsidRDefault="00F551CD">
            <w:pPr>
              <w:rPr>
                <w:sz w:val="12"/>
                <w:szCs w:val="12"/>
                <w:lang w:val="en-US"/>
              </w:rPr>
            </w:pPr>
          </w:p>
        </w:tc>
        <w:tc>
          <w:tcPr>
            <w:tcW w:w="8724" w:type="dxa"/>
            <w:hideMark/>
          </w:tcPr>
          <w:p w:rsidR="00F551CD" w:rsidRPr="00F551CD" w:rsidRDefault="00F551CD">
            <w:pPr>
              <w:rPr>
                <w:sz w:val="12"/>
                <w:szCs w:val="12"/>
              </w:rPr>
            </w:pPr>
            <w:r w:rsidRPr="00F551CD">
              <w:rPr>
                <w:sz w:val="12"/>
                <w:szCs w:val="12"/>
              </w:rPr>
              <w:t>2)  unità organizzative responsabili dell'istruttoria</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834AEE" w:rsidRDefault="00F551CD">
            <w:pPr>
              <w:rPr>
                <w:sz w:val="12"/>
                <w:szCs w:val="12"/>
                <w:lang w:val="en-US"/>
              </w:rPr>
            </w:pPr>
            <w:r w:rsidRPr="00834AEE">
              <w:rPr>
                <w:sz w:val="12"/>
                <w:szCs w:val="12"/>
                <w:lang w:val="en-US"/>
              </w:rPr>
              <w:t xml:space="preserve">Art. 35, c. 1, </w:t>
            </w:r>
            <w:proofErr w:type="spellStart"/>
            <w:r w:rsidRPr="00834AEE">
              <w:rPr>
                <w:sz w:val="12"/>
                <w:szCs w:val="12"/>
                <w:lang w:val="en-US"/>
              </w:rPr>
              <w:t>lett</w:t>
            </w:r>
            <w:proofErr w:type="spellEnd"/>
            <w:r w:rsidRPr="00834AEE">
              <w:rPr>
                <w:sz w:val="12"/>
                <w:szCs w:val="12"/>
                <w:lang w:val="en-US"/>
              </w:rPr>
              <w:t xml:space="preserve">. c), </w:t>
            </w:r>
            <w:proofErr w:type="spellStart"/>
            <w:r w:rsidRPr="00834AEE">
              <w:rPr>
                <w:sz w:val="12"/>
                <w:szCs w:val="12"/>
                <w:lang w:val="en-US"/>
              </w:rPr>
              <w:t>d.lgs</w:t>
            </w:r>
            <w:proofErr w:type="spellEnd"/>
            <w:r w:rsidRPr="00834AEE">
              <w:rPr>
                <w:sz w:val="12"/>
                <w:szCs w:val="12"/>
                <w:lang w:val="en-US"/>
              </w:rPr>
              <w:t>. n. 33/2013</w:t>
            </w:r>
          </w:p>
        </w:tc>
        <w:tc>
          <w:tcPr>
            <w:tcW w:w="3061" w:type="dxa"/>
            <w:vMerge/>
            <w:hideMark/>
          </w:tcPr>
          <w:p w:rsidR="00F551CD" w:rsidRPr="00834AEE" w:rsidRDefault="00F551CD">
            <w:pPr>
              <w:rPr>
                <w:sz w:val="12"/>
                <w:szCs w:val="12"/>
                <w:lang w:val="en-US"/>
              </w:rPr>
            </w:pPr>
          </w:p>
        </w:tc>
        <w:tc>
          <w:tcPr>
            <w:tcW w:w="8724" w:type="dxa"/>
            <w:hideMark/>
          </w:tcPr>
          <w:p w:rsidR="00F551CD" w:rsidRPr="00F551CD" w:rsidRDefault="00F551CD">
            <w:pPr>
              <w:rPr>
                <w:sz w:val="12"/>
                <w:szCs w:val="12"/>
              </w:rPr>
            </w:pPr>
            <w:r w:rsidRPr="00F551CD">
              <w:rPr>
                <w:sz w:val="12"/>
                <w:szCs w:val="12"/>
              </w:rPr>
              <w:t xml:space="preserve">3)  nome del responsabile del procedimento, unitamente ai recapiti telefonici e alla casella di posta elettronica istituzionale </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834AEE" w:rsidRDefault="00F551CD">
            <w:pPr>
              <w:rPr>
                <w:sz w:val="12"/>
                <w:szCs w:val="12"/>
                <w:lang w:val="en-US"/>
              </w:rPr>
            </w:pPr>
            <w:r w:rsidRPr="00834AEE">
              <w:rPr>
                <w:sz w:val="12"/>
                <w:szCs w:val="12"/>
                <w:lang w:val="en-US"/>
              </w:rPr>
              <w:t xml:space="preserve">Art. 35, c. 1, </w:t>
            </w:r>
            <w:proofErr w:type="spellStart"/>
            <w:r w:rsidRPr="00834AEE">
              <w:rPr>
                <w:sz w:val="12"/>
                <w:szCs w:val="12"/>
                <w:lang w:val="en-US"/>
              </w:rPr>
              <w:t>lett</w:t>
            </w:r>
            <w:proofErr w:type="spellEnd"/>
            <w:r w:rsidRPr="00834AEE">
              <w:rPr>
                <w:sz w:val="12"/>
                <w:szCs w:val="12"/>
                <w:lang w:val="en-US"/>
              </w:rPr>
              <w:t xml:space="preserve">. c), </w:t>
            </w:r>
            <w:proofErr w:type="spellStart"/>
            <w:r w:rsidRPr="00834AEE">
              <w:rPr>
                <w:sz w:val="12"/>
                <w:szCs w:val="12"/>
                <w:lang w:val="en-US"/>
              </w:rPr>
              <w:t>d.lgs</w:t>
            </w:r>
            <w:proofErr w:type="spellEnd"/>
            <w:r w:rsidRPr="00834AEE">
              <w:rPr>
                <w:sz w:val="12"/>
                <w:szCs w:val="12"/>
                <w:lang w:val="en-US"/>
              </w:rPr>
              <w:t>. n. 33/2013</w:t>
            </w:r>
          </w:p>
        </w:tc>
        <w:tc>
          <w:tcPr>
            <w:tcW w:w="3061" w:type="dxa"/>
            <w:vMerge/>
            <w:hideMark/>
          </w:tcPr>
          <w:p w:rsidR="00F551CD" w:rsidRPr="00834AEE" w:rsidRDefault="00F551CD">
            <w:pPr>
              <w:rPr>
                <w:sz w:val="12"/>
                <w:szCs w:val="12"/>
                <w:lang w:val="en-US"/>
              </w:rPr>
            </w:pPr>
          </w:p>
        </w:tc>
        <w:tc>
          <w:tcPr>
            <w:tcW w:w="8724" w:type="dxa"/>
            <w:hideMark/>
          </w:tcPr>
          <w:p w:rsidR="00F551CD" w:rsidRPr="00F551CD" w:rsidRDefault="00F551CD">
            <w:pPr>
              <w:rPr>
                <w:sz w:val="12"/>
                <w:szCs w:val="12"/>
              </w:rPr>
            </w:pPr>
            <w:r w:rsidRPr="00F551CD">
              <w:rPr>
                <w:sz w:val="12"/>
                <w:szCs w:val="12"/>
              </w:rPr>
              <w:t>4) ove diverso, l'ufficio competente all'adozione del provvedimento finale, con l'indicazione del nome del responsabile dell'ufficio unitamente ai rispettivi recapiti telefonici e alla casella di posta elettronica istituzionale</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834AEE" w:rsidRDefault="00F551CD">
            <w:pPr>
              <w:rPr>
                <w:sz w:val="12"/>
                <w:szCs w:val="12"/>
                <w:lang w:val="en-US"/>
              </w:rPr>
            </w:pPr>
            <w:r w:rsidRPr="00834AEE">
              <w:rPr>
                <w:sz w:val="12"/>
                <w:szCs w:val="12"/>
                <w:lang w:val="en-US"/>
              </w:rPr>
              <w:t xml:space="preserve">Art. 35, c. 1, </w:t>
            </w:r>
            <w:proofErr w:type="spellStart"/>
            <w:r w:rsidRPr="00834AEE">
              <w:rPr>
                <w:sz w:val="12"/>
                <w:szCs w:val="12"/>
                <w:lang w:val="en-US"/>
              </w:rPr>
              <w:t>lett</w:t>
            </w:r>
            <w:proofErr w:type="spellEnd"/>
            <w:r w:rsidRPr="00834AEE">
              <w:rPr>
                <w:sz w:val="12"/>
                <w:szCs w:val="12"/>
                <w:lang w:val="en-US"/>
              </w:rPr>
              <w:t xml:space="preserve">. e), </w:t>
            </w:r>
            <w:proofErr w:type="spellStart"/>
            <w:r w:rsidRPr="00834AEE">
              <w:rPr>
                <w:sz w:val="12"/>
                <w:szCs w:val="12"/>
                <w:lang w:val="en-US"/>
              </w:rPr>
              <w:t>d.lgs</w:t>
            </w:r>
            <w:proofErr w:type="spellEnd"/>
            <w:r w:rsidRPr="00834AEE">
              <w:rPr>
                <w:sz w:val="12"/>
                <w:szCs w:val="12"/>
                <w:lang w:val="en-US"/>
              </w:rPr>
              <w:t>. n. 33/2013</w:t>
            </w:r>
          </w:p>
        </w:tc>
        <w:tc>
          <w:tcPr>
            <w:tcW w:w="3061" w:type="dxa"/>
            <w:vMerge/>
            <w:hideMark/>
          </w:tcPr>
          <w:p w:rsidR="00F551CD" w:rsidRPr="00834AEE" w:rsidRDefault="00F551CD">
            <w:pPr>
              <w:rPr>
                <w:sz w:val="12"/>
                <w:szCs w:val="12"/>
                <w:lang w:val="en-US"/>
              </w:rPr>
            </w:pPr>
          </w:p>
        </w:tc>
        <w:tc>
          <w:tcPr>
            <w:tcW w:w="8724" w:type="dxa"/>
            <w:hideMark/>
          </w:tcPr>
          <w:p w:rsidR="00F551CD" w:rsidRPr="00F551CD" w:rsidRDefault="00F551CD">
            <w:pPr>
              <w:rPr>
                <w:sz w:val="12"/>
                <w:szCs w:val="12"/>
              </w:rPr>
            </w:pPr>
            <w:r w:rsidRPr="00F551CD">
              <w:rPr>
                <w:sz w:val="12"/>
                <w:szCs w:val="12"/>
              </w:rPr>
              <w:t>5) modalità con le quali gli interessati possono ottenere le informazioni relative ai procedimenti in corso che li riguardino</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834AEE" w:rsidRDefault="00F551CD">
            <w:pPr>
              <w:rPr>
                <w:sz w:val="12"/>
                <w:szCs w:val="12"/>
                <w:lang w:val="en-US"/>
              </w:rPr>
            </w:pPr>
            <w:r w:rsidRPr="00834AEE">
              <w:rPr>
                <w:sz w:val="12"/>
                <w:szCs w:val="12"/>
                <w:lang w:val="en-US"/>
              </w:rPr>
              <w:t xml:space="preserve">Art. 35, c. 1, </w:t>
            </w:r>
            <w:proofErr w:type="spellStart"/>
            <w:r w:rsidRPr="00834AEE">
              <w:rPr>
                <w:sz w:val="12"/>
                <w:szCs w:val="12"/>
                <w:lang w:val="en-US"/>
              </w:rPr>
              <w:t>lett</w:t>
            </w:r>
            <w:proofErr w:type="spellEnd"/>
            <w:r w:rsidRPr="00834AEE">
              <w:rPr>
                <w:sz w:val="12"/>
                <w:szCs w:val="12"/>
                <w:lang w:val="en-US"/>
              </w:rPr>
              <w:t xml:space="preserve">. f), </w:t>
            </w:r>
            <w:proofErr w:type="spellStart"/>
            <w:r w:rsidRPr="00834AEE">
              <w:rPr>
                <w:sz w:val="12"/>
                <w:szCs w:val="12"/>
                <w:lang w:val="en-US"/>
              </w:rPr>
              <w:t>d.lgs</w:t>
            </w:r>
            <w:proofErr w:type="spellEnd"/>
            <w:r w:rsidRPr="00834AEE">
              <w:rPr>
                <w:sz w:val="12"/>
                <w:szCs w:val="12"/>
                <w:lang w:val="en-US"/>
              </w:rPr>
              <w:t>. n. 33/2013</w:t>
            </w:r>
          </w:p>
        </w:tc>
        <w:tc>
          <w:tcPr>
            <w:tcW w:w="3061" w:type="dxa"/>
            <w:vMerge/>
            <w:hideMark/>
          </w:tcPr>
          <w:p w:rsidR="00F551CD" w:rsidRPr="00834AEE" w:rsidRDefault="00F551CD">
            <w:pPr>
              <w:rPr>
                <w:sz w:val="12"/>
                <w:szCs w:val="12"/>
                <w:lang w:val="en-US"/>
              </w:rPr>
            </w:pPr>
          </w:p>
        </w:tc>
        <w:tc>
          <w:tcPr>
            <w:tcW w:w="8724" w:type="dxa"/>
            <w:hideMark/>
          </w:tcPr>
          <w:p w:rsidR="00F551CD" w:rsidRPr="00F551CD" w:rsidRDefault="00F551CD">
            <w:pPr>
              <w:rPr>
                <w:sz w:val="12"/>
                <w:szCs w:val="12"/>
              </w:rPr>
            </w:pPr>
            <w:r w:rsidRPr="00F551CD">
              <w:rPr>
                <w:sz w:val="12"/>
                <w:szCs w:val="12"/>
              </w:rPr>
              <w:t>6) termine fissato in sede di disciplina normativa del procedimento per la conclusione con l'adozione di un provvedimento espresso e ogni altro termine procedimentale rilevante</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834AEE" w:rsidRDefault="00F551CD">
            <w:pPr>
              <w:rPr>
                <w:sz w:val="12"/>
                <w:szCs w:val="12"/>
                <w:lang w:val="en-US"/>
              </w:rPr>
            </w:pPr>
            <w:r w:rsidRPr="00834AEE">
              <w:rPr>
                <w:sz w:val="12"/>
                <w:szCs w:val="12"/>
                <w:lang w:val="en-US"/>
              </w:rPr>
              <w:t xml:space="preserve">Art. 35, c. 1, </w:t>
            </w:r>
            <w:proofErr w:type="spellStart"/>
            <w:r w:rsidRPr="00834AEE">
              <w:rPr>
                <w:sz w:val="12"/>
                <w:szCs w:val="12"/>
                <w:lang w:val="en-US"/>
              </w:rPr>
              <w:t>lett</w:t>
            </w:r>
            <w:proofErr w:type="spellEnd"/>
            <w:r w:rsidRPr="00834AEE">
              <w:rPr>
                <w:sz w:val="12"/>
                <w:szCs w:val="12"/>
                <w:lang w:val="en-US"/>
              </w:rPr>
              <w:t xml:space="preserve">. g), </w:t>
            </w:r>
            <w:proofErr w:type="spellStart"/>
            <w:r w:rsidRPr="00834AEE">
              <w:rPr>
                <w:sz w:val="12"/>
                <w:szCs w:val="12"/>
                <w:lang w:val="en-US"/>
              </w:rPr>
              <w:t>d.lgs</w:t>
            </w:r>
            <w:proofErr w:type="spellEnd"/>
            <w:r w:rsidRPr="00834AEE">
              <w:rPr>
                <w:sz w:val="12"/>
                <w:szCs w:val="12"/>
                <w:lang w:val="en-US"/>
              </w:rPr>
              <w:t>. n. 33/2013</w:t>
            </w:r>
          </w:p>
        </w:tc>
        <w:tc>
          <w:tcPr>
            <w:tcW w:w="3061" w:type="dxa"/>
            <w:vMerge/>
            <w:hideMark/>
          </w:tcPr>
          <w:p w:rsidR="00F551CD" w:rsidRPr="00834AEE" w:rsidRDefault="00F551CD">
            <w:pPr>
              <w:rPr>
                <w:sz w:val="12"/>
                <w:szCs w:val="12"/>
                <w:lang w:val="en-US"/>
              </w:rPr>
            </w:pPr>
          </w:p>
        </w:tc>
        <w:tc>
          <w:tcPr>
            <w:tcW w:w="8724" w:type="dxa"/>
            <w:hideMark/>
          </w:tcPr>
          <w:p w:rsidR="00F551CD" w:rsidRPr="00F551CD" w:rsidRDefault="00F551CD">
            <w:pPr>
              <w:rPr>
                <w:sz w:val="12"/>
                <w:szCs w:val="12"/>
              </w:rPr>
            </w:pPr>
            <w:r w:rsidRPr="00F551CD">
              <w:rPr>
                <w:sz w:val="12"/>
                <w:szCs w:val="12"/>
              </w:rPr>
              <w:t>7) procedimenti per i quali il provvedimento dell'amministrazione può essere sostituito da una dichiarazione dell'interessato ovvero il procedimento può concludersi con il silenzio-assenso dell'amministrazione</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834AEE" w:rsidRDefault="00F551CD">
            <w:pPr>
              <w:rPr>
                <w:sz w:val="12"/>
                <w:szCs w:val="12"/>
                <w:lang w:val="en-US"/>
              </w:rPr>
            </w:pPr>
            <w:r w:rsidRPr="00834AEE">
              <w:rPr>
                <w:sz w:val="12"/>
                <w:szCs w:val="12"/>
                <w:lang w:val="en-US"/>
              </w:rPr>
              <w:t xml:space="preserve">Art. 35, c. 1, </w:t>
            </w:r>
            <w:proofErr w:type="spellStart"/>
            <w:r w:rsidRPr="00834AEE">
              <w:rPr>
                <w:sz w:val="12"/>
                <w:szCs w:val="12"/>
                <w:lang w:val="en-US"/>
              </w:rPr>
              <w:t>lett</w:t>
            </w:r>
            <w:proofErr w:type="spellEnd"/>
            <w:r w:rsidRPr="00834AEE">
              <w:rPr>
                <w:sz w:val="12"/>
                <w:szCs w:val="12"/>
                <w:lang w:val="en-US"/>
              </w:rPr>
              <w:t xml:space="preserve">. h), </w:t>
            </w:r>
            <w:proofErr w:type="spellStart"/>
            <w:r w:rsidRPr="00834AEE">
              <w:rPr>
                <w:sz w:val="12"/>
                <w:szCs w:val="12"/>
                <w:lang w:val="en-US"/>
              </w:rPr>
              <w:t>d.lgs</w:t>
            </w:r>
            <w:proofErr w:type="spellEnd"/>
            <w:r w:rsidRPr="00834AEE">
              <w:rPr>
                <w:sz w:val="12"/>
                <w:szCs w:val="12"/>
                <w:lang w:val="en-US"/>
              </w:rPr>
              <w:t>. n. 33/2013</w:t>
            </w:r>
          </w:p>
        </w:tc>
        <w:tc>
          <w:tcPr>
            <w:tcW w:w="3061" w:type="dxa"/>
            <w:vMerge/>
            <w:hideMark/>
          </w:tcPr>
          <w:p w:rsidR="00F551CD" w:rsidRPr="00834AEE" w:rsidRDefault="00F551CD">
            <w:pPr>
              <w:rPr>
                <w:sz w:val="12"/>
                <w:szCs w:val="12"/>
                <w:lang w:val="en-US"/>
              </w:rPr>
            </w:pPr>
          </w:p>
        </w:tc>
        <w:tc>
          <w:tcPr>
            <w:tcW w:w="8724" w:type="dxa"/>
            <w:hideMark/>
          </w:tcPr>
          <w:p w:rsidR="00F551CD" w:rsidRPr="00F551CD" w:rsidRDefault="00F551CD">
            <w:pPr>
              <w:rPr>
                <w:sz w:val="12"/>
                <w:szCs w:val="12"/>
              </w:rPr>
            </w:pPr>
            <w:r w:rsidRPr="00F551CD">
              <w:rPr>
                <w:sz w:val="12"/>
                <w:szCs w:val="12"/>
              </w:rPr>
              <w:t>8) strumenti di tutela amministrativa e giurisdizionale, riconosciuti dalla legge in favore dell'interessato, nel corso del procedimento nei confronti del provvedimento finale ovvero nei casi di adozione del provvedimento oltre il termine predeterminato per la sua conclusione e i modi per attivarli</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834AEE" w:rsidRDefault="00F551CD">
            <w:pPr>
              <w:rPr>
                <w:sz w:val="12"/>
                <w:szCs w:val="12"/>
                <w:lang w:val="en-US"/>
              </w:rPr>
            </w:pPr>
            <w:r w:rsidRPr="00834AEE">
              <w:rPr>
                <w:sz w:val="12"/>
                <w:szCs w:val="12"/>
                <w:lang w:val="en-US"/>
              </w:rPr>
              <w:t xml:space="preserve">Art. 35, c. 1, </w:t>
            </w:r>
            <w:proofErr w:type="spellStart"/>
            <w:r w:rsidRPr="00834AEE">
              <w:rPr>
                <w:sz w:val="12"/>
                <w:szCs w:val="12"/>
                <w:lang w:val="en-US"/>
              </w:rPr>
              <w:t>lett</w:t>
            </w:r>
            <w:proofErr w:type="spellEnd"/>
            <w:r w:rsidRPr="00834AEE">
              <w:rPr>
                <w:sz w:val="12"/>
                <w:szCs w:val="12"/>
                <w:lang w:val="en-US"/>
              </w:rPr>
              <w:t xml:space="preserve">. </w:t>
            </w:r>
            <w:proofErr w:type="spellStart"/>
            <w:r w:rsidRPr="00834AEE">
              <w:rPr>
                <w:sz w:val="12"/>
                <w:szCs w:val="12"/>
                <w:lang w:val="en-US"/>
              </w:rPr>
              <w:t>i</w:t>
            </w:r>
            <w:proofErr w:type="spellEnd"/>
            <w:r w:rsidRPr="00834AEE">
              <w:rPr>
                <w:sz w:val="12"/>
                <w:szCs w:val="12"/>
                <w:lang w:val="en-US"/>
              </w:rPr>
              <w:t xml:space="preserve">), </w:t>
            </w:r>
            <w:proofErr w:type="spellStart"/>
            <w:r w:rsidRPr="00834AEE">
              <w:rPr>
                <w:sz w:val="12"/>
                <w:szCs w:val="12"/>
                <w:lang w:val="en-US"/>
              </w:rPr>
              <w:t>d.lgs</w:t>
            </w:r>
            <w:proofErr w:type="spellEnd"/>
            <w:r w:rsidRPr="00834AEE">
              <w:rPr>
                <w:sz w:val="12"/>
                <w:szCs w:val="12"/>
                <w:lang w:val="en-US"/>
              </w:rPr>
              <w:t>. n. 33/2013</w:t>
            </w:r>
          </w:p>
        </w:tc>
        <w:tc>
          <w:tcPr>
            <w:tcW w:w="3061" w:type="dxa"/>
            <w:vMerge/>
            <w:hideMark/>
          </w:tcPr>
          <w:p w:rsidR="00F551CD" w:rsidRPr="00834AEE" w:rsidRDefault="00F551CD">
            <w:pPr>
              <w:rPr>
                <w:sz w:val="12"/>
                <w:szCs w:val="12"/>
                <w:lang w:val="en-US"/>
              </w:rPr>
            </w:pPr>
          </w:p>
        </w:tc>
        <w:tc>
          <w:tcPr>
            <w:tcW w:w="8724" w:type="dxa"/>
            <w:hideMark/>
          </w:tcPr>
          <w:p w:rsidR="00F551CD" w:rsidRPr="00F551CD" w:rsidRDefault="00F551CD">
            <w:pPr>
              <w:rPr>
                <w:sz w:val="12"/>
                <w:szCs w:val="12"/>
              </w:rPr>
            </w:pPr>
            <w:r w:rsidRPr="00F551CD">
              <w:rPr>
                <w:sz w:val="12"/>
                <w:szCs w:val="12"/>
              </w:rPr>
              <w:t>9)  link di accesso al servizio on line, ove sia già disponibile in rete, o tempi previsti per la sua attivazione</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834AEE" w:rsidRDefault="00F551CD">
            <w:pPr>
              <w:rPr>
                <w:sz w:val="12"/>
                <w:szCs w:val="12"/>
                <w:lang w:val="en-US"/>
              </w:rPr>
            </w:pPr>
            <w:r w:rsidRPr="00834AEE">
              <w:rPr>
                <w:sz w:val="12"/>
                <w:szCs w:val="12"/>
                <w:lang w:val="en-US"/>
              </w:rPr>
              <w:t xml:space="preserve">Art. 35, c. 1, </w:t>
            </w:r>
            <w:proofErr w:type="spellStart"/>
            <w:r w:rsidRPr="00834AEE">
              <w:rPr>
                <w:sz w:val="12"/>
                <w:szCs w:val="12"/>
                <w:lang w:val="en-US"/>
              </w:rPr>
              <w:t>lett</w:t>
            </w:r>
            <w:proofErr w:type="spellEnd"/>
            <w:r w:rsidRPr="00834AEE">
              <w:rPr>
                <w:sz w:val="12"/>
                <w:szCs w:val="12"/>
                <w:lang w:val="en-US"/>
              </w:rPr>
              <w:t xml:space="preserve">. l), </w:t>
            </w:r>
            <w:proofErr w:type="spellStart"/>
            <w:r w:rsidRPr="00834AEE">
              <w:rPr>
                <w:sz w:val="12"/>
                <w:szCs w:val="12"/>
                <w:lang w:val="en-US"/>
              </w:rPr>
              <w:t>d.lgs</w:t>
            </w:r>
            <w:proofErr w:type="spellEnd"/>
            <w:r w:rsidRPr="00834AEE">
              <w:rPr>
                <w:sz w:val="12"/>
                <w:szCs w:val="12"/>
                <w:lang w:val="en-US"/>
              </w:rPr>
              <w:t>. n. 33/2013</w:t>
            </w:r>
          </w:p>
        </w:tc>
        <w:tc>
          <w:tcPr>
            <w:tcW w:w="3061" w:type="dxa"/>
            <w:vMerge/>
            <w:hideMark/>
          </w:tcPr>
          <w:p w:rsidR="00F551CD" w:rsidRPr="00834AEE" w:rsidRDefault="00F551CD">
            <w:pPr>
              <w:rPr>
                <w:sz w:val="12"/>
                <w:szCs w:val="12"/>
                <w:lang w:val="en-US"/>
              </w:rPr>
            </w:pPr>
          </w:p>
        </w:tc>
        <w:tc>
          <w:tcPr>
            <w:tcW w:w="8724" w:type="dxa"/>
            <w:hideMark/>
          </w:tcPr>
          <w:p w:rsidR="00F551CD" w:rsidRPr="00F551CD" w:rsidRDefault="00F551CD">
            <w:pPr>
              <w:rPr>
                <w:sz w:val="12"/>
                <w:szCs w:val="12"/>
              </w:rPr>
            </w:pPr>
            <w:r w:rsidRPr="00F551CD">
              <w:rPr>
                <w:sz w:val="12"/>
                <w:szCs w:val="12"/>
              </w:rPr>
              <w:t xml:space="preserve">10) modalità per l'effettuazione dei pagamenti eventualmente necessari, con i codici IBAN identificativi del conto di pagamento, ovvero di imputazione del versamento in Tesoreria,  tramite i quali i soggetti versanti possono effettuare i pagamenti mediante bonifico bancario o postale, ovvero gli identificativi del conto corrente postale sul quale i soggetti versanti possono effettuare i pagamenti mediante bollettino postale, </w:t>
            </w:r>
            <w:proofErr w:type="spellStart"/>
            <w:r w:rsidRPr="00F551CD">
              <w:rPr>
                <w:sz w:val="12"/>
                <w:szCs w:val="12"/>
              </w:rPr>
              <w:t>nonchè</w:t>
            </w:r>
            <w:proofErr w:type="spellEnd"/>
            <w:r w:rsidRPr="00F551CD">
              <w:rPr>
                <w:sz w:val="12"/>
                <w:szCs w:val="12"/>
              </w:rPr>
              <w:t xml:space="preserve"> i codici identificativi del pagamento da indicare obbligatoriamente per il versamento</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834AEE" w:rsidRDefault="00F551CD">
            <w:pPr>
              <w:rPr>
                <w:sz w:val="12"/>
                <w:szCs w:val="12"/>
                <w:lang w:val="en-US"/>
              </w:rPr>
            </w:pPr>
            <w:r w:rsidRPr="00834AEE">
              <w:rPr>
                <w:sz w:val="12"/>
                <w:szCs w:val="12"/>
                <w:lang w:val="en-US"/>
              </w:rPr>
              <w:t xml:space="preserve">Art. 35, c. 1, </w:t>
            </w:r>
            <w:proofErr w:type="spellStart"/>
            <w:r w:rsidRPr="00834AEE">
              <w:rPr>
                <w:sz w:val="12"/>
                <w:szCs w:val="12"/>
                <w:lang w:val="en-US"/>
              </w:rPr>
              <w:t>lett</w:t>
            </w:r>
            <w:proofErr w:type="spellEnd"/>
            <w:r w:rsidRPr="00834AEE">
              <w:rPr>
                <w:sz w:val="12"/>
                <w:szCs w:val="12"/>
                <w:lang w:val="en-US"/>
              </w:rPr>
              <w:t xml:space="preserve">. m), </w:t>
            </w:r>
            <w:proofErr w:type="spellStart"/>
            <w:r w:rsidRPr="00834AEE">
              <w:rPr>
                <w:sz w:val="12"/>
                <w:szCs w:val="12"/>
                <w:lang w:val="en-US"/>
              </w:rPr>
              <w:t>d.lgs</w:t>
            </w:r>
            <w:proofErr w:type="spellEnd"/>
            <w:r w:rsidRPr="00834AEE">
              <w:rPr>
                <w:sz w:val="12"/>
                <w:szCs w:val="12"/>
                <w:lang w:val="en-US"/>
              </w:rPr>
              <w:t>. n. 33/2013</w:t>
            </w:r>
          </w:p>
        </w:tc>
        <w:tc>
          <w:tcPr>
            <w:tcW w:w="3061" w:type="dxa"/>
            <w:vMerge/>
            <w:hideMark/>
          </w:tcPr>
          <w:p w:rsidR="00F551CD" w:rsidRPr="00834AEE" w:rsidRDefault="00F551CD">
            <w:pPr>
              <w:rPr>
                <w:sz w:val="12"/>
                <w:szCs w:val="12"/>
                <w:lang w:val="en-US"/>
              </w:rPr>
            </w:pPr>
          </w:p>
        </w:tc>
        <w:tc>
          <w:tcPr>
            <w:tcW w:w="8724" w:type="dxa"/>
            <w:hideMark/>
          </w:tcPr>
          <w:p w:rsidR="00F551CD" w:rsidRPr="00F551CD" w:rsidRDefault="00F551CD">
            <w:pPr>
              <w:rPr>
                <w:sz w:val="12"/>
                <w:szCs w:val="12"/>
              </w:rPr>
            </w:pPr>
            <w:r w:rsidRPr="00F551CD">
              <w:rPr>
                <w:sz w:val="12"/>
                <w:szCs w:val="12"/>
              </w:rPr>
              <w:t xml:space="preserve">11) nome del soggetto a cui è attribuito, in caso di inerzia, il potere sostitutivo, </w:t>
            </w:r>
            <w:proofErr w:type="spellStart"/>
            <w:r w:rsidRPr="00F551CD">
              <w:rPr>
                <w:sz w:val="12"/>
                <w:szCs w:val="12"/>
              </w:rPr>
              <w:t>nonchè</w:t>
            </w:r>
            <w:proofErr w:type="spellEnd"/>
            <w:r w:rsidRPr="00F551CD">
              <w:rPr>
                <w:sz w:val="12"/>
                <w:szCs w:val="12"/>
              </w:rPr>
              <w:t xml:space="preserve"> modalità per attivare tale potere, con indicazione dei recapiti telefonici e delle caselle di posta elettronica istituzionale</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834AEE" w:rsidRDefault="00F551CD">
            <w:pPr>
              <w:rPr>
                <w:sz w:val="12"/>
                <w:szCs w:val="12"/>
                <w:lang w:val="en-US"/>
              </w:rPr>
            </w:pPr>
            <w:r w:rsidRPr="00834AEE">
              <w:rPr>
                <w:sz w:val="12"/>
                <w:szCs w:val="12"/>
                <w:lang w:val="en-US"/>
              </w:rPr>
              <w:t xml:space="preserve">Art. 35, c. 1, </w:t>
            </w:r>
            <w:proofErr w:type="spellStart"/>
            <w:r w:rsidRPr="00834AEE">
              <w:rPr>
                <w:sz w:val="12"/>
                <w:szCs w:val="12"/>
                <w:lang w:val="en-US"/>
              </w:rPr>
              <w:t>lett</w:t>
            </w:r>
            <w:proofErr w:type="spellEnd"/>
            <w:r w:rsidRPr="00834AEE">
              <w:rPr>
                <w:sz w:val="12"/>
                <w:szCs w:val="12"/>
                <w:lang w:val="en-US"/>
              </w:rPr>
              <w:t xml:space="preserve">. n), </w:t>
            </w:r>
            <w:proofErr w:type="spellStart"/>
            <w:r w:rsidRPr="00834AEE">
              <w:rPr>
                <w:sz w:val="12"/>
                <w:szCs w:val="12"/>
                <w:lang w:val="en-US"/>
              </w:rPr>
              <w:t>d.lgs</w:t>
            </w:r>
            <w:proofErr w:type="spellEnd"/>
            <w:r w:rsidRPr="00834AEE">
              <w:rPr>
                <w:sz w:val="12"/>
                <w:szCs w:val="12"/>
                <w:lang w:val="en-US"/>
              </w:rPr>
              <w:t>. n. 33/2013</w:t>
            </w:r>
          </w:p>
        </w:tc>
        <w:tc>
          <w:tcPr>
            <w:tcW w:w="3061" w:type="dxa"/>
            <w:vMerge/>
            <w:hideMark/>
          </w:tcPr>
          <w:p w:rsidR="00F551CD" w:rsidRPr="00834AEE" w:rsidRDefault="00F551CD">
            <w:pPr>
              <w:rPr>
                <w:sz w:val="12"/>
                <w:szCs w:val="12"/>
                <w:lang w:val="en-US"/>
              </w:rPr>
            </w:pPr>
          </w:p>
        </w:tc>
        <w:tc>
          <w:tcPr>
            <w:tcW w:w="8724" w:type="dxa"/>
            <w:hideMark/>
          </w:tcPr>
          <w:p w:rsidR="00F551CD" w:rsidRPr="00F551CD" w:rsidRDefault="00F551CD">
            <w:pPr>
              <w:rPr>
                <w:sz w:val="12"/>
                <w:szCs w:val="12"/>
              </w:rPr>
            </w:pPr>
            <w:r w:rsidRPr="00F551CD">
              <w:rPr>
                <w:sz w:val="12"/>
                <w:szCs w:val="12"/>
              </w:rPr>
              <w:t xml:space="preserve">12) risultati delle indagini di </w:t>
            </w:r>
            <w:proofErr w:type="spellStart"/>
            <w:r w:rsidRPr="00F551CD">
              <w:rPr>
                <w:sz w:val="12"/>
                <w:szCs w:val="12"/>
              </w:rPr>
              <w:t>customer</w:t>
            </w:r>
            <w:proofErr w:type="spellEnd"/>
            <w:r w:rsidRPr="00F551CD">
              <w:rPr>
                <w:sz w:val="12"/>
                <w:szCs w:val="12"/>
              </w:rPr>
              <w:t xml:space="preserve"> </w:t>
            </w:r>
            <w:proofErr w:type="spellStart"/>
            <w:r w:rsidRPr="00F551CD">
              <w:rPr>
                <w:sz w:val="12"/>
                <w:szCs w:val="12"/>
              </w:rPr>
              <w:t>satisfaction</w:t>
            </w:r>
            <w:proofErr w:type="spellEnd"/>
            <w:r w:rsidRPr="00F551CD">
              <w:rPr>
                <w:sz w:val="12"/>
                <w:szCs w:val="12"/>
              </w:rPr>
              <w:t xml:space="preserve"> condotte sulla qualità dei servizi erogati attraverso diversi canali, con il relativo andamento</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F551CD" w:rsidRDefault="00F551CD">
            <w:pPr>
              <w:rPr>
                <w:sz w:val="12"/>
                <w:szCs w:val="12"/>
              </w:rPr>
            </w:pPr>
            <w:r w:rsidRPr="00F551CD">
              <w:rPr>
                <w:sz w:val="12"/>
                <w:szCs w:val="12"/>
              </w:rPr>
              <w:t> </w:t>
            </w: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b/>
                <w:bCs/>
                <w:sz w:val="12"/>
                <w:szCs w:val="12"/>
              </w:rPr>
            </w:pPr>
            <w:r w:rsidRPr="00F551CD">
              <w:rPr>
                <w:b/>
                <w:bCs/>
                <w:sz w:val="12"/>
                <w:szCs w:val="12"/>
              </w:rPr>
              <w:t>Per i procedimenti ad istanza di parte:</w:t>
            </w:r>
          </w:p>
        </w:tc>
        <w:tc>
          <w:tcPr>
            <w:tcW w:w="1927" w:type="dxa"/>
            <w:hideMark/>
          </w:tcPr>
          <w:p w:rsidR="00F551CD" w:rsidRPr="00F551CD" w:rsidRDefault="00F551CD" w:rsidP="00F551CD">
            <w:pPr>
              <w:rPr>
                <w:sz w:val="12"/>
                <w:szCs w:val="12"/>
              </w:rPr>
            </w:pPr>
            <w:r w:rsidRPr="00F551CD">
              <w:rPr>
                <w:sz w:val="12"/>
                <w:szCs w:val="12"/>
              </w:rPr>
              <w:t> </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834AEE" w:rsidRDefault="00F551CD">
            <w:pPr>
              <w:rPr>
                <w:sz w:val="12"/>
                <w:szCs w:val="12"/>
                <w:lang w:val="en-US"/>
              </w:rPr>
            </w:pPr>
            <w:r w:rsidRPr="00834AEE">
              <w:rPr>
                <w:sz w:val="12"/>
                <w:szCs w:val="12"/>
                <w:lang w:val="en-US"/>
              </w:rPr>
              <w:t xml:space="preserve">Art. 35, c. 1, </w:t>
            </w:r>
            <w:proofErr w:type="spellStart"/>
            <w:r w:rsidRPr="00834AEE">
              <w:rPr>
                <w:sz w:val="12"/>
                <w:szCs w:val="12"/>
                <w:lang w:val="en-US"/>
              </w:rPr>
              <w:t>lett</w:t>
            </w:r>
            <w:proofErr w:type="spellEnd"/>
            <w:r w:rsidRPr="00834AEE">
              <w:rPr>
                <w:sz w:val="12"/>
                <w:szCs w:val="12"/>
                <w:lang w:val="en-US"/>
              </w:rPr>
              <w:t xml:space="preserve">. d), </w:t>
            </w:r>
            <w:proofErr w:type="spellStart"/>
            <w:r w:rsidRPr="00834AEE">
              <w:rPr>
                <w:sz w:val="12"/>
                <w:szCs w:val="12"/>
                <w:lang w:val="en-US"/>
              </w:rPr>
              <w:t>d.lgs</w:t>
            </w:r>
            <w:proofErr w:type="spellEnd"/>
            <w:r w:rsidRPr="00834AEE">
              <w:rPr>
                <w:sz w:val="12"/>
                <w:szCs w:val="12"/>
                <w:lang w:val="en-US"/>
              </w:rPr>
              <w:t>. n. 33/2013</w:t>
            </w:r>
          </w:p>
        </w:tc>
        <w:tc>
          <w:tcPr>
            <w:tcW w:w="3061" w:type="dxa"/>
            <w:vMerge/>
            <w:hideMark/>
          </w:tcPr>
          <w:p w:rsidR="00F551CD" w:rsidRPr="00834AEE" w:rsidRDefault="00F551CD">
            <w:pPr>
              <w:rPr>
                <w:sz w:val="12"/>
                <w:szCs w:val="12"/>
                <w:lang w:val="en-US"/>
              </w:rPr>
            </w:pPr>
          </w:p>
        </w:tc>
        <w:tc>
          <w:tcPr>
            <w:tcW w:w="8724" w:type="dxa"/>
            <w:hideMark/>
          </w:tcPr>
          <w:p w:rsidR="00F551CD" w:rsidRPr="00F551CD" w:rsidRDefault="00F551CD">
            <w:pPr>
              <w:rPr>
                <w:sz w:val="12"/>
                <w:szCs w:val="12"/>
              </w:rPr>
            </w:pPr>
            <w:r w:rsidRPr="00F551CD">
              <w:rPr>
                <w:sz w:val="12"/>
                <w:szCs w:val="12"/>
              </w:rPr>
              <w:t>1) atti e documenti da allegare all'istanza e modulistica necessaria, compresi i fac-simile per le autocertificazioni</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834AEE" w:rsidRDefault="00F551CD">
            <w:pPr>
              <w:rPr>
                <w:sz w:val="12"/>
                <w:szCs w:val="12"/>
                <w:lang w:val="en-US"/>
              </w:rPr>
            </w:pPr>
            <w:r w:rsidRPr="00834AEE">
              <w:rPr>
                <w:sz w:val="12"/>
                <w:szCs w:val="12"/>
                <w:lang w:val="en-US"/>
              </w:rPr>
              <w:t xml:space="preserve">Art. 35, c. 1, </w:t>
            </w:r>
            <w:proofErr w:type="spellStart"/>
            <w:r w:rsidRPr="00834AEE">
              <w:rPr>
                <w:sz w:val="12"/>
                <w:szCs w:val="12"/>
                <w:lang w:val="en-US"/>
              </w:rPr>
              <w:t>lett</w:t>
            </w:r>
            <w:proofErr w:type="spellEnd"/>
            <w:r w:rsidRPr="00834AEE">
              <w:rPr>
                <w:sz w:val="12"/>
                <w:szCs w:val="12"/>
                <w:lang w:val="en-US"/>
              </w:rPr>
              <w:t xml:space="preserve">. d), </w:t>
            </w:r>
            <w:proofErr w:type="spellStart"/>
            <w:r w:rsidRPr="00834AEE">
              <w:rPr>
                <w:sz w:val="12"/>
                <w:szCs w:val="12"/>
                <w:lang w:val="en-US"/>
              </w:rPr>
              <w:t>d.lgs</w:t>
            </w:r>
            <w:proofErr w:type="spellEnd"/>
            <w:r w:rsidRPr="00834AEE">
              <w:rPr>
                <w:sz w:val="12"/>
                <w:szCs w:val="12"/>
                <w:lang w:val="en-US"/>
              </w:rPr>
              <w:t>. n. 33/2013</w:t>
            </w:r>
          </w:p>
        </w:tc>
        <w:tc>
          <w:tcPr>
            <w:tcW w:w="3061" w:type="dxa"/>
            <w:vMerge/>
            <w:hideMark/>
          </w:tcPr>
          <w:p w:rsidR="00F551CD" w:rsidRPr="00834AEE" w:rsidRDefault="00F551CD">
            <w:pPr>
              <w:rPr>
                <w:sz w:val="12"/>
                <w:szCs w:val="12"/>
                <w:lang w:val="en-US"/>
              </w:rPr>
            </w:pPr>
          </w:p>
        </w:tc>
        <w:tc>
          <w:tcPr>
            <w:tcW w:w="8724" w:type="dxa"/>
            <w:hideMark/>
          </w:tcPr>
          <w:p w:rsidR="00F551CD" w:rsidRPr="00F551CD" w:rsidRDefault="00F551CD">
            <w:pPr>
              <w:rPr>
                <w:sz w:val="12"/>
                <w:szCs w:val="12"/>
              </w:rPr>
            </w:pPr>
            <w:r w:rsidRPr="00F551CD">
              <w:rPr>
                <w:sz w:val="12"/>
                <w:szCs w:val="12"/>
              </w:rPr>
              <w:t>2)  uffici ai quali rivolgersi per informazioni, orari e modalità di accesso con indicazione degli indirizzi, recapiti telefonici e caselle di posta elettronica istituzionale a cui presentare le istanze</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F551CD" w:rsidRDefault="00F551CD">
            <w:pPr>
              <w:rPr>
                <w:sz w:val="12"/>
                <w:szCs w:val="12"/>
              </w:rPr>
            </w:pPr>
            <w:r w:rsidRPr="00F551CD">
              <w:rPr>
                <w:sz w:val="12"/>
                <w:szCs w:val="12"/>
              </w:rPr>
              <w:t> </w:t>
            </w:r>
          </w:p>
        </w:tc>
        <w:tc>
          <w:tcPr>
            <w:tcW w:w="3061" w:type="dxa"/>
            <w:vMerge w:val="restart"/>
            <w:hideMark/>
          </w:tcPr>
          <w:p w:rsidR="00F551CD" w:rsidRPr="00F551CD" w:rsidRDefault="00F551CD">
            <w:pPr>
              <w:rPr>
                <w:sz w:val="12"/>
                <w:szCs w:val="12"/>
              </w:rPr>
            </w:pPr>
            <w:r w:rsidRPr="00F551CD">
              <w:rPr>
                <w:sz w:val="12"/>
                <w:szCs w:val="12"/>
              </w:rPr>
              <w:t>Singoli procedimenti di autorizzazione e   concessione</w:t>
            </w:r>
            <w:r w:rsidRPr="00F551CD">
              <w:rPr>
                <w:sz w:val="12"/>
                <w:szCs w:val="12"/>
              </w:rPr>
              <w:br/>
            </w:r>
            <w:r w:rsidRPr="00F551CD">
              <w:rPr>
                <w:sz w:val="12"/>
                <w:szCs w:val="12"/>
              </w:rPr>
              <w:br/>
              <w:t>(da pubblicare in tabelle)</w:t>
            </w:r>
          </w:p>
        </w:tc>
        <w:tc>
          <w:tcPr>
            <w:tcW w:w="8724" w:type="dxa"/>
            <w:hideMark/>
          </w:tcPr>
          <w:p w:rsidR="00F551CD" w:rsidRPr="00F551CD" w:rsidRDefault="00F551CD">
            <w:pPr>
              <w:rPr>
                <w:b/>
                <w:bCs/>
                <w:sz w:val="12"/>
                <w:szCs w:val="12"/>
              </w:rPr>
            </w:pPr>
            <w:r w:rsidRPr="00F551CD">
              <w:rPr>
                <w:b/>
                <w:bCs/>
                <w:sz w:val="12"/>
                <w:szCs w:val="12"/>
              </w:rPr>
              <w:t xml:space="preserve">Per ciascun procedimento di autorizzazione o concessione: </w:t>
            </w:r>
          </w:p>
        </w:tc>
        <w:tc>
          <w:tcPr>
            <w:tcW w:w="1927" w:type="dxa"/>
            <w:hideMark/>
          </w:tcPr>
          <w:p w:rsidR="00F551CD" w:rsidRPr="00F551CD" w:rsidRDefault="00F551CD" w:rsidP="00F551CD">
            <w:pPr>
              <w:rPr>
                <w:sz w:val="12"/>
                <w:szCs w:val="12"/>
              </w:rPr>
            </w:pPr>
            <w:r w:rsidRPr="00F551CD">
              <w:rPr>
                <w:sz w:val="12"/>
                <w:szCs w:val="12"/>
              </w:rPr>
              <w:t> </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834AEE" w:rsidRDefault="00F551CD">
            <w:pPr>
              <w:rPr>
                <w:sz w:val="12"/>
                <w:szCs w:val="12"/>
                <w:lang w:val="en-US"/>
              </w:rPr>
            </w:pPr>
            <w:r w:rsidRPr="00834AEE">
              <w:rPr>
                <w:sz w:val="12"/>
                <w:szCs w:val="12"/>
                <w:lang w:val="en-US"/>
              </w:rPr>
              <w:t xml:space="preserve">Art. 23, </w:t>
            </w:r>
            <w:proofErr w:type="spellStart"/>
            <w:r w:rsidRPr="00834AEE">
              <w:rPr>
                <w:sz w:val="12"/>
                <w:szCs w:val="12"/>
                <w:lang w:val="en-US"/>
              </w:rPr>
              <w:t>d.lgs</w:t>
            </w:r>
            <w:proofErr w:type="spellEnd"/>
            <w:r w:rsidRPr="00834AEE">
              <w:rPr>
                <w:sz w:val="12"/>
                <w:szCs w:val="12"/>
                <w:lang w:val="en-US"/>
              </w:rPr>
              <w:t>. n. 33/2013</w:t>
            </w:r>
            <w:r w:rsidRPr="00834AEE">
              <w:rPr>
                <w:sz w:val="12"/>
                <w:szCs w:val="12"/>
                <w:lang w:val="en-US"/>
              </w:rPr>
              <w:br/>
              <w:t>Art. 1, cc. 15 e 16, l. n. 190/2012</w:t>
            </w:r>
          </w:p>
        </w:tc>
        <w:tc>
          <w:tcPr>
            <w:tcW w:w="3061" w:type="dxa"/>
            <w:vMerge/>
            <w:hideMark/>
          </w:tcPr>
          <w:p w:rsidR="00F551CD" w:rsidRPr="00834AEE" w:rsidRDefault="00F551CD">
            <w:pPr>
              <w:rPr>
                <w:sz w:val="12"/>
                <w:szCs w:val="12"/>
                <w:lang w:val="en-US"/>
              </w:rPr>
            </w:pPr>
          </w:p>
        </w:tc>
        <w:tc>
          <w:tcPr>
            <w:tcW w:w="8724" w:type="dxa"/>
            <w:hideMark/>
          </w:tcPr>
          <w:p w:rsidR="00F551CD" w:rsidRPr="00F551CD" w:rsidRDefault="00F551CD">
            <w:pPr>
              <w:rPr>
                <w:sz w:val="12"/>
                <w:szCs w:val="12"/>
              </w:rPr>
            </w:pPr>
            <w:r w:rsidRPr="00F551CD">
              <w:rPr>
                <w:sz w:val="12"/>
                <w:szCs w:val="12"/>
              </w:rPr>
              <w:t>1) contenuto</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834AEE" w:rsidRDefault="00F551CD">
            <w:pPr>
              <w:rPr>
                <w:sz w:val="12"/>
                <w:szCs w:val="12"/>
                <w:lang w:val="en-US"/>
              </w:rPr>
            </w:pPr>
            <w:r w:rsidRPr="00834AEE">
              <w:rPr>
                <w:sz w:val="12"/>
                <w:szCs w:val="12"/>
                <w:lang w:val="en-US"/>
              </w:rPr>
              <w:t xml:space="preserve">Art. 23, </w:t>
            </w:r>
            <w:proofErr w:type="spellStart"/>
            <w:r w:rsidRPr="00834AEE">
              <w:rPr>
                <w:sz w:val="12"/>
                <w:szCs w:val="12"/>
                <w:lang w:val="en-US"/>
              </w:rPr>
              <w:t>d.lgs</w:t>
            </w:r>
            <w:proofErr w:type="spellEnd"/>
            <w:r w:rsidRPr="00834AEE">
              <w:rPr>
                <w:sz w:val="12"/>
                <w:szCs w:val="12"/>
                <w:lang w:val="en-US"/>
              </w:rPr>
              <w:t>. n. 33/2013</w:t>
            </w:r>
            <w:r w:rsidRPr="00834AEE">
              <w:rPr>
                <w:sz w:val="12"/>
                <w:szCs w:val="12"/>
                <w:lang w:val="en-US"/>
              </w:rPr>
              <w:br/>
              <w:t>Art. 1, cc. 15 e 16, l. n. 190/2012</w:t>
            </w:r>
          </w:p>
        </w:tc>
        <w:tc>
          <w:tcPr>
            <w:tcW w:w="3061" w:type="dxa"/>
            <w:vMerge/>
            <w:hideMark/>
          </w:tcPr>
          <w:p w:rsidR="00F551CD" w:rsidRPr="00834AEE" w:rsidRDefault="00F551CD">
            <w:pPr>
              <w:rPr>
                <w:sz w:val="12"/>
                <w:szCs w:val="12"/>
                <w:lang w:val="en-US"/>
              </w:rPr>
            </w:pPr>
          </w:p>
        </w:tc>
        <w:tc>
          <w:tcPr>
            <w:tcW w:w="8724" w:type="dxa"/>
            <w:hideMark/>
          </w:tcPr>
          <w:p w:rsidR="00F551CD" w:rsidRPr="00F551CD" w:rsidRDefault="00F551CD">
            <w:pPr>
              <w:rPr>
                <w:sz w:val="12"/>
                <w:szCs w:val="12"/>
              </w:rPr>
            </w:pPr>
            <w:r w:rsidRPr="00F551CD">
              <w:rPr>
                <w:sz w:val="12"/>
                <w:szCs w:val="12"/>
              </w:rPr>
              <w:t>2)  oggetto</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834AEE" w:rsidRDefault="00F551CD">
            <w:pPr>
              <w:rPr>
                <w:sz w:val="12"/>
                <w:szCs w:val="12"/>
                <w:lang w:val="en-US"/>
              </w:rPr>
            </w:pPr>
            <w:r w:rsidRPr="00834AEE">
              <w:rPr>
                <w:sz w:val="12"/>
                <w:szCs w:val="12"/>
                <w:lang w:val="en-US"/>
              </w:rPr>
              <w:t xml:space="preserve">Art. 23, </w:t>
            </w:r>
            <w:proofErr w:type="spellStart"/>
            <w:r w:rsidRPr="00834AEE">
              <w:rPr>
                <w:sz w:val="12"/>
                <w:szCs w:val="12"/>
                <w:lang w:val="en-US"/>
              </w:rPr>
              <w:t>d.lgs</w:t>
            </w:r>
            <w:proofErr w:type="spellEnd"/>
            <w:r w:rsidRPr="00834AEE">
              <w:rPr>
                <w:sz w:val="12"/>
                <w:szCs w:val="12"/>
                <w:lang w:val="en-US"/>
              </w:rPr>
              <w:t>. n. 33/2013</w:t>
            </w:r>
            <w:r w:rsidRPr="00834AEE">
              <w:rPr>
                <w:sz w:val="12"/>
                <w:szCs w:val="12"/>
                <w:lang w:val="en-US"/>
              </w:rPr>
              <w:br/>
              <w:t>Art. 1, cc. 15 e 16, l. n. 190/2012</w:t>
            </w:r>
          </w:p>
        </w:tc>
        <w:tc>
          <w:tcPr>
            <w:tcW w:w="3061" w:type="dxa"/>
            <w:vMerge/>
            <w:hideMark/>
          </w:tcPr>
          <w:p w:rsidR="00F551CD" w:rsidRPr="00834AEE" w:rsidRDefault="00F551CD">
            <w:pPr>
              <w:rPr>
                <w:sz w:val="12"/>
                <w:szCs w:val="12"/>
                <w:lang w:val="en-US"/>
              </w:rPr>
            </w:pPr>
          </w:p>
        </w:tc>
        <w:tc>
          <w:tcPr>
            <w:tcW w:w="8724" w:type="dxa"/>
            <w:hideMark/>
          </w:tcPr>
          <w:p w:rsidR="00F551CD" w:rsidRPr="00F551CD" w:rsidRDefault="00F551CD">
            <w:pPr>
              <w:rPr>
                <w:sz w:val="12"/>
                <w:szCs w:val="12"/>
              </w:rPr>
            </w:pPr>
            <w:r w:rsidRPr="00F551CD">
              <w:rPr>
                <w:sz w:val="12"/>
                <w:szCs w:val="12"/>
              </w:rPr>
              <w:t>3) eventuale spesa prevista</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834AEE" w:rsidRDefault="00F551CD">
            <w:pPr>
              <w:rPr>
                <w:sz w:val="12"/>
                <w:szCs w:val="12"/>
                <w:lang w:val="en-US"/>
              </w:rPr>
            </w:pPr>
            <w:r w:rsidRPr="00834AEE">
              <w:rPr>
                <w:sz w:val="12"/>
                <w:szCs w:val="12"/>
                <w:lang w:val="en-US"/>
              </w:rPr>
              <w:t xml:space="preserve">Art. 23, </w:t>
            </w:r>
            <w:proofErr w:type="spellStart"/>
            <w:r w:rsidRPr="00834AEE">
              <w:rPr>
                <w:sz w:val="12"/>
                <w:szCs w:val="12"/>
                <w:lang w:val="en-US"/>
              </w:rPr>
              <w:t>d.lgs</w:t>
            </w:r>
            <w:proofErr w:type="spellEnd"/>
            <w:r w:rsidRPr="00834AEE">
              <w:rPr>
                <w:sz w:val="12"/>
                <w:szCs w:val="12"/>
                <w:lang w:val="en-US"/>
              </w:rPr>
              <w:t>. n. 33/2013</w:t>
            </w:r>
            <w:r w:rsidRPr="00834AEE">
              <w:rPr>
                <w:sz w:val="12"/>
                <w:szCs w:val="12"/>
                <w:lang w:val="en-US"/>
              </w:rPr>
              <w:br/>
              <w:t>Art. 1, cc. 15 e 16, l. n. 190/2012</w:t>
            </w:r>
          </w:p>
        </w:tc>
        <w:tc>
          <w:tcPr>
            <w:tcW w:w="3061" w:type="dxa"/>
            <w:vMerge/>
            <w:hideMark/>
          </w:tcPr>
          <w:p w:rsidR="00F551CD" w:rsidRPr="00834AEE" w:rsidRDefault="00F551CD">
            <w:pPr>
              <w:rPr>
                <w:sz w:val="12"/>
                <w:szCs w:val="12"/>
                <w:lang w:val="en-US"/>
              </w:rPr>
            </w:pPr>
          </w:p>
        </w:tc>
        <w:tc>
          <w:tcPr>
            <w:tcW w:w="8724" w:type="dxa"/>
            <w:hideMark/>
          </w:tcPr>
          <w:p w:rsidR="00F551CD" w:rsidRPr="00F551CD" w:rsidRDefault="00F551CD">
            <w:pPr>
              <w:rPr>
                <w:sz w:val="12"/>
                <w:szCs w:val="12"/>
              </w:rPr>
            </w:pPr>
            <w:r w:rsidRPr="00F551CD">
              <w:rPr>
                <w:sz w:val="12"/>
                <w:szCs w:val="12"/>
              </w:rPr>
              <w:t>4) estremi relativi ai principali documenti contenuti nel fascicolo relativo al procedimento con indicazione del responsabile del procedimento</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F551CD" w:rsidRDefault="00F551CD">
            <w:pPr>
              <w:rPr>
                <w:sz w:val="12"/>
                <w:szCs w:val="12"/>
              </w:rPr>
            </w:pPr>
            <w:r w:rsidRPr="00F551CD">
              <w:rPr>
                <w:sz w:val="12"/>
                <w:szCs w:val="12"/>
              </w:rPr>
              <w:t>Art. 2, c. 9-bis, l. n. 241/1990</w:t>
            </w: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Per ciascun procedimento nome del soggetto a cui è attribuito, in caso di inerzia, il potere sostitutivo per la conclusione del procedimento</w:t>
            </w:r>
          </w:p>
        </w:tc>
        <w:tc>
          <w:tcPr>
            <w:tcW w:w="1927" w:type="dxa"/>
            <w:hideMark/>
          </w:tcPr>
          <w:p w:rsidR="00F551CD" w:rsidRPr="00F551CD" w:rsidRDefault="00F551CD" w:rsidP="00F551CD">
            <w:pPr>
              <w:rPr>
                <w:sz w:val="12"/>
                <w:szCs w:val="12"/>
              </w:rPr>
            </w:pPr>
            <w:r w:rsidRPr="00F551CD">
              <w:rPr>
                <w:sz w:val="12"/>
                <w:szCs w:val="12"/>
              </w:rPr>
              <w:t>Tempestivo</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F551CD" w:rsidRDefault="00F551CD">
            <w:pPr>
              <w:rPr>
                <w:sz w:val="12"/>
                <w:szCs w:val="12"/>
              </w:rPr>
            </w:pPr>
            <w:r w:rsidRPr="00F551CD">
              <w:rPr>
                <w:sz w:val="12"/>
                <w:szCs w:val="12"/>
              </w:rPr>
              <w:t>Art. 1, c. 29, l. n. 190/2012</w:t>
            </w: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Indirizzo di posta elettronica certificata a cui il cittadino possa trasmettere istanze e ricevere informazioni circa i provvedimenti e i procedimenti amministrativi che lo riguardano</w:t>
            </w:r>
          </w:p>
        </w:tc>
        <w:tc>
          <w:tcPr>
            <w:tcW w:w="1927" w:type="dxa"/>
            <w:hideMark/>
          </w:tcPr>
          <w:p w:rsidR="00F551CD" w:rsidRPr="00F551CD" w:rsidRDefault="00F551CD" w:rsidP="00F551CD">
            <w:pPr>
              <w:rPr>
                <w:sz w:val="12"/>
                <w:szCs w:val="12"/>
              </w:rPr>
            </w:pPr>
            <w:r w:rsidRPr="00F551CD">
              <w:rPr>
                <w:sz w:val="12"/>
                <w:szCs w:val="12"/>
              </w:rPr>
              <w:t>Tempestivo</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hideMark/>
          </w:tcPr>
          <w:p w:rsidR="00F551CD" w:rsidRPr="00F551CD" w:rsidRDefault="00F551CD">
            <w:pPr>
              <w:rPr>
                <w:sz w:val="12"/>
                <w:szCs w:val="12"/>
              </w:rPr>
            </w:pPr>
            <w:r w:rsidRPr="00F551CD">
              <w:rPr>
                <w:sz w:val="12"/>
                <w:szCs w:val="12"/>
              </w:rPr>
              <w:t>Monitoraggio tempi procedimentali</w:t>
            </w:r>
          </w:p>
        </w:tc>
        <w:tc>
          <w:tcPr>
            <w:tcW w:w="1451" w:type="dxa"/>
            <w:hideMark/>
          </w:tcPr>
          <w:p w:rsidR="00F551CD" w:rsidRPr="00834AEE" w:rsidRDefault="00F551CD">
            <w:pPr>
              <w:rPr>
                <w:sz w:val="12"/>
                <w:szCs w:val="12"/>
                <w:lang w:val="en-US"/>
              </w:rPr>
            </w:pPr>
            <w:r w:rsidRPr="00834AEE">
              <w:rPr>
                <w:sz w:val="12"/>
                <w:szCs w:val="12"/>
                <w:lang w:val="en-US"/>
              </w:rPr>
              <w:t xml:space="preserve">Art. 24, c. 2, </w:t>
            </w:r>
            <w:proofErr w:type="spellStart"/>
            <w:r w:rsidRPr="00834AEE">
              <w:rPr>
                <w:sz w:val="12"/>
                <w:szCs w:val="12"/>
                <w:lang w:val="en-US"/>
              </w:rPr>
              <w:t>d.lgs</w:t>
            </w:r>
            <w:proofErr w:type="spellEnd"/>
            <w:r w:rsidRPr="00834AEE">
              <w:rPr>
                <w:sz w:val="12"/>
                <w:szCs w:val="12"/>
                <w:lang w:val="en-US"/>
              </w:rPr>
              <w:t>. n. 33/2013</w:t>
            </w:r>
            <w:r w:rsidRPr="00834AEE">
              <w:rPr>
                <w:sz w:val="12"/>
                <w:szCs w:val="12"/>
                <w:lang w:val="en-US"/>
              </w:rPr>
              <w:br/>
              <w:t>Art. 1, c. 28, l. n. 190/2012</w:t>
            </w:r>
          </w:p>
        </w:tc>
        <w:tc>
          <w:tcPr>
            <w:tcW w:w="3061" w:type="dxa"/>
            <w:hideMark/>
          </w:tcPr>
          <w:p w:rsidR="00F551CD" w:rsidRPr="00F551CD" w:rsidRDefault="00F551CD">
            <w:pPr>
              <w:rPr>
                <w:sz w:val="12"/>
                <w:szCs w:val="12"/>
              </w:rPr>
            </w:pPr>
            <w:r w:rsidRPr="00F551CD">
              <w:rPr>
                <w:sz w:val="12"/>
                <w:szCs w:val="12"/>
              </w:rPr>
              <w:t>Monitoraggio tempi procedimentali</w:t>
            </w:r>
          </w:p>
        </w:tc>
        <w:tc>
          <w:tcPr>
            <w:tcW w:w="8724" w:type="dxa"/>
            <w:hideMark/>
          </w:tcPr>
          <w:p w:rsidR="00F551CD" w:rsidRPr="00F551CD" w:rsidRDefault="00F551CD">
            <w:pPr>
              <w:rPr>
                <w:sz w:val="12"/>
                <w:szCs w:val="12"/>
              </w:rPr>
            </w:pPr>
            <w:r w:rsidRPr="00F551CD">
              <w:rPr>
                <w:sz w:val="12"/>
                <w:szCs w:val="12"/>
              </w:rPr>
              <w:t>Risultati del monitoraggio periodico concernente il rispetto dei tempi procedimentali</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r w:rsidRPr="00F551CD">
              <w:rPr>
                <w:sz w:val="12"/>
                <w:szCs w:val="12"/>
              </w:rPr>
              <w:br/>
              <w:t>La prima pubblicazione decorre dal termine di sei mesi dall'entrata in vigore del decreto</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val="restart"/>
            <w:hideMark/>
          </w:tcPr>
          <w:p w:rsidR="00F551CD" w:rsidRPr="00F551CD" w:rsidRDefault="00F551CD">
            <w:pPr>
              <w:rPr>
                <w:sz w:val="12"/>
                <w:szCs w:val="12"/>
              </w:rPr>
            </w:pPr>
            <w:r w:rsidRPr="00F551CD">
              <w:rPr>
                <w:sz w:val="12"/>
                <w:szCs w:val="12"/>
              </w:rPr>
              <w:t>Dichiarazioni sostitutive e acquisizione d'ufficio dei dati</w:t>
            </w:r>
          </w:p>
        </w:tc>
        <w:tc>
          <w:tcPr>
            <w:tcW w:w="1451" w:type="dxa"/>
            <w:vMerge w:val="restart"/>
            <w:hideMark/>
          </w:tcPr>
          <w:p w:rsidR="00F551CD" w:rsidRPr="00F551CD" w:rsidRDefault="00F551CD">
            <w:pPr>
              <w:rPr>
                <w:sz w:val="12"/>
                <w:szCs w:val="12"/>
              </w:rPr>
            </w:pPr>
            <w:r w:rsidRPr="00F551CD">
              <w:rPr>
                <w:sz w:val="12"/>
                <w:szCs w:val="12"/>
              </w:rPr>
              <w:t>Art. 35, c. 3, d.lgs. n. 33/2013</w:t>
            </w:r>
          </w:p>
        </w:tc>
        <w:tc>
          <w:tcPr>
            <w:tcW w:w="3061" w:type="dxa"/>
            <w:hideMark/>
          </w:tcPr>
          <w:p w:rsidR="00F551CD" w:rsidRPr="00F551CD" w:rsidRDefault="00F551CD">
            <w:pPr>
              <w:rPr>
                <w:sz w:val="12"/>
                <w:szCs w:val="12"/>
              </w:rPr>
            </w:pPr>
            <w:r w:rsidRPr="00F551CD">
              <w:rPr>
                <w:sz w:val="12"/>
                <w:szCs w:val="12"/>
              </w:rPr>
              <w:t>Recapiti dell'ufficio responsabile</w:t>
            </w:r>
          </w:p>
        </w:tc>
        <w:tc>
          <w:tcPr>
            <w:tcW w:w="8724" w:type="dxa"/>
            <w:hideMark/>
          </w:tcPr>
          <w:p w:rsidR="00F551CD" w:rsidRPr="00F551CD" w:rsidRDefault="00F551CD">
            <w:pPr>
              <w:rPr>
                <w:sz w:val="12"/>
                <w:szCs w:val="12"/>
              </w:rPr>
            </w:pPr>
            <w:r w:rsidRPr="00F551CD">
              <w:rPr>
                <w:sz w:val="12"/>
                <w:szCs w:val="12"/>
              </w:rPr>
              <w:t>Recapiti telefonici e casella di posta elettronica istituzionale dell'ufficio responsabile per le attività volte a gestire, garantire e verificare la trasmissione dei dati o l'accesso diretto degli stessi da parte delle amministrazioni procedenti all'acquisizione d'ufficio dei dati e allo svolgimento dei controlli sulle dichiarazioni sostitutive</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vMerge/>
            <w:hideMark/>
          </w:tcPr>
          <w:p w:rsidR="00F551CD" w:rsidRPr="00F551CD" w:rsidRDefault="00F551CD">
            <w:pPr>
              <w:rPr>
                <w:sz w:val="12"/>
                <w:szCs w:val="12"/>
              </w:rPr>
            </w:pPr>
          </w:p>
        </w:tc>
        <w:tc>
          <w:tcPr>
            <w:tcW w:w="3061" w:type="dxa"/>
            <w:hideMark/>
          </w:tcPr>
          <w:p w:rsidR="00F551CD" w:rsidRPr="00F551CD" w:rsidRDefault="00F551CD">
            <w:pPr>
              <w:rPr>
                <w:sz w:val="12"/>
                <w:szCs w:val="12"/>
              </w:rPr>
            </w:pPr>
            <w:r w:rsidRPr="00F551CD">
              <w:rPr>
                <w:sz w:val="12"/>
                <w:szCs w:val="12"/>
              </w:rPr>
              <w:t>Convenzioni-quadro</w:t>
            </w:r>
          </w:p>
        </w:tc>
        <w:tc>
          <w:tcPr>
            <w:tcW w:w="8724" w:type="dxa"/>
            <w:hideMark/>
          </w:tcPr>
          <w:p w:rsidR="00F551CD" w:rsidRPr="00F551CD" w:rsidRDefault="00F551CD">
            <w:pPr>
              <w:rPr>
                <w:sz w:val="12"/>
                <w:szCs w:val="12"/>
              </w:rPr>
            </w:pPr>
            <w:r w:rsidRPr="00F551CD">
              <w:rPr>
                <w:sz w:val="12"/>
                <w:szCs w:val="12"/>
              </w:rPr>
              <w:t>Convenzioni-quadro volte a disciplinare le modalità di accesso ai dati da parte delle amministrazioni procedenti all'acquisizione d'ufficio dei dati e allo svolgimento dei controlli sulle dichiarazioni sostitutive</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vMerge/>
            <w:hideMark/>
          </w:tcPr>
          <w:p w:rsidR="00F551CD" w:rsidRPr="00F551CD" w:rsidRDefault="00F551CD">
            <w:pPr>
              <w:rPr>
                <w:sz w:val="12"/>
                <w:szCs w:val="12"/>
              </w:rPr>
            </w:pPr>
          </w:p>
        </w:tc>
        <w:tc>
          <w:tcPr>
            <w:tcW w:w="3061" w:type="dxa"/>
            <w:hideMark/>
          </w:tcPr>
          <w:p w:rsidR="00F551CD" w:rsidRPr="00F551CD" w:rsidRDefault="00F551CD">
            <w:pPr>
              <w:rPr>
                <w:sz w:val="12"/>
                <w:szCs w:val="12"/>
              </w:rPr>
            </w:pPr>
            <w:r w:rsidRPr="00F551CD">
              <w:rPr>
                <w:sz w:val="12"/>
                <w:szCs w:val="12"/>
              </w:rPr>
              <w:t>Modalità per l'acquisizione d'ufficio dei dati</w:t>
            </w:r>
          </w:p>
        </w:tc>
        <w:tc>
          <w:tcPr>
            <w:tcW w:w="8724" w:type="dxa"/>
            <w:hideMark/>
          </w:tcPr>
          <w:p w:rsidR="00F551CD" w:rsidRPr="00F551CD" w:rsidRDefault="00F551CD">
            <w:pPr>
              <w:rPr>
                <w:sz w:val="12"/>
                <w:szCs w:val="12"/>
              </w:rPr>
            </w:pPr>
            <w:r w:rsidRPr="00F551CD">
              <w:rPr>
                <w:sz w:val="12"/>
                <w:szCs w:val="12"/>
              </w:rPr>
              <w:t xml:space="preserve">Ulteriori modalità per la tempestiva acquisizione d'ufficio dei dati </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vMerge/>
            <w:hideMark/>
          </w:tcPr>
          <w:p w:rsidR="00F551CD" w:rsidRPr="00F551CD" w:rsidRDefault="00F551CD">
            <w:pPr>
              <w:rPr>
                <w:sz w:val="12"/>
                <w:szCs w:val="12"/>
              </w:rPr>
            </w:pPr>
          </w:p>
        </w:tc>
        <w:tc>
          <w:tcPr>
            <w:tcW w:w="3061" w:type="dxa"/>
            <w:hideMark/>
          </w:tcPr>
          <w:p w:rsidR="00F551CD" w:rsidRPr="00F551CD" w:rsidRDefault="00F551CD">
            <w:pPr>
              <w:rPr>
                <w:sz w:val="12"/>
                <w:szCs w:val="12"/>
              </w:rPr>
            </w:pPr>
            <w:r w:rsidRPr="00F551CD">
              <w:rPr>
                <w:sz w:val="12"/>
                <w:szCs w:val="12"/>
              </w:rPr>
              <w:t>Modalità per lo svolgimento dei controlli</w:t>
            </w:r>
          </w:p>
        </w:tc>
        <w:tc>
          <w:tcPr>
            <w:tcW w:w="8724" w:type="dxa"/>
            <w:hideMark/>
          </w:tcPr>
          <w:p w:rsidR="00F551CD" w:rsidRPr="00F551CD" w:rsidRDefault="00F551CD">
            <w:pPr>
              <w:rPr>
                <w:sz w:val="12"/>
                <w:szCs w:val="12"/>
              </w:rPr>
            </w:pPr>
            <w:r w:rsidRPr="00F551CD">
              <w:rPr>
                <w:sz w:val="12"/>
                <w:szCs w:val="12"/>
              </w:rPr>
              <w:t>Ulteriori modalità per lo svolgimento dei controlli sulle dichiarazioni sostitutive da parte delle amministrazioni procedenti</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val="restart"/>
            <w:hideMark/>
          </w:tcPr>
          <w:p w:rsidR="00F551CD" w:rsidRPr="00F551CD" w:rsidRDefault="00F551CD" w:rsidP="00F551CD">
            <w:pPr>
              <w:rPr>
                <w:b/>
                <w:bCs/>
                <w:sz w:val="12"/>
                <w:szCs w:val="12"/>
              </w:rPr>
            </w:pPr>
            <w:r w:rsidRPr="00F551CD">
              <w:rPr>
                <w:b/>
                <w:bCs/>
                <w:sz w:val="12"/>
                <w:szCs w:val="12"/>
              </w:rPr>
              <w:t>Provvedimenti</w:t>
            </w:r>
          </w:p>
        </w:tc>
        <w:tc>
          <w:tcPr>
            <w:tcW w:w="2066" w:type="dxa"/>
            <w:vMerge w:val="restart"/>
            <w:hideMark/>
          </w:tcPr>
          <w:p w:rsidR="00F551CD" w:rsidRPr="00F551CD" w:rsidRDefault="00F551CD">
            <w:pPr>
              <w:rPr>
                <w:sz w:val="12"/>
                <w:szCs w:val="12"/>
              </w:rPr>
            </w:pPr>
            <w:r w:rsidRPr="00F551CD">
              <w:rPr>
                <w:sz w:val="12"/>
                <w:szCs w:val="12"/>
              </w:rPr>
              <w:t>Provvedimenti organi indirizzo politico</w:t>
            </w:r>
          </w:p>
        </w:tc>
        <w:tc>
          <w:tcPr>
            <w:tcW w:w="1451" w:type="dxa"/>
            <w:hideMark/>
          </w:tcPr>
          <w:p w:rsidR="00F551CD" w:rsidRPr="00F551CD" w:rsidRDefault="00F551CD">
            <w:pPr>
              <w:rPr>
                <w:sz w:val="12"/>
                <w:szCs w:val="12"/>
              </w:rPr>
            </w:pPr>
            <w:r w:rsidRPr="00F551CD">
              <w:rPr>
                <w:sz w:val="12"/>
                <w:szCs w:val="12"/>
              </w:rPr>
              <w:t>Art. 23, c. 1, d.lgs. n. 33/2013</w:t>
            </w:r>
          </w:p>
        </w:tc>
        <w:tc>
          <w:tcPr>
            <w:tcW w:w="3061" w:type="dxa"/>
            <w:vMerge w:val="restart"/>
            <w:hideMark/>
          </w:tcPr>
          <w:p w:rsidR="00F551CD" w:rsidRPr="00F551CD" w:rsidRDefault="00F551CD">
            <w:pPr>
              <w:rPr>
                <w:sz w:val="12"/>
                <w:szCs w:val="12"/>
              </w:rPr>
            </w:pPr>
            <w:r w:rsidRPr="00F551CD">
              <w:rPr>
                <w:sz w:val="12"/>
                <w:szCs w:val="12"/>
              </w:rPr>
              <w:t>Provvedimenti organi indirizzo politico</w:t>
            </w:r>
            <w:r w:rsidRPr="00F551CD">
              <w:rPr>
                <w:sz w:val="12"/>
                <w:szCs w:val="12"/>
              </w:rPr>
              <w:br/>
            </w:r>
            <w:r w:rsidRPr="00F551CD">
              <w:rPr>
                <w:sz w:val="12"/>
                <w:szCs w:val="12"/>
              </w:rPr>
              <w:br/>
              <w:t>(da pubblicare in tabelle)</w:t>
            </w:r>
          </w:p>
        </w:tc>
        <w:tc>
          <w:tcPr>
            <w:tcW w:w="8724" w:type="dxa"/>
            <w:hideMark/>
          </w:tcPr>
          <w:p w:rsidR="00F551CD" w:rsidRPr="00F551CD" w:rsidRDefault="00F551CD">
            <w:pPr>
              <w:rPr>
                <w:sz w:val="12"/>
                <w:szCs w:val="12"/>
              </w:rPr>
            </w:pPr>
            <w:r w:rsidRPr="00F551CD">
              <w:rPr>
                <w:sz w:val="12"/>
                <w:szCs w:val="12"/>
              </w:rPr>
              <w:t xml:space="preserve">Elenco dei provvedimenti, con particolare riferimento ai provvedimenti finali dei procedimenti di: autorizzazione o concessione; scelta del contraente per l'affidamento di lavori, forniture e servizi, anche con riferimento alla modalità di selezione prescelta; concorsi e prove selettive per l'assunzione del personale e progressioni di carriera; accordi stipulati dall'amministrazione con soggetti privati o con altre amministrazioni pubbliche. </w:t>
            </w:r>
          </w:p>
        </w:tc>
        <w:tc>
          <w:tcPr>
            <w:tcW w:w="1927" w:type="dxa"/>
            <w:hideMark/>
          </w:tcPr>
          <w:p w:rsidR="00F551CD" w:rsidRPr="00834AEE" w:rsidRDefault="00F551CD" w:rsidP="00F551CD">
            <w:pPr>
              <w:rPr>
                <w:sz w:val="12"/>
                <w:szCs w:val="12"/>
                <w:lang w:val="en-US"/>
              </w:rPr>
            </w:pPr>
            <w:proofErr w:type="spellStart"/>
            <w:r w:rsidRPr="00834AEE">
              <w:rPr>
                <w:sz w:val="12"/>
                <w:szCs w:val="12"/>
                <w:lang w:val="en-US"/>
              </w:rPr>
              <w:t>Semestrale</w:t>
            </w:r>
            <w:proofErr w:type="spellEnd"/>
            <w:r w:rsidRPr="00834AEE">
              <w:rPr>
                <w:sz w:val="12"/>
                <w:szCs w:val="12"/>
                <w:lang w:val="en-US"/>
              </w:rPr>
              <w:t xml:space="preserve"> </w:t>
            </w:r>
            <w:r w:rsidRPr="00834AEE">
              <w:rPr>
                <w:sz w:val="12"/>
                <w:szCs w:val="12"/>
                <w:lang w:val="en-US"/>
              </w:rPr>
              <w:br/>
              <w:t xml:space="preserve">(art. 23, c. 1, </w:t>
            </w:r>
            <w:proofErr w:type="spellStart"/>
            <w:r w:rsidRPr="00834AEE">
              <w:rPr>
                <w:sz w:val="12"/>
                <w:szCs w:val="12"/>
                <w:lang w:val="en-US"/>
              </w:rPr>
              <w:t>d.lgs</w:t>
            </w:r>
            <w:proofErr w:type="spellEnd"/>
            <w:r w:rsidRPr="00834AEE">
              <w:rPr>
                <w:sz w:val="12"/>
                <w:szCs w:val="12"/>
                <w:lang w:val="en-US"/>
              </w:rPr>
              <w:t>.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vMerge w:val="restart"/>
            <w:hideMark/>
          </w:tcPr>
          <w:p w:rsidR="00F551CD" w:rsidRPr="00F551CD" w:rsidRDefault="00F551CD">
            <w:pPr>
              <w:rPr>
                <w:sz w:val="12"/>
                <w:szCs w:val="12"/>
              </w:rPr>
            </w:pPr>
            <w:r w:rsidRPr="00F551CD">
              <w:rPr>
                <w:sz w:val="12"/>
                <w:szCs w:val="12"/>
              </w:rPr>
              <w:t>Art. 23, c. 2, d.lgs. n. 33/2013</w:t>
            </w: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Per ciascuno dei provvedimenti:</w:t>
            </w:r>
          </w:p>
        </w:tc>
        <w:tc>
          <w:tcPr>
            <w:tcW w:w="1927" w:type="dxa"/>
            <w:hideMark/>
          </w:tcPr>
          <w:p w:rsidR="00F551CD" w:rsidRPr="00F551CD" w:rsidRDefault="00F551CD" w:rsidP="00F551CD">
            <w:pPr>
              <w:rPr>
                <w:sz w:val="12"/>
                <w:szCs w:val="12"/>
              </w:rPr>
            </w:pPr>
            <w:r w:rsidRPr="00F551CD">
              <w:rPr>
                <w:sz w:val="12"/>
                <w:szCs w:val="12"/>
              </w:rPr>
              <w:t> </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vMerge/>
            <w:hideMark/>
          </w:tcPr>
          <w:p w:rsidR="00F551CD" w:rsidRPr="00F551CD" w:rsidRDefault="00F551CD">
            <w:pPr>
              <w:rPr>
                <w:sz w:val="12"/>
                <w:szCs w:val="12"/>
              </w:rPr>
            </w:pP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1) contenuto</w:t>
            </w:r>
          </w:p>
        </w:tc>
        <w:tc>
          <w:tcPr>
            <w:tcW w:w="1927" w:type="dxa"/>
            <w:hideMark/>
          </w:tcPr>
          <w:p w:rsidR="00F551CD" w:rsidRPr="00834AEE" w:rsidRDefault="00F551CD" w:rsidP="00F551CD">
            <w:pPr>
              <w:rPr>
                <w:sz w:val="12"/>
                <w:szCs w:val="12"/>
                <w:lang w:val="en-US"/>
              </w:rPr>
            </w:pPr>
            <w:proofErr w:type="spellStart"/>
            <w:r w:rsidRPr="00834AEE">
              <w:rPr>
                <w:sz w:val="12"/>
                <w:szCs w:val="12"/>
                <w:lang w:val="en-US"/>
              </w:rPr>
              <w:t>Semestrale</w:t>
            </w:r>
            <w:proofErr w:type="spellEnd"/>
            <w:r w:rsidRPr="00834AEE">
              <w:rPr>
                <w:sz w:val="12"/>
                <w:szCs w:val="12"/>
                <w:lang w:val="en-US"/>
              </w:rPr>
              <w:t xml:space="preserve"> </w:t>
            </w:r>
            <w:r w:rsidRPr="00834AEE">
              <w:rPr>
                <w:sz w:val="12"/>
                <w:szCs w:val="12"/>
                <w:lang w:val="en-US"/>
              </w:rPr>
              <w:br/>
              <w:t xml:space="preserve">(art. 23, c. 1, </w:t>
            </w:r>
            <w:proofErr w:type="spellStart"/>
            <w:r w:rsidRPr="00834AEE">
              <w:rPr>
                <w:sz w:val="12"/>
                <w:szCs w:val="12"/>
                <w:lang w:val="en-US"/>
              </w:rPr>
              <w:t>d.lgs</w:t>
            </w:r>
            <w:proofErr w:type="spellEnd"/>
            <w:r w:rsidRPr="00834AEE">
              <w:rPr>
                <w:sz w:val="12"/>
                <w:szCs w:val="12"/>
                <w:lang w:val="en-US"/>
              </w:rPr>
              <w:t>.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vMerge/>
            <w:hideMark/>
          </w:tcPr>
          <w:p w:rsidR="00F551CD" w:rsidRPr="00F551CD" w:rsidRDefault="00F551CD">
            <w:pPr>
              <w:rPr>
                <w:sz w:val="12"/>
                <w:szCs w:val="12"/>
              </w:rPr>
            </w:pP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2) oggetto</w:t>
            </w:r>
          </w:p>
        </w:tc>
        <w:tc>
          <w:tcPr>
            <w:tcW w:w="1927" w:type="dxa"/>
            <w:hideMark/>
          </w:tcPr>
          <w:p w:rsidR="00F551CD" w:rsidRPr="00834AEE" w:rsidRDefault="00F551CD" w:rsidP="00F551CD">
            <w:pPr>
              <w:rPr>
                <w:sz w:val="12"/>
                <w:szCs w:val="12"/>
                <w:lang w:val="en-US"/>
              </w:rPr>
            </w:pPr>
            <w:proofErr w:type="spellStart"/>
            <w:r w:rsidRPr="00834AEE">
              <w:rPr>
                <w:sz w:val="12"/>
                <w:szCs w:val="12"/>
                <w:lang w:val="en-US"/>
              </w:rPr>
              <w:t>Semestrale</w:t>
            </w:r>
            <w:proofErr w:type="spellEnd"/>
            <w:r w:rsidRPr="00834AEE">
              <w:rPr>
                <w:sz w:val="12"/>
                <w:szCs w:val="12"/>
                <w:lang w:val="en-US"/>
              </w:rPr>
              <w:t xml:space="preserve"> </w:t>
            </w:r>
            <w:r w:rsidRPr="00834AEE">
              <w:rPr>
                <w:sz w:val="12"/>
                <w:szCs w:val="12"/>
                <w:lang w:val="en-US"/>
              </w:rPr>
              <w:br/>
              <w:t xml:space="preserve">(art. 23, c. 1, </w:t>
            </w:r>
            <w:proofErr w:type="spellStart"/>
            <w:r w:rsidRPr="00834AEE">
              <w:rPr>
                <w:sz w:val="12"/>
                <w:szCs w:val="12"/>
                <w:lang w:val="en-US"/>
              </w:rPr>
              <w:t>d.lgs</w:t>
            </w:r>
            <w:proofErr w:type="spellEnd"/>
            <w:r w:rsidRPr="00834AEE">
              <w:rPr>
                <w:sz w:val="12"/>
                <w:szCs w:val="12"/>
                <w:lang w:val="en-US"/>
              </w:rPr>
              <w:t>.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vMerge/>
            <w:hideMark/>
          </w:tcPr>
          <w:p w:rsidR="00F551CD" w:rsidRPr="00F551CD" w:rsidRDefault="00F551CD">
            <w:pPr>
              <w:rPr>
                <w:sz w:val="12"/>
                <w:szCs w:val="12"/>
              </w:rPr>
            </w:pP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3) eventuale spesa prevista</w:t>
            </w:r>
          </w:p>
        </w:tc>
        <w:tc>
          <w:tcPr>
            <w:tcW w:w="1927" w:type="dxa"/>
            <w:hideMark/>
          </w:tcPr>
          <w:p w:rsidR="00F551CD" w:rsidRPr="00834AEE" w:rsidRDefault="00F551CD" w:rsidP="00F551CD">
            <w:pPr>
              <w:rPr>
                <w:sz w:val="12"/>
                <w:szCs w:val="12"/>
                <w:lang w:val="en-US"/>
              </w:rPr>
            </w:pPr>
            <w:proofErr w:type="spellStart"/>
            <w:r w:rsidRPr="00834AEE">
              <w:rPr>
                <w:sz w:val="12"/>
                <w:szCs w:val="12"/>
                <w:lang w:val="en-US"/>
              </w:rPr>
              <w:t>Semestrale</w:t>
            </w:r>
            <w:proofErr w:type="spellEnd"/>
            <w:r w:rsidRPr="00834AEE">
              <w:rPr>
                <w:sz w:val="12"/>
                <w:szCs w:val="12"/>
                <w:lang w:val="en-US"/>
              </w:rPr>
              <w:t xml:space="preserve"> </w:t>
            </w:r>
            <w:r w:rsidRPr="00834AEE">
              <w:rPr>
                <w:sz w:val="12"/>
                <w:szCs w:val="12"/>
                <w:lang w:val="en-US"/>
              </w:rPr>
              <w:br/>
              <w:t xml:space="preserve">(art. 23, c. 1, </w:t>
            </w:r>
            <w:proofErr w:type="spellStart"/>
            <w:r w:rsidRPr="00834AEE">
              <w:rPr>
                <w:sz w:val="12"/>
                <w:szCs w:val="12"/>
                <w:lang w:val="en-US"/>
              </w:rPr>
              <w:t>d.lgs</w:t>
            </w:r>
            <w:proofErr w:type="spellEnd"/>
            <w:r w:rsidRPr="00834AEE">
              <w:rPr>
                <w:sz w:val="12"/>
                <w:szCs w:val="12"/>
                <w:lang w:val="en-US"/>
              </w:rPr>
              <w:t>.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vMerge/>
            <w:hideMark/>
          </w:tcPr>
          <w:p w:rsidR="00F551CD" w:rsidRPr="00F551CD" w:rsidRDefault="00F551CD">
            <w:pPr>
              <w:rPr>
                <w:sz w:val="12"/>
                <w:szCs w:val="12"/>
              </w:rPr>
            </w:pP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4) estremi relativi ai principali documenti contenuti nel fascicolo relativo al procedimento</w:t>
            </w:r>
          </w:p>
        </w:tc>
        <w:tc>
          <w:tcPr>
            <w:tcW w:w="1927" w:type="dxa"/>
            <w:hideMark/>
          </w:tcPr>
          <w:p w:rsidR="00F551CD" w:rsidRPr="00834AEE" w:rsidRDefault="00F551CD" w:rsidP="00F551CD">
            <w:pPr>
              <w:rPr>
                <w:sz w:val="12"/>
                <w:szCs w:val="12"/>
                <w:lang w:val="en-US"/>
              </w:rPr>
            </w:pPr>
            <w:proofErr w:type="spellStart"/>
            <w:r w:rsidRPr="00834AEE">
              <w:rPr>
                <w:sz w:val="12"/>
                <w:szCs w:val="12"/>
                <w:lang w:val="en-US"/>
              </w:rPr>
              <w:t>Semestrale</w:t>
            </w:r>
            <w:proofErr w:type="spellEnd"/>
            <w:r w:rsidRPr="00834AEE">
              <w:rPr>
                <w:sz w:val="12"/>
                <w:szCs w:val="12"/>
                <w:lang w:val="en-US"/>
              </w:rPr>
              <w:t xml:space="preserve"> </w:t>
            </w:r>
            <w:r w:rsidRPr="00834AEE">
              <w:rPr>
                <w:sz w:val="12"/>
                <w:szCs w:val="12"/>
                <w:lang w:val="en-US"/>
              </w:rPr>
              <w:br/>
              <w:t xml:space="preserve">(art. 23, c. 1, </w:t>
            </w:r>
            <w:proofErr w:type="spellStart"/>
            <w:r w:rsidRPr="00834AEE">
              <w:rPr>
                <w:sz w:val="12"/>
                <w:szCs w:val="12"/>
                <w:lang w:val="en-US"/>
              </w:rPr>
              <w:t>d.lgs</w:t>
            </w:r>
            <w:proofErr w:type="spellEnd"/>
            <w:r w:rsidRPr="00834AEE">
              <w:rPr>
                <w:sz w:val="12"/>
                <w:szCs w:val="12"/>
                <w:lang w:val="en-US"/>
              </w:rPr>
              <w:t>.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644BE5" w:rsidTr="00F551CD">
        <w:tc>
          <w:tcPr>
            <w:tcW w:w="1990" w:type="dxa"/>
            <w:vMerge/>
            <w:hideMark/>
          </w:tcPr>
          <w:p w:rsidR="00F551CD" w:rsidRPr="00F551CD" w:rsidRDefault="00F551CD">
            <w:pPr>
              <w:rPr>
                <w:b/>
                <w:bCs/>
                <w:sz w:val="12"/>
                <w:szCs w:val="12"/>
              </w:rPr>
            </w:pPr>
          </w:p>
        </w:tc>
        <w:tc>
          <w:tcPr>
            <w:tcW w:w="2066" w:type="dxa"/>
            <w:vMerge w:val="restart"/>
            <w:hideMark/>
          </w:tcPr>
          <w:p w:rsidR="00F551CD" w:rsidRPr="00F551CD" w:rsidRDefault="00F551CD">
            <w:pPr>
              <w:rPr>
                <w:sz w:val="12"/>
                <w:szCs w:val="12"/>
              </w:rPr>
            </w:pPr>
            <w:r w:rsidRPr="00F551CD">
              <w:rPr>
                <w:sz w:val="12"/>
                <w:szCs w:val="12"/>
              </w:rPr>
              <w:t>Provvedimenti dirigenti amministrativi</w:t>
            </w:r>
          </w:p>
        </w:tc>
        <w:tc>
          <w:tcPr>
            <w:tcW w:w="1451" w:type="dxa"/>
            <w:hideMark/>
          </w:tcPr>
          <w:p w:rsidR="00F551CD" w:rsidRPr="00F551CD" w:rsidRDefault="00F551CD">
            <w:pPr>
              <w:rPr>
                <w:sz w:val="12"/>
                <w:szCs w:val="12"/>
              </w:rPr>
            </w:pPr>
            <w:r w:rsidRPr="00F551CD">
              <w:rPr>
                <w:sz w:val="12"/>
                <w:szCs w:val="12"/>
              </w:rPr>
              <w:t>Art. 23, c. 1, d.lgs. n. 33/2013</w:t>
            </w:r>
          </w:p>
        </w:tc>
        <w:tc>
          <w:tcPr>
            <w:tcW w:w="3061" w:type="dxa"/>
            <w:vMerge w:val="restart"/>
            <w:hideMark/>
          </w:tcPr>
          <w:p w:rsidR="00F551CD" w:rsidRPr="00F551CD" w:rsidRDefault="00F551CD">
            <w:pPr>
              <w:rPr>
                <w:sz w:val="12"/>
                <w:szCs w:val="12"/>
              </w:rPr>
            </w:pPr>
            <w:r w:rsidRPr="00F551CD">
              <w:rPr>
                <w:sz w:val="12"/>
                <w:szCs w:val="12"/>
              </w:rPr>
              <w:t>Provvedimenti dirigenti amministrativi</w:t>
            </w:r>
            <w:r w:rsidRPr="00F551CD">
              <w:rPr>
                <w:sz w:val="12"/>
                <w:szCs w:val="12"/>
              </w:rPr>
              <w:br/>
            </w:r>
            <w:r w:rsidRPr="00F551CD">
              <w:rPr>
                <w:sz w:val="12"/>
                <w:szCs w:val="12"/>
              </w:rPr>
              <w:br/>
            </w:r>
            <w:r w:rsidRPr="00F551CD">
              <w:rPr>
                <w:sz w:val="12"/>
                <w:szCs w:val="12"/>
              </w:rPr>
              <w:br/>
              <w:t>(da pubblicare in tabelle)</w:t>
            </w:r>
          </w:p>
        </w:tc>
        <w:tc>
          <w:tcPr>
            <w:tcW w:w="8724" w:type="dxa"/>
            <w:hideMark/>
          </w:tcPr>
          <w:p w:rsidR="00F551CD" w:rsidRPr="00F551CD" w:rsidRDefault="00F551CD">
            <w:pPr>
              <w:rPr>
                <w:sz w:val="12"/>
                <w:szCs w:val="12"/>
              </w:rPr>
            </w:pPr>
            <w:r w:rsidRPr="00F551CD">
              <w:rPr>
                <w:sz w:val="12"/>
                <w:szCs w:val="12"/>
              </w:rPr>
              <w:t xml:space="preserve">Elenco dei provvedimenti, con particolare riferimento ai provvedimenti finali dei procedimenti di: autorizzazione o concessione; scelta del contraente per l'affidamento di lavori, forniture e servizi, anche con riferimento alla modalità di selezione prescelta; concorsi e prove selettive per l'assunzione del personale e progressioni di carriera; accordi stipulati dall'amministrazione con soggetti privati o con altre amministrazioni pubbliche. </w:t>
            </w:r>
          </w:p>
        </w:tc>
        <w:tc>
          <w:tcPr>
            <w:tcW w:w="1927" w:type="dxa"/>
            <w:hideMark/>
          </w:tcPr>
          <w:p w:rsidR="00F551CD" w:rsidRPr="00834AEE" w:rsidRDefault="00F551CD" w:rsidP="00F551CD">
            <w:pPr>
              <w:rPr>
                <w:sz w:val="12"/>
                <w:szCs w:val="12"/>
                <w:lang w:val="en-US"/>
              </w:rPr>
            </w:pPr>
            <w:proofErr w:type="spellStart"/>
            <w:r w:rsidRPr="00834AEE">
              <w:rPr>
                <w:sz w:val="12"/>
                <w:szCs w:val="12"/>
                <w:lang w:val="en-US"/>
              </w:rPr>
              <w:t>Semestrale</w:t>
            </w:r>
            <w:proofErr w:type="spellEnd"/>
            <w:r w:rsidRPr="00834AEE">
              <w:rPr>
                <w:sz w:val="12"/>
                <w:szCs w:val="12"/>
                <w:lang w:val="en-US"/>
              </w:rPr>
              <w:t xml:space="preserve"> </w:t>
            </w:r>
            <w:r w:rsidRPr="00834AEE">
              <w:rPr>
                <w:sz w:val="12"/>
                <w:szCs w:val="12"/>
                <w:lang w:val="en-US"/>
              </w:rPr>
              <w:br/>
              <w:t xml:space="preserve">(art. 23, c. 1, </w:t>
            </w:r>
            <w:proofErr w:type="spellStart"/>
            <w:r w:rsidRPr="00834AEE">
              <w:rPr>
                <w:sz w:val="12"/>
                <w:szCs w:val="12"/>
                <w:lang w:val="en-US"/>
              </w:rPr>
              <w:t>d.lgs</w:t>
            </w:r>
            <w:proofErr w:type="spellEnd"/>
            <w:r w:rsidRPr="00834AEE">
              <w:rPr>
                <w:sz w:val="12"/>
                <w:szCs w:val="12"/>
                <w:lang w:val="en-US"/>
              </w:rPr>
              <w:t>. n. 33/2013)</w:t>
            </w:r>
          </w:p>
        </w:tc>
        <w:tc>
          <w:tcPr>
            <w:tcW w:w="2241" w:type="dxa"/>
            <w:hideMark/>
          </w:tcPr>
          <w:p w:rsidR="00F551CD" w:rsidRPr="00834AEE" w:rsidRDefault="00F551CD" w:rsidP="00F551CD">
            <w:pPr>
              <w:rPr>
                <w:sz w:val="12"/>
                <w:szCs w:val="12"/>
                <w:lang w:val="en-US"/>
              </w:rPr>
            </w:pPr>
            <w:r w:rsidRPr="00834AEE">
              <w:rPr>
                <w:sz w:val="12"/>
                <w:szCs w:val="12"/>
                <w:lang w:val="en-US"/>
              </w:rPr>
              <w:t> </w:t>
            </w:r>
          </w:p>
        </w:tc>
      </w:tr>
      <w:tr w:rsidR="00F551CD" w:rsidRPr="00F551CD" w:rsidTr="00F551CD">
        <w:tc>
          <w:tcPr>
            <w:tcW w:w="1990" w:type="dxa"/>
            <w:vMerge/>
            <w:hideMark/>
          </w:tcPr>
          <w:p w:rsidR="00F551CD" w:rsidRPr="00834AEE" w:rsidRDefault="00F551CD">
            <w:pPr>
              <w:rPr>
                <w:b/>
                <w:bCs/>
                <w:sz w:val="12"/>
                <w:szCs w:val="12"/>
                <w:lang w:val="en-US"/>
              </w:rPr>
            </w:pPr>
          </w:p>
        </w:tc>
        <w:tc>
          <w:tcPr>
            <w:tcW w:w="2066" w:type="dxa"/>
            <w:vMerge/>
            <w:hideMark/>
          </w:tcPr>
          <w:p w:rsidR="00F551CD" w:rsidRPr="00834AEE" w:rsidRDefault="00F551CD">
            <w:pPr>
              <w:rPr>
                <w:sz w:val="12"/>
                <w:szCs w:val="12"/>
                <w:lang w:val="en-US"/>
              </w:rPr>
            </w:pPr>
          </w:p>
        </w:tc>
        <w:tc>
          <w:tcPr>
            <w:tcW w:w="1451" w:type="dxa"/>
            <w:vMerge w:val="restart"/>
            <w:hideMark/>
          </w:tcPr>
          <w:p w:rsidR="00F551CD" w:rsidRPr="00F551CD" w:rsidRDefault="00F551CD">
            <w:pPr>
              <w:rPr>
                <w:sz w:val="12"/>
                <w:szCs w:val="12"/>
              </w:rPr>
            </w:pPr>
            <w:r w:rsidRPr="00F551CD">
              <w:rPr>
                <w:sz w:val="12"/>
                <w:szCs w:val="12"/>
              </w:rPr>
              <w:t>Art. 23, c. 2, d.lgs. n. 33/2013</w:t>
            </w: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Per ciascuno dei provvedimenti:</w:t>
            </w:r>
          </w:p>
        </w:tc>
        <w:tc>
          <w:tcPr>
            <w:tcW w:w="1927" w:type="dxa"/>
            <w:hideMark/>
          </w:tcPr>
          <w:p w:rsidR="00F551CD" w:rsidRPr="00F551CD" w:rsidRDefault="00F551CD" w:rsidP="00F551CD">
            <w:pPr>
              <w:rPr>
                <w:sz w:val="12"/>
                <w:szCs w:val="12"/>
              </w:rPr>
            </w:pPr>
            <w:r w:rsidRPr="00F551CD">
              <w:rPr>
                <w:sz w:val="12"/>
                <w:szCs w:val="12"/>
              </w:rPr>
              <w:t> </w:t>
            </w:r>
          </w:p>
        </w:tc>
        <w:tc>
          <w:tcPr>
            <w:tcW w:w="2241" w:type="dxa"/>
            <w:hideMark/>
          </w:tcPr>
          <w:p w:rsidR="00F551CD" w:rsidRPr="00F551CD" w:rsidRDefault="00F551CD" w:rsidP="00F551CD">
            <w:pPr>
              <w:rPr>
                <w:sz w:val="12"/>
                <w:szCs w:val="12"/>
              </w:rPr>
            </w:pPr>
            <w:r w:rsidRPr="00F551CD">
              <w:rPr>
                <w:sz w:val="12"/>
                <w:szCs w:val="12"/>
              </w:rPr>
              <w:t> </w:t>
            </w:r>
          </w:p>
        </w:tc>
      </w:tr>
      <w:tr w:rsidR="00F551CD" w:rsidRPr="00644BE5"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vMerge/>
            <w:hideMark/>
          </w:tcPr>
          <w:p w:rsidR="00F551CD" w:rsidRPr="00F551CD" w:rsidRDefault="00F551CD">
            <w:pPr>
              <w:rPr>
                <w:sz w:val="12"/>
                <w:szCs w:val="12"/>
              </w:rPr>
            </w:pP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1) contenuto</w:t>
            </w:r>
          </w:p>
        </w:tc>
        <w:tc>
          <w:tcPr>
            <w:tcW w:w="1927" w:type="dxa"/>
            <w:hideMark/>
          </w:tcPr>
          <w:p w:rsidR="00F551CD" w:rsidRPr="00834AEE" w:rsidRDefault="00F551CD" w:rsidP="00F551CD">
            <w:pPr>
              <w:rPr>
                <w:sz w:val="12"/>
                <w:szCs w:val="12"/>
                <w:lang w:val="en-US"/>
              </w:rPr>
            </w:pPr>
            <w:proofErr w:type="spellStart"/>
            <w:r w:rsidRPr="00834AEE">
              <w:rPr>
                <w:sz w:val="12"/>
                <w:szCs w:val="12"/>
                <w:lang w:val="en-US"/>
              </w:rPr>
              <w:t>Semestrale</w:t>
            </w:r>
            <w:proofErr w:type="spellEnd"/>
            <w:r w:rsidRPr="00834AEE">
              <w:rPr>
                <w:sz w:val="12"/>
                <w:szCs w:val="12"/>
                <w:lang w:val="en-US"/>
              </w:rPr>
              <w:t xml:space="preserve"> </w:t>
            </w:r>
            <w:r w:rsidRPr="00834AEE">
              <w:rPr>
                <w:sz w:val="12"/>
                <w:szCs w:val="12"/>
                <w:lang w:val="en-US"/>
              </w:rPr>
              <w:br/>
              <w:t xml:space="preserve">(art. 23, c. 1, </w:t>
            </w:r>
            <w:proofErr w:type="spellStart"/>
            <w:r w:rsidRPr="00834AEE">
              <w:rPr>
                <w:sz w:val="12"/>
                <w:szCs w:val="12"/>
                <w:lang w:val="en-US"/>
              </w:rPr>
              <w:t>d.lgs</w:t>
            </w:r>
            <w:proofErr w:type="spellEnd"/>
            <w:r w:rsidRPr="00834AEE">
              <w:rPr>
                <w:sz w:val="12"/>
                <w:szCs w:val="12"/>
                <w:lang w:val="en-US"/>
              </w:rPr>
              <w:t>. n. 33/2013)</w:t>
            </w:r>
          </w:p>
        </w:tc>
        <w:tc>
          <w:tcPr>
            <w:tcW w:w="2241" w:type="dxa"/>
            <w:hideMark/>
          </w:tcPr>
          <w:p w:rsidR="00F551CD" w:rsidRPr="00834AEE" w:rsidRDefault="00F551CD" w:rsidP="00F551CD">
            <w:pPr>
              <w:rPr>
                <w:sz w:val="12"/>
                <w:szCs w:val="12"/>
                <w:lang w:val="en-US"/>
              </w:rPr>
            </w:pPr>
            <w:r w:rsidRPr="00834AEE">
              <w:rPr>
                <w:sz w:val="12"/>
                <w:szCs w:val="12"/>
                <w:lang w:val="en-US"/>
              </w:rPr>
              <w:t> </w:t>
            </w:r>
          </w:p>
        </w:tc>
      </w:tr>
      <w:tr w:rsidR="00F551CD" w:rsidRPr="00644BE5" w:rsidTr="00F551CD">
        <w:tc>
          <w:tcPr>
            <w:tcW w:w="1990" w:type="dxa"/>
            <w:vMerge/>
            <w:hideMark/>
          </w:tcPr>
          <w:p w:rsidR="00F551CD" w:rsidRPr="00834AEE" w:rsidRDefault="00F551CD">
            <w:pPr>
              <w:rPr>
                <w:b/>
                <w:bCs/>
                <w:sz w:val="12"/>
                <w:szCs w:val="12"/>
                <w:lang w:val="en-US"/>
              </w:rPr>
            </w:pPr>
          </w:p>
        </w:tc>
        <w:tc>
          <w:tcPr>
            <w:tcW w:w="2066" w:type="dxa"/>
            <w:vMerge/>
            <w:hideMark/>
          </w:tcPr>
          <w:p w:rsidR="00F551CD" w:rsidRPr="00834AEE" w:rsidRDefault="00F551CD">
            <w:pPr>
              <w:rPr>
                <w:sz w:val="12"/>
                <w:szCs w:val="12"/>
                <w:lang w:val="en-US"/>
              </w:rPr>
            </w:pPr>
          </w:p>
        </w:tc>
        <w:tc>
          <w:tcPr>
            <w:tcW w:w="1451" w:type="dxa"/>
            <w:vMerge/>
            <w:hideMark/>
          </w:tcPr>
          <w:p w:rsidR="00F551CD" w:rsidRPr="00834AEE" w:rsidRDefault="00F551CD">
            <w:pPr>
              <w:rPr>
                <w:sz w:val="12"/>
                <w:szCs w:val="12"/>
                <w:lang w:val="en-US"/>
              </w:rPr>
            </w:pPr>
          </w:p>
        </w:tc>
        <w:tc>
          <w:tcPr>
            <w:tcW w:w="3061" w:type="dxa"/>
            <w:vMerge/>
            <w:hideMark/>
          </w:tcPr>
          <w:p w:rsidR="00F551CD" w:rsidRPr="00834AEE" w:rsidRDefault="00F551CD">
            <w:pPr>
              <w:rPr>
                <w:sz w:val="12"/>
                <w:szCs w:val="12"/>
                <w:lang w:val="en-US"/>
              </w:rPr>
            </w:pPr>
          </w:p>
        </w:tc>
        <w:tc>
          <w:tcPr>
            <w:tcW w:w="8724" w:type="dxa"/>
            <w:hideMark/>
          </w:tcPr>
          <w:p w:rsidR="00F551CD" w:rsidRPr="00F551CD" w:rsidRDefault="00F551CD">
            <w:pPr>
              <w:rPr>
                <w:sz w:val="12"/>
                <w:szCs w:val="12"/>
              </w:rPr>
            </w:pPr>
            <w:r w:rsidRPr="00F551CD">
              <w:rPr>
                <w:sz w:val="12"/>
                <w:szCs w:val="12"/>
              </w:rPr>
              <w:t>2) oggetto</w:t>
            </w:r>
          </w:p>
        </w:tc>
        <w:tc>
          <w:tcPr>
            <w:tcW w:w="1927" w:type="dxa"/>
            <w:hideMark/>
          </w:tcPr>
          <w:p w:rsidR="00F551CD" w:rsidRPr="00834AEE" w:rsidRDefault="00F551CD" w:rsidP="00F551CD">
            <w:pPr>
              <w:rPr>
                <w:sz w:val="12"/>
                <w:szCs w:val="12"/>
                <w:lang w:val="en-US"/>
              </w:rPr>
            </w:pPr>
            <w:proofErr w:type="spellStart"/>
            <w:r w:rsidRPr="00834AEE">
              <w:rPr>
                <w:sz w:val="12"/>
                <w:szCs w:val="12"/>
                <w:lang w:val="en-US"/>
              </w:rPr>
              <w:t>Semestrale</w:t>
            </w:r>
            <w:proofErr w:type="spellEnd"/>
            <w:r w:rsidRPr="00834AEE">
              <w:rPr>
                <w:sz w:val="12"/>
                <w:szCs w:val="12"/>
                <w:lang w:val="en-US"/>
              </w:rPr>
              <w:t xml:space="preserve"> </w:t>
            </w:r>
            <w:r w:rsidRPr="00834AEE">
              <w:rPr>
                <w:sz w:val="12"/>
                <w:szCs w:val="12"/>
                <w:lang w:val="en-US"/>
              </w:rPr>
              <w:br/>
              <w:t xml:space="preserve">(art. 23, c. 1, </w:t>
            </w:r>
            <w:proofErr w:type="spellStart"/>
            <w:r w:rsidRPr="00834AEE">
              <w:rPr>
                <w:sz w:val="12"/>
                <w:szCs w:val="12"/>
                <w:lang w:val="en-US"/>
              </w:rPr>
              <w:t>d.lgs</w:t>
            </w:r>
            <w:proofErr w:type="spellEnd"/>
            <w:r w:rsidRPr="00834AEE">
              <w:rPr>
                <w:sz w:val="12"/>
                <w:szCs w:val="12"/>
                <w:lang w:val="en-US"/>
              </w:rPr>
              <w:t>. n. 33/2013)</w:t>
            </w:r>
          </w:p>
        </w:tc>
        <w:tc>
          <w:tcPr>
            <w:tcW w:w="2241" w:type="dxa"/>
            <w:hideMark/>
          </w:tcPr>
          <w:p w:rsidR="00F551CD" w:rsidRPr="00834AEE" w:rsidRDefault="00F551CD" w:rsidP="00F551CD">
            <w:pPr>
              <w:rPr>
                <w:sz w:val="12"/>
                <w:szCs w:val="12"/>
                <w:lang w:val="en-US"/>
              </w:rPr>
            </w:pPr>
            <w:r w:rsidRPr="00834AEE">
              <w:rPr>
                <w:sz w:val="12"/>
                <w:szCs w:val="12"/>
                <w:lang w:val="en-US"/>
              </w:rPr>
              <w:t> </w:t>
            </w:r>
          </w:p>
        </w:tc>
      </w:tr>
      <w:tr w:rsidR="00F551CD" w:rsidRPr="00644BE5" w:rsidTr="00F551CD">
        <w:tc>
          <w:tcPr>
            <w:tcW w:w="1990" w:type="dxa"/>
            <w:vMerge/>
            <w:hideMark/>
          </w:tcPr>
          <w:p w:rsidR="00F551CD" w:rsidRPr="00834AEE" w:rsidRDefault="00F551CD">
            <w:pPr>
              <w:rPr>
                <w:b/>
                <w:bCs/>
                <w:sz w:val="12"/>
                <w:szCs w:val="12"/>
                <w:lang w:val="en-US"/>
              </w:rPr>
            </w:pPr>
          </w:p>
        </w:tc>
        <w:tc>
          <w:tcPr>
            <w:tcW w:w="2066" w:type="dxa"/>
            <w:vMerge/>
            <w:hideMark/>
          </w:tcPr>
          <w:p w:rsidR="00F551CD" w:rsidRPr="00834AEE" w:rsidRDefault="00F551CD">
            <w:pPr>
              <w:rPr>
                <w:sz w:val="12"/>
                <w:szCs w:val="12"/>
                <w:lang w:val="en-US"/>
              </w:rPr>
            </w:pPr>
          </w:p>
        </w:tc>
        <w:tc>
          <w:tcPr>
            <w:tcW w:w="1451" w:type="dxa"/>
            <w:vMerge/>
            <w:hideMark/>
          </w:tcPr>
          <w:p w:rsidR="00F551CD" w:rsidRPr="00834AEE" w:rsidRDefault="00F551CD">
            <w:pPr>
              <w:rPr>
                <w:sz w:val="12"/>
                <w:szCs w:val="12"/>
                <w:lang w:val="en-US"/>
              </w:rPr>
            </w:pPr>
          </w:p>
        </w:tc>
        <w:tc>
          <w:tcPr>
            <w:tcW w:w="3061" w:type="dxa"/>
            <w:vMerge/>
            <w:hideMark/>
          </w:tcPr>
          <w:p w:rsidR="00F551CD" w:rsidRPr="00834AEE" w:rsidRDefault="00F551CD">
            <w:pPr>
              <w:rPr>
                <w:sz w:val="12"/>
                <w:szCs w:val="12"/>
                <w:lang w:val="en-US"/>
              </w:rPr>
            </w:pPr>
          </w:p>
        </w:tc>
        <w:tc>
          <w:tcPr>
            <w:tcW w:w="8724" w:type="dxa"/>
            <w:hideMark/>
          </w:tcPr>
          <w:p w:rsidR="00F551CD" w:rsidRPr="00F551CD" w:rsidRDefault="00F551CD">
            <w:pPr>
              <w:rPr>
                <w:sz w:val="12"/>
                <w:szCs w:val="12"/>
              </w:rPr>
            </w:pPr>
            <w:r w:rsidRPr="00F551CD">
              <w:rPr>
                <w:sz w:val="12"/>
                <w:szCs w:val="12"/>
              </w:rPr>
              <w:t>3) eventuale spesa prevista</w:t>
            </w:r>
          </w:p>
        </w:tc>
        <w:tc>
          <w:tcPr>
            <w:tcW w:w="1927" w:type="dxa"/>
            <w:hideMark/>
          </w:tcPr>
          <w:p w:rsidR="00F551CD" w:rsidRPr="00834AEE" w:rsidRDefault="00F551CD" w:rsidP="00F551CD">
            <w:pPr>
              <w:rPr>
                <w:sz w:val="12"/>
                <w:szCs w:val="12"/>
                <w:lang w:val="en-US"/>
              </w:rPr>
            </w:pPr>
            <w:proofErr w:type="spellStart"/>
            <w:r w:rsidRPr="00834AEE">
              <w:rPr>
                <w:sz w:val="12"/>
                <w:szCs w:val="12"/>
                <w:lang w:val="en-US"/>
              </w:rPr>
              <w:t>Semestrale</w:t>
            </w:r>
            <w:proofErr w:type="spellEnd"/>
            <w:r w:rsidRPr="00834AEE">
              <w:rPr>
                <w:sz w:val="12"/>
                <w:szCs w:val="12"/>
                <w:lang w:val="en-US"/>
              </w:rPr>
              <w:t xml:space="preserve"> </w:t>
            </w:r>
            <w:r w:rsidRPr="00834AEE">
              <w:rPr>
                <w:sz w:val="12"/>
                <w:szCs w:val="12"/>
                <w:lang w:val="en-US"/>
              </w:rPr>
              <w:br/>
              <w:t xml:space="preserve">(art. 23, c. 1, </w:t>
            </w:r>
            <w:proofErr w:type="spellStart"/>
            <w:r w:rsidRPr="00834AEE">
              <w:rPr>
                <w:sz w:val="12"/>
                <w:szCs w:val="12"/>
                <w:lang w:val="en-US"/>
              </w:rPr>
              <w:t>d.lgs</w:t>
            </w:r>
            <w:proofErr w:type="spellEnd"/>
            <w:r w:rsidRPr="00834AEE">
              <w:rPr>
                <w:sz w:val="12"/>
                <w:szCs w:val="12"/>
                <w:lang w:val="en-US"/>
              </w:rPr>
              <w:t>. n. 33/2013)</w:t>
            </w:r>
          </w:p>
        </w:tc>
        <w:tc>
          <w:tcPr>
            <w:tcW w:w="2241" w:type="dxa"/>
            <w:hideMark/>
          </w:tcPr>
          <w:p w:rsidR="00F551CD" w:rsidRPr="00834AEE" w:rsidRDefault="00F551CD" w:rsidP="00F551CD">
            <w:pPr>
              <w:rPr>
                <w:sz w:val="12"/>
                <w:szCs w:val="12"/>
                <w:lang w:val="en-US"/>
              </w:rPr>
            </w:pPr>
            <w:r w:rsidRPr="00834AEE">
              <w:rPr>
                <w:sz w:val="12"/>
                <w:szCs w:val="12"/>
                <w:lang w:val="en-US"/>
              </w:rPr>
              <w:t> </w:t>
            </w:r>
          </w:p>
        </w:tc>
      </w:tr>
      <w:tr w:rsidR="00F551CD" w:rsidRPr="00644BE5" w:rsidTr="00F551CD">
        <w:tc>
          <w:tcPr>
            <w:tcW w:w="1990" w:type="dxa"/>
            <w:vMerge/>
            <w:hideMark/>
          </w:tcPr>
          <w:p w:rsidR="00F551CD" w:rsidRPr="00834AEE" w:rsidRDefault="00F551CD">
            <w:pPr>
              <w:rPr>
                <w:b/>
                <w:bCs/>
                <w:sz w:val="12"/>
                <w:szCs w:val="12"/>
                <w:lang w:val="en-US"/>
              </w:rPr>
            </w:pPr>
          </w:p>
        </w:tc>
        <w:tc>
          <w:tcPr>
            <w:tcW w:w="2066" w:type="dxa"/>
            <w:vMerge/>
            <w:hideMark/>
          </w:tcPr>
          <w:p w:rsidR="00F551CD" w:rsidRPr="00834AEE" w:rsidRDefault="00F551CD">
            <w:pPr>
              <w:rPr>
                <w:sz w:val="12"/>
                <w:szCs w:val="12"/>
                <w:lang w:val="en-US"/>
              </w:rPr>
            </w:pPr>
          </w:p>
        </w:tc>
        <w:tc>
          <w:tcPr>
            <w:tcW w:w="1451" w:type="dxa"/>
            <w:vMerge/>
            <w:hideMark/>
          </w:tcPr>
          <w:p w:rsidR="00F551CD" w:rsidRPr="00834AEE" w:rsidRDefault="00F551CD">
            <w:pPr>
              <w:rPr>
                <w:sz w:val="12"/>
                <w:szCs w:val="12"/>
                <w:lang w:val="en-US"/>
              </w:rPr>
            </w:pPr>
          </w:p>
        </w:tc>
        <w:tc>
          <w:tcPr>
            <w:tcW w:w="3061" w:type="dxa"/>
            <w:vMerge/>
            <w:hideMark/>
          </w:tcPr>
          <w:p w:rsidR="00F551CD" w:rsidRPr="00834AEE" w:rsidRDefault="00F551CD">
            <w:pPr>
              <w:rPr>
                <w:sz w:val="12"/>
                <w:szCs w:val="12"/>
                <w:lang w:val="en-US"/>
              </w:rPr>
            </w:pPr>
          </w:p>
        </w:tc>
        <w:tc>
          <w:tcPr>
            <w:tcW w:w="8724" w:type="dxa"/>
            <w:hideMark/>
          </w:tcPr>
          <w:p w:rsidR="00F551CD" w:rsidRPr="00F551CD" w:rsidRDefault="00F551CD">
            <w:pPr>
              <w:rPr>
                <w:sz w:val="12"/>
                <w:szCs w:val="12"/>
              </w:rPr>
            </w:pPr>
            <w:r w:rsidRPr="00F551CD">
              <w:rPr>
                <w:sz w:val="12"/>
                <w:szCs w:val="12"/>
              </w:rPr>
              <w:t>4) estremi relativi ai principali documenti contenuti nel fascicolo relativo al procedimento</w:t>
            </w:r>
          </w:p>
        </w:tc>
        <w:tc>
          <w:tcPr>
            <w:tcW w:w="1927" w:type="dxa"/>
            <w:hideMark/>
          </w:tcPr>
          <w:p w:rsidR="00F551CD" w:rsidRPr="00834AEE" w:rsidRDefault="00F551CD" w:rsidP="00F551CD">
            <w:pPr>
              <w:rPr>
                <w:sz w:val="12"/>
                <w:szCs w:val="12"/>
                <w:lang w:val="en-US"/>
              </w:rPr>
            </w:pPr>
            <w:proofErr w:type="spellStart"/>
            <w:r w:rsidRPr="00834AEE">
              <w:rPr>
                <w:sz w:val="12"/>
                <w:szCs w:val="12"/>
                <w:lang w:val="en-US"/>
              </w:rPr>
              <w:t>Semestrale</w:t>
            </w:r>
            <w:proofErr w:type="spellEnd"/>
            <w:r w:rsidRPr="00834AEE">
              <w:rPr>
                <w:sz w:val="12"/>
                <w:szCs w:val="12"/>
                <w:lang w:val="en-US"/>
              </w:rPr>
              <w:t xml:space="preserve"> </w:t>
            </w:r>
            <w:r w:rsidRPr="00834AEE">
              <w:rPr>
                <w:sz w:val="12"/>
                <w:szCs w:val="12"/>
                <w:lang w:val="en-US"/>
              </w:rPr>
              <w:br/>
              <w:t xml:space="preserve">(art. 23, c. 1, </w:t>
            </w:r>
            <w:proofErr w:type="spellStart"/>
            <w:r w:rsidRPr="00834AEE">
              <w:rPr>
                <w:sz w:val="12"/>
                <w:szCs w:val="12"/>
                <w:lang w:val="en-US"/>
              </w:rPr>
              <w:t>d.lgs</w:t>
            </w:r>
            <w:proofErr w:type="spellEnd"/>
            <w:r w:rsidRPr="00834AEE">
              <w:rPr>
                <w:sz w:val="12"/>
                <w:szCs w:val="12"/>
                <w:lang w:val="en-US"/>
              </w:rPr>
              <w:t>. n. 33/2013)</w:t>
            </w:r>
          </w:p>
        </w:tc>
        <w:tc>
          <w:tcPr>
            <w:tcW w:w="2241" w:type="dxa"/>
            <w:hideMark/>
          </w:tcPr>
          <w:p w:rsidR="00F551CD" w:rsidRPr="00834AEE" w:rsidRDefault="00F551CD" w:rsidP="00F551CD">
            <w:pPr>
              <w:rPr>
                <w:sz w:val="12"/>
                <w:szCs w:val="12"/>
                <w:lang w:val="en-US"/>
              </w:rPr>
            </w:pPr>
            <w:r w:rsidRPr="00834AEE">
              <w:rPr>
                <w:sz w:val="12"/>
                <w:szCs w:val="12"/>
                <w:lang w:val="en-US"/>
              </w:rPr>
              <w:t> </w:t>
            </w:r>
          </w:p>
        </w:tc>
      </w:tr>
      <w:tr w:rsidR="00F551CD" w:rsidRPr="00F551CD" w:rsidTr="00F551CD">
        <w:tc>
          <w:tcPr>
            <w:tcW w:w="1990" w:type="dxa"/>
            <w:vMerge w:val="restart"/>
            <w:hideMark/>
          </w:tcPr>
          <w:p w:rsidR="00F551CD" w:rsidRPr="00F551CD" w:rsidRDefault="00F551CD" w:rsidP="00F551CD">
            <w:pPr>
              <w:rPr>
                <w:b/>
                <w:bCs/>
                <w:sz w:val="12"/>
                <w:szCs w:val="12"/>
              </w:rPr>
            </w:pPr>
            <w:r w:rsidRPr="00F551CD">
              <w:rPr>
                <w:b/>
                <w:bCs/>
                <w:sz w:val="12"/>
                <w:szCs w:val="12"/>
              </w:rPr>
              <w:t>Controlli sulle imprese</w:t>
            </w:r>
          </w:p>
        </w:tc>
        <w:tc>
          <w:tcPr>
            <w:tcW w:w="2066" w:type="dxa"/>
            <w:vMerge w:val="restart"/>
            <w:hideMark/>
          </w:tcPr>
          <w:p w:rsidR="00F551CD" w:rsidRPr="00F551CD" w:rsidRDefault="00F551CD" w:rsidP="00F551CD">
            <w:pPr>
              <w:rPr>
                <w:sz w:val="12"/>
                <w:szCs w:val="12"/>
              </w:rPr>
            </w:pPr>
            <w:r w:rsidRPr="00F551CD">
              <w:rPr>
                <w:sz w:val="12"/>
                <w:szCs w:val="12"/>
              </w:rPr>
              <w:t> </w:t>
            </w:r>
          </w:p>
        </w:tc>
        <w:tc>
          <w:tcPr>
            <w:tcW w:w="1451" w:type="dxa"/>
            <w:hideMark/>
          </w:tcPr>
          <w:p w:rsidR="00F551CD" w:rsidRPr="00834AEE" w:rsidRDefault="00F551CD">
            <w:pPr>
              <w:rPr>
                <w:sz w:val="12"/>
                <w:szCs w:val="12"/>
                <w:lang w:val="en-US"/>
              </w:rPr>
            </w:pPr>
            <w:r w:rsidRPr="00834AEE">
              <w:rPr>
                <w:sz w:val="12"/>
                <w:szCs w:val="12"/>
                <w:lang w:val="en-US"/>
              </w:rPr>
              <w:t xml:space="preserve">Art. 25, c. 1, </w:t>
            </w:r>
            <w:proofErr w:type="spellStart"/>
            <w:r w:rsidRPr="00834AEE">
              <w:rPr>
                <w:sz w:val="12"/>
                <w:szCs w:val="12"/>
                <w:lang w:val="en-US"/>
              </w:rPr>
              <w:t>lett</w:t>
            </w:r>
            <w:proofErr w:type="spellEnd"/>
            <w:r w:rsidRPr="00834AEE">
              <w:rPr>
                <w:sz w:val="12"/>
                <w:szCs w:val="12"/>
                <w:lang w:val="en-US"/>
              </w:rPr>
              <w:t xml:space="preserve">. a), </w:t>
            </w:r>
            <w:proofErr w:type="spellStart"/>
            <w:r w:rsidRPr="00834AEE">
              <w:rPr>
                <w:sz w:val="12"/>
                <w:szCs w:val="12"/>
                <w:lang w:val="en-US"/>
              </w:rPr>
              <w:t>d.lgs</w:t>
            </w:r>
            <w:proofErr w:type="spellEnd"/>
            <w:r w:rsidRPr="00834AEE">
              <w:rPr>
                <w:sz w:val="12"/>
                <w:szCs w:val="12"/>
                <w:lang w:val="en-US"/>
              </w:rPr>
              <w:t>. n. 33/2013</w:t>
            </w:r>
          </w:p>
        </w:tc>
        <w:tc>
          <w:tcPr>
            <w:tcW w:w="3061" w:type="dxa"/>
            <w:hideMark/>
          </w:tcPr>
          <w:p w:rsidR="00F551CD" w:rsidRPr="00F551CD" w:rsidRDefault="00F551CD">
            <w:pPr>
              <w:rPr>
                <w:sz w:val="12"/>
                <w:szCs w:val="12"/>
              </w:rPr>
            </w:pPr>
            <w:r w:rsidRPr="00F551CD">
              <w:rPr>
                <w:sz w:val="12"/>
                <w:szCs w:val="12"/>
              </w:rPr>
              <w:t>Tipologie di controllo</w:t>
            </w:r>
          </w:p>
        </w:tc>
        <w:tc>
          <w:tcPr>
            <w:tcW w:w="8724" w:type="dxa"/>
            <w:hideMark/>
          </w:tcPr>
          <w:p w:rsidR="00F551CD" w:rsidRPr="00F551CD" w:rsidRDefault="00F551CD">
            <w:pPr>
              <w:rPr>
                <w:sz w:val="12"/>
                <w:szCs w:val="12"/>
              </w:rPr>
            </w:pPr>
            <w:r w:rsidRPr="00F551CD">
              <w:rPr>
                <w:sz w:val="12"/>
                <w:szCs w:val="12"/>
              </w:rPr>
              <w:t>Elenco delle tipologie di controllo a cui sono assoggettate le imprese in ragione della dimensione e del settore di attività, con l'indicazione per ciascuna di esse dei criteri e delle relative modalità di svolgimento</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834AEE" w:rsidRDefault="00F551CD">
            <w:pPr>
              <w:rPr>
                <w:sz w:val="12"/>
                <w:szCs w:val="12"/>
                <w:lang w:val="en-US"/>
              </w:rPr>
            </w:pPr>
            <w:r w:rsidRPr="00834AEE">
              <w:rPr>
                <w:sz w:val="12"/>
                <w:szCs w:val="12"/>
                <w:lang w:val="en-US"/>
              </w:rPr>
              <w:t xml:space="preserve">Art. 25, c. 1, </w:t>
            </w:r>
            <w:proofErr w:type="spellStart"/>
            <w:r w:rsidRPr="00834AEE">
              <w:rPr>
                <w:sz w:val="12"/>
                <w:szCs w:val="12"/>
                <w:lang w:val="en-US"/>
              </w:rPr>
              <w:t>lett</w:t>
            </w:r>
            <w:proofErr w:type="spellEnd"/>
            <w:r w:rsidRPr="00834AEE">
              <w:rPr>
                <w:sz w:val="12"/>
                <w:szCs w:val="12"/>
                <w:lang w:val="en-US"/>
              </w:rPr>
              <w:t xml:space="preserve">. b), </w:t>
            </w:r>
            <w:proofErr w:type="spellStart"/>
            <w:r w:rsidRPr="00834AEE">
              <w:rPr>
                <w:sz w:val="12"/>
                <w:szCs w:val="12"/>
                <w:lang w:val="en-US"/>
              </w:rPr>
              <w:t>d.lgs</w:t>
            </w:r>
            <w:proofErr w:type="spellEnd"/>
            <w:r w:rsidRPr="00834AEE">
              <w:rPr>
                <w:sz w:val="12"/>
                <w:szCs w:val="12"/>
                <w:lang w:val="en-US"/>
              </w:rPr>
              <w:t>. n. 33/2013</w:t>
            </w:r>
          </w:p>
        </w:tc>
        <w:tc>
          <w:tcPr>
            <w:tcW w:w="3061" w:type="dxa"/>
            <w:hideMark/>
          </w:tcPr>
          <w:p w:rsidR="00F551CD" w:rsidRPr="00F551CD" w:rsidRDefault="00F551CD">
            <w:pPr>
              <w:rPr>
                <w:sz w:val="12"/>
                <w:szCs w:val="12"/>
              </w:rPr>
            </w:pPr>
            <w:r w:rsidRPr="00F551CD">
              <w:rPr>
                <w:sz w:val="12"/>
                <w:szCs w:val="12"/>
              </w:rPr>
              <w:t>Obblighi e adempimenti</w:t>
            </w:r>
          </w:p>
        </w:tc>
        <w:tc>
          <w:tcPr>
            <w:tcW w:w="8724" w:type="dxa"/>
            <w:hideMark/>
          </w:tcPr>
          <w:p w:rsidR="00F551CD" w:rsidRPr="00F551CD" w:rsidRDefault="00F551CD">
            <w:pPr>
              <w:rPr>
                <w:sz w:val="12"/>
                <w:szCs w:val="12"/>
              </w:rPr>
            </w:pPr>
            <w:r w:rsidRPr="00F551CD">
              <w:rPr>
                <w:sz w:val="12"/>
                <w:szCs w:val="12"/>
              </w:rPr>
              <w:t xml:space="preserve">Elenco degli obblighi e degli adempimenti oggetto delle attività di controllo che le imprese sono tenute a rispettare per ottemperare alle disposizioni normative </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val="restart"/>
            <w:hideMark/>
          </w:tcPr>
          <w:p w:rsidR="00F551CD" w:rsidRPr="00F551CD" w:rsidRDefault="00F551CD" w:rsidP="00F551CD">
            <w:pPr>
              <w:rPr>
                <w:b/>
                <w:bCs/>
                <w:sz w:val="12"/>
                <w:szCs w:val="12"/>
              </w:rPr>
            </w:pPr>
            <w:r w:rsidRPr="00F551CD">
              <w:rPr>
                <w:b/>
                <w:bCs/>
                <w:sz w:val="12"/>
                <w:szCs w:val="12"/>
              </w:rPr>
              <w:t>Bandi di gara e contratti</w:t>
            </w:r>
          </w:p>
        </w:tc>
        <w:tc>
          <w:tcPr>
            <w:tcW w:w="2066" w:type="dxa"/>
            <w:vMerge w:val="restart"/>
            <w:hideMark/>
          </w:tcPr>
          <w:p w:rsidR="00F551CD" w:rsidRPr="00F551CD" w:rsidRDefault="00F551CD" w:rsidP="00F551CD">
            <w:pPr>
              <w:rPr>
                <w:sz w:val="12"/>
                <w:szCs w:val="12"/>
              </w:rPr>
            </w:pPr>
            <w:r w:rsidRPr="00F551CD">
              <w:rPr>
                <w:sz w:val="12"/>
                <w:szCs w:val="12"/>
              </w:rPr>
              <w:t> </w:t>
            </w:r>
          </w:p>
        </w:tc>
        <w:tc>
          <w:tcPr>
            <w:tcW w:w="1451" w:type="dxa"/>
            <w:hideMark/>
          </w:tcPr>
          <w:p w:rsidR="00F551CD" w:rsidRPr="00834AEE" w:rsidRDefault="00F551CD">
            <w:pPr>
              <w:rPr>
                <w:sz w:val="12"/>
                <w:szCs w:val="12"/>
                <w:lang w:val="en-US"/>
              </w:rPr>
            </w:pPr>
            <w:r w:rsidRPr="00834AEE">
              <w:rPr>
                <w:sz w:val="12"/>
                <w:szCs w:val="12"/>
                <w:lang w:val="en-US"/>
              </w:rPr>
              <w:t xml:space="preserve">Art. 37, c. 1, </w:t>
            </w:r>
            <w:proofErr w:type="spellStart"/>
            <w:r w:rsidRPr="00834AEE">
              <w:rPr>
                <w:sz w:val="12"/>
                <w:szCs w:val="12"/>
                <w:lang w:val="en-US"/>
              </w:rPr>
              <w:t>d.lgs</w:t>
            </w:r>
            <w:proofErr w:type="spellEnd"/>
            <w:r w:rsidRPr="00834AEE">
              <w:rPr>
                <w:sz w:val="12"/>
                <w:szCs w:val="12"/>
                <w:lang w:val="en-US"/>
              </w:rPr>
              <w:t>. n. 33/2013</w:t>
            </w:r>
            <w:r w:rsidRPr="00834AEE">
              <w:rPr>
                <w:sz w:val="12"/>
                <w:szCs w:val="12"/>
                <w:lang w:val="en-US"/>
              </w:rPr>
              <w:br/>
            </w:r>
            <w:proofErr w:type="spellStart"/>
            <w:r w:rsidRPr="00834AEE">
              <w:rPr>
                <w:sz w:val="12"/>
                <w:szCs w:val="12"/>
                <w:lang w:val="en-US"/>
              </w:rPr>
              <w:t>Artt</w:t>
            </w:r>
            <w:proofErr w:type="spellEnd"/>
            <w:r w:rsidRPr="00834AEE">
              <w:rPr>
                <w:sz w:val="12"/>
                <w:szCs w:val="12"/>
                <w:lang w:val="en-US"/>
              </w:rPr>
              <w:t xml:space="preserve">. 63, 66, </w:t>
            </w:r>
            <w:proofErr w:type="spellStart"/>
            <w:r w:rsidRPr="00834AEE">
              <w:rPr>
                <w:sz w:val="12"/>
                <w:szCs w:val="12"/>
                <w:lang w:val="en-US"/>
              </w:rPr>
              <w:t>d.lgs</w:t>
            </w:r>
            <w:proofErr w:type="spellEnd"/>
            <w:r w:rsidRPr="00834AEE">
              <w:rPr>
                <w:sz w:val="12"/>
                <w:szCs w:val="12"/>
                <w:lang w:val="en-US"/>
              </w:rPr>
              <w:t xml:space="preserve">. </w:t>
            </w:r>
            <w:r w:rsidRPr="00834AEE">
              <w:rPr>
                <w:sz w:val="12"/>
                <w:szCs w:val="12"/>
                <w:lang w:val="en-US"/>
              </w:rPr>
              <w:lastRenderedPageBreak/>
              <w:t>n. 163/2006</w:t>
            </w:r>
          </w:p>
        </w:tc>
        <w:tc>
          <w:tcPr>
            <w:tcW w:w="3061" w:type="dxa"/>
            <w:hideMark/>
          </w:tcPr>
          <w:p w:rsidR="00F551CD" w:rsidRPr="00F551CD" w:rsidRDefault="00F551CD">
            <w:pPr>
              <w:rPr>
                <w:sz w:val="12"/>
                <w:szCs w:val="12"/>
              </w:rPr>
            </w:pPr>
            <w:r w:rsidRPr="00F551CD">
              <w:rPr>
                <w:sz w:val="12"/>
                <w:szCs w:val="12"/>
              </w:rPr>
              <w:lastRenderedPageBreak/>
              <w:t xml:space="preserve">Avviso di </w:t>
            </w:r>
            <w:proofErr w:type="spellStart"/>
            <w:r w:rsidRPr="00F551CD">
              <w:rPr>
                <w:sz w:val="12"/>
                <w:szCs w:val="12"/>
              </w:rPr>
              <w:t>preinformazione</w:t>
            </w:r>
            <w:proofErr w:type="spellEnd"/>
          </w:p>
        </w:tc>
        <w:tc>
          <w:tcPr>
            <w:tcW w:w="8724" w:type="dxa"/>
            <w:hideMark/>
          </w:tcPr>
          <w:p w:rsidR="00F551CD" w:rsidRPr="00F551CD" w:rsidRDefault="00F551CD">
            <w:pPr>
              <w:rPr>
                <w:sz w:val="12"/>
                <w:szCs w:val="12"/>
              </w:rPr>
            </w:pPr>
            <w:r w:rsidRPr="00F551CD">
              <w:rPr>
                <w:sz w:val="12"/>
                <w:szCs w:val="12"/>
              </w:rPr>
              <w:t xml:space="preserve">Avviso di </w:t>
            </w:r>
            <w:proofErr w:type="spellStart"/>
            <w:r w:rsidRPr="00F551CD">
              <w:rPr>
                <w:sz w:val="12"/>
                <w:szCs w:val="12"/>
              </w:rPr>
              <w:t>preinformazione</w:t>
            </w:r>
            <w:proofErr w:type="spellEnd"/>
          </w:p>
        </w:tc>
        <w:tc>
          <w:tcPr>
            <w:tcW w:w="1927" w:type="dxa"/>
            <w:hideMark/>
          </w:tcPr>
          <w:p w:rsidR="00F551CD" w:rsidRPr="00F551CD" w:rsidRDefault="00F551CD" w:rsidP="00F551CD">
            <w:pPr>
              <w:rPr>
                <w:sz w:val="12"/>
                <w:szCs w:val="12"/>
              </w:rPr>
            </w:pPr>
            <w:r w:rsidRPr="00F551CD">
              <w:rPr>
                <w:sz w:val="12"/>
                <w:szCs w:val="12"/>
              </w:rPr>
              <w:t xml:space="preserve">Da pubblicare secondo le modalità e le specifiche previste dal d.lgs. n. </w:t>
            </w:r>
            <w:r w:rsidRPr="00F551CD">
              <w:rPr>
                <w:sz w:val="12"/>
                <w:szCs w:val="12"/>
              </w:rPr>
              <w:lastRenderedPageBreak/>
              <w:t>163/2006</w:t>
            </w:r>
          </w:p>
        </w:tc>
        <w:tc>
          <w:tcPr>
            <w:tcW w:w="2241" w:type="dxa"/>
            <w:hideMark/>
          </w:tcPr>
          <w:p w:rsidR="00F551CD" w:rsidRPr="00F551CD" w:rsidRDefault="00F551CD" w:rsidP="00F551CD">
            <w:pPr>
              <w:rPr>
                <w:sz w:val="12"/>
                <w:szCs w:val="12"/>
              </w:rPr>
            </w:pPr>
            <w:r w:rsidRPr="00F551CD">
              <w:rPr>
                <w:sz w:val="12"/>
                <w:szCs w:val="12"/>
              </w:rPr>
              <w:lastRenderedPageBreak/>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F551CD" w:rsidRDefault="00F551CD">
            <w:pPr>
              <w:rPr>
                <w:sz w:val="12"/>
                <w:szCs w:val="12"/>
              </w:rPr>
            </w:pPr>
            <w:r w:rsidRPr="00F551CD">
              <w:rPr>
                <w:sz w:val="12"/>
                <w:szCs w:val="12"/>
              </w:rPr>
              <w:t>Art. 37, c. 2, d.lgs. n. 33/2013</w:t>
            </w:r>
          </w:p>
        </w:tc>
        <w:tc>
          <w:tcPr>
            <w:tcW w:w="3061" w:type="dxa"/>
            <w:hideMark/>
          </w:tcPr>
          <w:p w:rsidR="00F551CD" w:rsidRPr="00F551CD" w:rsidRDefault="00F551CD">
            <w:pPr>
              <w:rPr>
                <w:sz w:val="12"/>
                <w:szCs w:val="12"/>
              </w:rPr>
            </w:pPr>
            <w:r w:rsidRPr="00F551CD">
              <w:rPr>
                <w:sz w:val="12"/>
                <w:szCs w:val="12"/>
              </w:rPr>
              <w:t>Delibera a contrarre</w:t>
            </w:r>
          </w:p>
        </w:tc>
        <w:tc>
          <w:tcPr>
            <w:tcW w:w="8724" w:type="dxa"/>
            <w:hideMark/>
          </w:tcPr>
          <w:p w:rsidR="00F551CD" w:rsidRPr="00F551CD" w:rsidRDefault="00F551CD">
            <w:pPr>
              <w:rPr>
                <w:sz w:val="12"/>
                <w:szCs w:val="12"/>
              </w:rPr>
            </w:pPr>
            <w:r w:rsidRPr="00F551CD">
              <w:rPr>
                <w:sz w:val="12"/>
                <w:szCs w:val="12"/>
              </w:rPr>
              <w:t>Delibera a contrarre, nell'ipotesi di procedura negoziata senza previa pubblicazione di un bando di gara</w:t>
            </w:r>
          </w:p>
        </w:tc>
        <w:tc>
          <w:tcPr>
            <w:tcW w:w="1927" w:type="dxa"/>
            <w:hideMark/>
          </w:tcPr>
          <w:p w:rsidR="00F551CD" w:rsidRPr="00F551CD" w:rsidRDefault="00F551CD" w:rsidP="00F551CD">
            <w:pPr>
              <w:rPr>
                <w:sz w:val="12"/>
                <w:szCs w:val="12"/>
              </w:rPr>
            </w:pPr>
            <w:r w:rsidRPr="00F551CD">
              <w:rPr>
                <w:sz w:val="12"/>
                <w:szCs w:val="12"/>
              </w:rPr>
              <w:t>Da pubblicare secondo le modalità e le specifiche previste dal d.lgs. n. 163/2006</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834AEE" w:rsidRDefault="00F551CD">
            <w:pPr>
              <w:rPr>
                <w:sz w:val="12"/>
                <w:szCs w:val="12"/>
                <w:lang w:val="en-US"/>
              </w:rPr>
            </w:pPr>
            <w:r w:rsidRPr="00834AEE">
              <w:rPr>
                <w:sz w:val="12"/>
                <w:szCs w:val="12"/>
                <w:lang w:val="en-US"/>
              </w:rPr>
              <w:t xml:space="preserve">Art. 37, c. 1, </w:t>
            </w:r>
            <w:proofErr w:type="spellStart"/>
            <w:r w:rsidRPr="00834AEE">
              <w:rPr>
                <w:sz w:val="12"/>
                <w:szCs w:val="12"/>
                <w:lang w:val="en-US"/>
              </w:rPr>
              <w:t>d.lgs</w:t>
            </w:r>
            <w:proofErr w:type="spellEnd"/>
            <w:r w:rsidRPr="00834AEE">
              <w:rPr>
                <w:sz w:val="12"/>
                <w:szCs w:val="12"/>
                <w:lang w:val="en-US"/>
              </w:rPr>
              <w:t>. n. 33/2013</w:t>
            </w:r>
            <w:r w:rsidRPr="00834AEE">
              <w:rPr>
                <w:sz w:val="12"/>
                <w:szCs w:val="12"/>
                <w:lang w:val="en-US"/>
              </w:rPr>
              <w:br/>
            </w:r>
            <w:proofErr w:type="spellStart"/>
            <w:r w:rsidRPr="00834AEE">
              <w:rPr>
                <w:sz w:val="12"/>
                <w:szCs w:val="12"/>
                <w:lang w:val="en-US"/>
              </w:rPr>
              <w:t>Artt</w:t>
            </w:r>
            <w:proofErr w:type="spellEnd"/>
            <w:r w:rsidRPr="00834AEE">
              <w:rPr>
                <w:sz w:val="12"/>
                <w:szCs w:val="12"/>
                <w:lang w:val="en-US"/>
              </w:rPr>
              <w:t xml:space="preserve">. 66, 122, </w:t>
            </w:r>
            <w:proofErr w:type="spellStart"/>
            <w:r w:rsidRPr="00834AEE">
              <w:rPr>
                <w:sz w:val="12"/>
                <w:szCs w:val="12"/>
                <w:lang w:val="en-US"/>
              </w:rPr>
              <w:t>d.lgs</w:t>
            </w:r>
            <w:proofErr w:type="spellEnd"/>
            <w:r w:rsidRPr="00834AEE">
              <w:rPr>
                <w:sz w:val="12"/>
                <w:szCs w:val="12"/>
                <w:lang w:val="en-US"/>
              </w:rPr>
              <w:t>. n. 163/2006</w:t>
            </w:r>
          </w:p>
        </w:tc>
        <w:tc>
          <w:tcPr>
            <w:tcW w:w="3061" w:type="dxa"/>
            <w:vMerge w:val="restart"/>
            <w:hideMark/>
          </w:tcPr>
          <w:p w:rsidR="00F551CD" w:rsidRPr="00F551CD" w:rsidRDefault="00F551CD" w:rsidP="00F551CD">
            <w:pPr>
              <w:rPr>
                <w:sz w:val="12"/>
                <w:szCs w:val="12"/>
              </w:rPr>
            </w:pPr>
            <w:r w:rsidRPr="00F551CD">
              <w:rPr>
                <w:sz w:val="12"/>
                <w:szCs w:val="12"/>
              </w:rPr>
              <w:t>Avvisi, bandi ed inviti</w:t>
            </w:r>
            <w:r w:rsidRPr="00F551CD">
              <w:rPr>
                <w:sz w:val="12"/>
                <w:szCs w:val="12"/>
              </w:rPr>
              <w:br/>
            </w:r>
            <w:r w:rsidRPr="00F551CD">
              <w:rPr>
                <w:sz w:val="12"/>
                <w:szCs w:val="12"/>
              </w:rPr>
              <w:br/>
            </w:r>
          </w:p>
        </w:tc>
        <w:tc>
          <w:tcPr>
            <w:tcW w:w="8724" w:type="dxa"/>
            <w:hideMark/>
          </w:tcPr>
          <w:p w:rsidR="00F551CD" w:rsidRPr="00F551CD" w:rsidRDefault="00F551CD">
            <w:pPr>
              <w:rPr>
                <w:sz w:val="12"/>
                <w:szCs w:val="12"/>
              </w:rPr>
            </w:pPr>
            <w:r w:rsidRPr="00F551CD">
              <w:rPr>
                <w:sz w:val="12"/>
                <w:szCs w:val="12"/>
              </w:rPr>
              <w:t xml:space="preserve">Avvisi, bandi e inviti per contratti di lavori </w:t>
            </w:r>
            <w:proofErr w:type="spellStart"/>
            <w:r w:rsidRPr="00F551CD">
              <w:rPr>
                <w:sz w:val="12"/>
                <w:szCs w:val="12"/>
              </w:rPr>
              <w:t>sottosoglia</w:t>
            </w:r>
            <w:proofErr w:type="spellEnd"/>
            <w:r w:rsidRPr="00F551CD">
              <w:rPr>
                <w:sz w:val="12"/>
                <w:szCs w:val="12"/>
              </w:rPr>
              <w:t xml:space="preserve"> comunitaria</w:t>
            </w:r>
          </w:p>
        </w:tc>
        <w:tc>
          <w:tcPr>
            <w:tcW w:w="1927" w:type="dxa"/>
            <w:hideMark/>
          </w:tcPr>
          <w:p w:rsidR="00F551CD" w:rsidRPr="00F551CD" w:rsidRDefault="00F551CD" w:rsidP="00F551CD">
            <w:pPr>
              <w:rPr>
                <w:sz w:val="12"/>
                <w:szCs w:val="12"/>
              </w:rPr>
            </w:pPr>
            <w:r w:rsidRPr="00F551CD">
              <w:rPr>
                <w:sz w:val="12"/>
                <w:szCs w:val="12"/>
              </w:rPr>
              <w:t>Da pubblicare secondo le modalità e le specifiche previste dal d.lgs. n. 163/2006</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834AEE" w:rsidRDefault="00F551CD">
            <w:pPr>
              <w:rPr>
                <w:sz w:val="12"/>
                <w:szCs w:val="12"/>
                <w:lang w:val="en-US"/>
              </w:rPr>
            </w:pPr>
            <w:r w:rsidRPr="00834AEE">
              <w:rPr>
                <w:sz w:val="12"/>
                <w:szCs w:val="12"/>
                <w:lang w:val="en-US"/>
              </w:rPr>
              <w:t xml:space="preserve">Art. 37, c. 1, </w:t>
            </w:r>
            <w:proofErr w:type="spellStart"/>
            <w:r w:rsidRPr="00834AEE">
              <w:rPr>
                <w:sz w:val="12"/>
                <w:szCs w:val="12"/>
                <w:lang w:val="en-US"/>
              </w:rPr>
              <w:t>d.lgs</w:t>
            </w:r>
            <w:proofErr w:type="spellEnd"/>
            <w:r w:rsidRPr="00834AEE">
              <w:rPr>
                <w:sz w:val="12"/>
                <w:szCs w:val="12"/>
                <w:lang w:val="en-US"/>
              </w:rPr>
              <w:t>. n. 33/2013</w:t>
            </w:r>
            <w:r w:rsidRPr="00834AEE">
              <w:rPr>
                <w:sz w:val="12"/>
                <w:szCs w:val="12"/>
                <w:lang w:val="en-US"/>
              </w:rPr>
              <w:br/>
            </w:r>
            <w:proofErr w:type="spellStart"/>
            <w:r w:rsidRPr="00834AEE">
              <w:rPr>
                <w:sz w:val="12"/>
                <w:szCs w:val="12"/>
                <w:lang w:val="en-US"/>
              </w:rPr>
              <w:t>Artt</w:t>
            </w:r>
            <w:proofErr w:type="spellEnd"/>
            <w:r w:rsidRPr="00834AEE">
              <w:rPr>
                <w:sz w:val="12"/>
                <w:szCs w:val="12"/>
                <w:lang w:val="en-US"/>
              </w:rPr>
              <w:t xml:space="preserve">. 66, 124, </w:t>
            </w:r>
            <w:proofErr w:type="spellStart"/>
            <w:r w:rsidRPr="00834AEE">
              <w:rPr>
                <w:sz w:val="12"/>
                <w:szCs w:val="12"/>
                <w:lang w:val="en-US"/>
              </w:rPr>
              <w:t>d.lgs</w:t>
            </w:r>
            <w:proofErr w:type="spellEnd"/>
            <w:r w:rsidRPr="00834AEE">
              <w:rPr>
                <w:sz w:val="12"/>
                <w:szCs w:val="12"/>
                <w:lang w:val="en-US"/>
              </w:rPr>
              <w:t>. n. 163/2006</w:t>
            </w:r>
          </w:p>
        </w:tc>
        <w:tc>
          <w:tcPr>
            <w:tcW w:w="3061" w:type="dxa"/>
            <w:vMerge/>
            <w:hideMark/>
          </w:tcPr>
          <w:p w:rsidR="00F551CD" w:rsidRPr="00834AEE" w:rsidRDefault="00F551CD">
            <w:pPr>
              <w:rPr>
                <w:sz w:val="12"/>
                <w:szCs w:val="12"/>
                <w:lang w:val="en-US"/>
              </w:rPr>
            </w:pPr>
          </w:p>
        </w:tc>
        <w:tc>
          <w:tcPr>
            <w:tcW w:w="8724" w:type="dxa"/>
            <w:hideMark/>
          </w:tcPr>
          <w:p w:rsidR="00F551CD" w:rsidRPr="00F551CD" w:rsidRDefault="00F551CD">
            <w:pPr>
              <w:rPr>
                <w:sz w:val="12"/>
                <w:szCs w:val="12"/>
              </w:rPr>
            </w:pPr>
            <w:r w:rsidRPr="00F551CD">
              <w:rPr>
                <w:sz w:val="12"/>
                <w:szCs w:val="12"/>
              </w:rPr>
              <w:t xml:space="preserve">Avvisi, bandi e inviti per contratti di servizi e forniture </w:t>
            </w:r>
            <w:proofErr w:type="spellStart"/>
            <w:r w:rsidRPr="00F551CD">
              <w:rPr>
                <w:sz w:val="12"/>
                <w:szCs w:val="12"/>
              </w:rPr>
              <w:t>sottosoglia</w:t>
            </w:r>
            <w:proofErr w:type="spellEnd"/>
            <w:r w:rsidRPr="00F551CD">
              <w:rPr>
                <w:sz w:val="12"/>
                <w:szCs w:val="12"/>
              </w:rPr>
              <w:t xml:space="preserve"> comunitaria</w:t>
            </w:r>
          </w:p>
        </w:tc>
        <w:tc>
          <w:tcPr>
            <w:tcW w:w="1927" w:type="dxa"/>
            <w:hideMark/>
          </w:tcPr>
          <w:p w:rsidR="00F551CD" w:rsidRPr="00F551CD" w:rsidRDefault="00F551CD" w:rsidP="00F551CD">
            <w:pPr>
              <w:rPr>
                <w:sz w:val="12"/>
                <w:szCs w:val="12"/>
              </w:rPr>
            </w:pPr>
            <w:r w:rsidRPr="00F551CD">
              <w:rPr>
                <w:sz w:val="12"/>
                <w:szCs w:val="12"/>
              </w:rPr>
              <w:t>Da pubblicare secondo le modalità e le specifiche previste dal d.lgs. n. 163/2006</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834AEE" w:rsidRDefault="00F551CD">
            <w:pPr>
              <w:rPr>
                <w:sz w:val="12"/>
                <w:szCs w:val="12"/>
                <w:lang w:val="en-US"/>
              </w:rPr>
            </w:pPr>
            <w:r w:rsidRPr="00834AEE">
              <w:rPr>
                <w:sz w:val="12"/>
                <w:szCs w:val="12"/>
                <w:lang w:val="en-US"/>
              </w:rPr>
              <w:t xml:space="preserve">Art. 37, c. 1, </w:t>
            </w:r>
            <w:proofErr w:type="spellStart"/>
            <w:r w:rsidRPr="00834AEE">
              <w:rPr>
                <w:sz w:val="12"/>
                <w:szCs w:val="12"/>
                <w:lang w:val="en-US"/>
              </w:rPr>
              <w:t>d.lgs</w:t>
            </w:r>
            <w:proofErr w:type="spellEnd"/>
            <w:r w:rsidRPr="00834AEE">
              <w:rPr>
                <w:sz w:val="12"/>
                <w:szCs w:val="12"/>
                <w:lang w:val="en-US"/>
              </w:rPr>
              <w:t>. n. 33/2013</w:t>
            </w:r>
            <w:r w:rsidRPr="00834AEE">
              <w:rPr>
                <w:sz w:val="12"/>
                <w:szCs w:val="12"/>
                <w:lang w:val="en-US"/>
              </w:rPr>
              <w:br/>
              <w:t xml:space="preserve">Art. 66, </w:t>
            </w:r>
            <w:proofErr w:type="spellStart"/>
            <w:r w:rsidRPr="00834AEE">
              <w:rPr>
                <w:sz w:val="12"/>
                <w:szCs w:val="12"/>
                <w:lang w:val="en-US"/>
              </w:rPr>
              <w:t>d.lgs</w:t>
            </w:r>
            <w:proofErr w:type="spellEnd"/>
            <w:r w:rsidRPr="00834AEE">
              <w:rPr>
                <w:sz w:val="12"/>
                <w:szCs w:val="12"/>
                <w:lang w:val="en-US"/>
              </w:rPr>
              <w:t>. n. 163/2006</w:t>
            </w:r>
          </w:p>
        </w:tc>
        <w:tc>
          <w:tcPr>
            <w:tcW w:w="3061" w:type="dxa"/>
            <w:vMerge/>
            <w:hideMark/>
          </w:tcPr>
          <w:p w:rsidR="00F551CD" w:rsidRPr="00834AEE" w:rsidRDefault="00F551CD">
            <w:pPr>
              <w:rPr>
                <w:sz w:val="12"/>
                <w:szCs w:val="12"/>
                <w:lang w:val="en-US"/>
              </w:rPr>
            </w:pPr>
          </w:p>
        </w:tc>
        <w:tc>
          <w:tcPr>
            <w:tcW w:w="8724" w:type="dxa"/>
            <w:hideMark/>
          </w:tcPr>
          <w:p w:rsidR="00F551CD" w:rsidRPr="00F551CD" w:rsidRDefault="00F551CD">
            <w:pPr>
              <w:rPr>
                <w:sz w:val="12"/>
                <w:szCs w:val="12"/>
              </w:rPr>
            </w:pPr>
            <w:r w:rsidRPr="00F551CD">
              <w:rPr>
                <w:sz w:val="12"/>
                <w:szCs w:val="12"/>
              </w:rPr>
              <w:t xml:space="preserve">Avvisi, bandi e inviti per contratti di lavori </w:t>
            </w:r>
            <w:proofErr w:type="spellStart"/>
            <w:r w:rsidRPr="00F551CD">
              <w:rPr>
                <w:sz w:val="12"/>
                <w:szCs w:val="12"/>
              </w:rPr>
              <w:t>soprasoglia</w:t>
            </w:r>
            <w:proofErr w:type="spellEnd"/>
            <w:r w:rsidRPr="00F551CD">
              <w:rPr>
                <w:sz w:val="12"/>
                <w:szCs w:val="12"/>
              </w:rPr>
              <w:t xml:space="preserve"> comunitaria</w:t>
            </w:r>
          </w:p>
        </w:tc>
        <w:tc>
          <w:tcPr>
            <w:tcW w:w="1927" w:type="dxa"/>
            <w:hideMark/>
          </w:tcPr>
          <w:p w:rsidR="00F551CD" w:rsidRPr="00F551CD" w:rsidRDefault="00F551CD" w:rsidP="00F551CD">
            <w:pPr>
              <w:rPr>
                <w:sz w:val="12"/>
                <w:szCs w:val="12"/>
              </w:rPr>
            </w:pPr>
            <w:r w:rsidRPr="00F551CD">
              <w:rPr>
                <w:sz w:val="12"/>
                <w:szCs w:val="12"/>
              </w:rPr>
              <w:t>Da pubblicare secondo le modalità e le specifiche previste dal d.lgs. n. 163/2006</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834AEE" w:rsidRDefault="00F551CD">
            <w:pPr>
              <w:rPr>
                <w:sz w:val="12"/>
                <w:szCs w:val="12"/>
                <w:lang w:val="en-US"/>
              </w:rPr>
            </w:pPr>
            <w:r w:rsidRPr="00834AEE">
              <w:rPr>
                <w:sz w:val="12"/>
                <w:szCs w:val="12"/>
                <w:lang w:val="en-US"/>
              </w:rPr>
              <w:t xml:space="preserve">Art. 37, c. 1, </w:t>
            </w:r>
            <w:proofErr w:type="spellStart"/>
            <w:r w:rsidRPr="00834AEE">
              <w:rPr>
                <w:sz w:val="12"/>
                <w:szCs w:val="12"/>
                <w:lang w:val="en-US"/>
              </w:rPr>
              <w:t>d.lgs</w:t>
            </w:r>
            <w:proofErr w:type="spellEnd"/>
            <w:r w:rsidRPr="00834AEE">
              <w:rPr>
                <w:sz w:val="12"/>
                <w:szCs w:val="12"/>
                <w:lang w:val="en-US"/>
              </w:rPr>
              <w:t>. n. 33/2013</w:t>
            </w:r>
            <w:r w:rsidRPr="00834AEE">
              <w:rPr>
                <w:sz w:val="12"/>
                <w:szCs w:val="12"/>
                <w:lang w:val="en-US"/>
              </w:rPr>
              <w:br/>
              <w:t xml:space="preserve">Art. 66, </w:t>
            </w:r>
            <w:proofErr w:type="spellStart"/>
            <w:r w:rsidRPr="00834AEE">
              <w:rPr>
                <w:sz w:val="12"/>
                <w:szCs w:val="12"/>
                <w:lang w:val="en-US"/>
              </w:rPr>
              <w:t>d.lgs</w:t>
            </w:r>
            <w:proofErr w:type="spellEnd"/>
            <w:r w:rsidRPr="00834AEE">
              <w:rPr>
                <w:sz w:val="12"/>
                <w:szCs w:val="12"/>
                <w:lang w:val="en-US"/>
              </w:rPr>
              <w:t>. n. 163/2006</w:t>
            </w:r>
          </w:p>
        </w:tc>
        <w:tc>
          <w:tcPr>
            <w:tcW w:w="3061" w:type="dxa"/>
            <w:vMerge/>
            <w:hideMark/>
          </w:tcPr>
          <w:p w:rsidR="00F551CD" w:rsidRPr="00834AEE" w:rsidRDefault="00F551CD">
            <w:pPr>
              <w:rPr>
                <w:sz w:val="12"/>
                <w:szCs w:val="12"/>
                <w:lang w:val="en-US"/>
              </w:rPr>
            </w:pPr>
          </w:p>
        </w:tc>
        <w:tc>
          <w:tcPr>
            <w:tcW w:w="8724" w:type="dxa"/>
            <w:hideMark/>
          </w:tcPr>
          <w:p w:rsidR="00F551CD" w:rsidRPr="00F551CD" w:rsidRDefault="00F551CD">
            <w:pPr>
              <w:rPr>
                <w:sz w:val="12"/>
                <w:szCs w:val="12"/>
              </w:rPr>
            </w:pPr>
            <w:r w:rsidRPr="00F551CD">
              <w:rPr>
                <w:sz w:val="12"/>
                <w:szCs w:val="12"/>
              </w:rPr>
              <w:t xml:space="preserve">Avvisi, bandi e inviti per contratti di servizi e forniture </w:t>
            </w:r>
            <w:proofErr w:type="spellStart"/>
            <w:r w:rsidRPr="00F551CD">
              <w:rPr>
                <w:sz w:val="12"/>
                <w:szCs w:val="12"/>
              </w:rPr>
              <w:t>soprasoglia</w:t>
            </w:r>
            <w:proofErr w:type="spellEnd"/>
            <w:r w:rsidRPr="00F551CD">
              <w:rPr>
                <w:sz w:val="12"/>
                <w:szCs w:val="12"/>
              </w:rPr>
              <w:t xml:space="preserve"> comunitaria</w:t>
            </w:r>
          </w:p>
        </w:tc>
        <w:tc>
          <w:tcPr>
            <w:tcW w:w="1927" w:type="dxa"/>
            <w:hideMark/>
          </w:tcPr>
          <w:p w:rsidR="00F551CD" w:rsidRPr="00F551CD" w:rsidRDefault="00F551CD" w:rsidP="00F551CD">
            <w:pPr>
              <w:rPr>
                <w:sz w:val="12"/>
                <w:szCs w:val="12"/>
              </w:rPr>
            </w:pPr>
            <w:r w:rsidRPr="00F551CD">
              <w:rPr>
                <w:sz w:val="12"/>
                <w:szCs w:val="12"/>
              </w:rPr>
              <w:t>Da pubblicare secondo le modalità e le specifiche previste dal d.lgs. n. 163/2006</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834AEE" w:rsidRDefault="00F551CD">
            <w:pPr>
              <w:rPr>
                <w:sz w:val="12"/>
                <w:szCs w:val="12"/>
                <w:lang w:val="en-US"/>
              </w:rPr>
            </w:pPr>
            <w:r w:rsidRPr="00834AEE">
              <w:rPr>
                <w:sz w:val="12"/>
                <w:szCs w:val="12"/>
                <w:lang w:val="en-US"/>
              </w:rPr>
              <w:t xml:space="preserve">Art. 37, c. 1, </w:t>
            </w:r>
            <w:proofErr w:type="spellStart"/>
            <w:r w:rsidRPr="00834AEE">
              <w:rPr>
                <w:sz w:val="12"/>
                <w:szCs w:val="12"/>
                <w:lang w:val="en-US"/>
              </w:rPr>
              <w:t>d.lgs</w:t>
            </w:r>
            <w:proofErr w:type="spellEnd"/>
            <w:r w:rsidRPr="00834AEE">
              <w:rPr>
                <w:sz w:val="12"/>
                <w:szCs w:val="12"/>
                <w:lang w:val="en-US"/>
              </w:rPr>
              <w:t>. n. 33/2013</w:t>
            </w:r>
            <w:r w:rsidRPr="00834AEE">
              <w:rPr>
                <w:sz w:val="12"/>
                <w:szCs w:val="12"/>
                <w:lang w:val="en-US"/>
              </w:rPr>
              <w:br/>
            </w:r>
            <w:proofErr w:type="spellStart"/>
            <w:r w:rsidRPr="00834AEE">
              <w:rPr>
                <w:sz w:val="12"/>
                <w:szCs w:val="12"/>
                <w:lang w:val="en-US"/>
              </w:rPr>
              <w:t>Artt</w:t>
            </w:r>
            <w:proofErr w:type="spellEnd"/>
            <w:r w:rsidRPr="00834AEE">
              <w:rPr>
                <w:sz w:val="12"/>
                <w:szCs w:val="12"/>
                <w:lang w:val="en-US"/>
              </w:rPr>
              <w:t xml:space="preserve">. 66, 206, </w:t>
            </w:r>
            <w:proofErr w:type="spellStart"/>
            <w:r w:rsidRPr="00834AEE">
              <w:rPr>
                <w:sz w:val="12"/>
                <w:szCs w:val="12"/>
                <w:lang w:val="en-US"/>
              </w:rPr>
              <w:t>d.lgs</w:t>
            </w:r>
            <w:proofErr w:type="spellEnd"/>
            <w:r w:rsidRPr="00834AEE">
              <w:rPr>
                <w:sz w:val="12"/>
                <w:szCs w:val="12"/>
                <w:lang w:val="en-US"/>
              </w:rPr>
              <w:t>. n. 163/2006</w:t>
            </w:r>
          </w:p>
        </w:tc>
        <w:tc>
          <w:tcPr>
            <w:tcW w:w="3061" w:type="dxa"/>
            <w:vMerge/>
            <w:hideMark/>
          </w:tcPr>
          <w:p w:rsidR="00F551CD" w:rsidRPr="00834AEE" w:rsidRDefault="00F551CD">
            <w:pPr>
              <w:rPr>
                <w:sz w:val="12"/>
                <w:szCs w:val="12"/>
                <w:lang w:val="en-US"/>
              </w:rPr>
            </w:pPr>
          </w:p>
        </w:tc>
        <w:tc>
          <w:tcPr>
            <w:tcW w:w="8724" w:type="dxa"/>
            <w:hideMark/>
          </w:tcPr>
          <w:p w:rsidR="00F551CD" w:rsidRPr="00F551CD" w:rsidRDefault="00F551CD">
            <w:pPr>
              <w:rPr>
                <w:sz w:val="12"/>
                <w:szCs w:val="12"/>
              </w:rPr>
            </w:pPr>
            <w:r w:rsidRPr="00F551CD">
              <w:rPr>
                <w:sz w:val="12"/>
                <w:szCs w:val="12"/>
              </w:rPr>
              <w:t>Bandi e avvisi per appalti di lavori nei settori speciali</w:t>
            </w:r>
          </w:p>
        </w:tc>
        <w:tc>
          <w:tcPr>
            <w:tcW w:w="1927" w:type="dxa"/>
            <w:hideMark/>
          </w:tcPr>
          <w:p w:rsidR="00F551CD" w:rsidRPr="00F551CD" w:rsidRDefault="00F551CD" w:rsidP="00F551CD">
            <w:pPr>
              <w:rPr>
                <w:sz w:val="12"/>
                <w:szCs w:val="12"/>
              </w:rPr>
            </w:pPr>
            <w:r w:rsidRPr="00F551CD">
              <w:rPr>
                <w:sz w:val="12"/>
                <w:szCs w:val="12"/>
              </w:rPr>
              <w:t>Da pubblicare secondo le modalità e le specifiche previste dal d.lgs. n. 163/2006</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834AEE" w:rsidRDefault="00F551CD">
            <w:pPr>
              <w:rPr>
                <w:sz w:val="12"/>
                <w:szCs w:val="12"/>
                <w:lang w:val="en-US"/>
              </w:rPr>
            </w:pPr>
            <w:r w:rsidRPr="00834AEE">
              <w:rPr>
                <w:sz w:val="12"/>
                <w:szCs w:val="12"/>
                <w:lang w:val="en-US"/>
              </w:rPr>
              <w:t xml:space="preserve">Art. 37, c. 1, </w:t>
            </w:r>
            <w:proofErr w:type="spellStart"/>
            <w:r w:rsidRPr="00834AEE">
              <w:rPr>
                <w:sz w:val="12"/>
                <w:szCs w:val="12"/>
                <w:lang w:val="en-US"/>
              </w:rPr>
              <w:t>d.lgs</w:t>
            </w:r>
            <w:proofErr w:type="spellEnd"/>
            <w:r w:rsidRPr="00834AEE">
              <w:rPr>
                <w:sz w:val="12"/>
                <w:szCs w:val="12"/>
                <w:lang w:val="en-US"/>
              </w:rPr>
              <w:t>. n. 33/2013</w:t>
            </w:r>
            <w:r w:rsidRPr="00834AEE">
              <w:rPr>
                <w:sz w:val="12"/>
                <w:szCs w:val="12"/>
                <w:lang w:val="en-US"/>
              </w:rPr>
              <w:br/>
            </w:r>
            <w:proofErr w:type="spellStart"/>
            <w:r w:rsidRPr="00834AEE">
              <w:rPr>
                <w:sz w:val="12"/>
                <w:szCs w:val="12"/>
                <w:lang w:val="en-US"/>
              </w:rPr>
              <w:t>Artt</w:t>
            </w:r>
            <w:proofErr w:type="spellEnd"/>
            <w:r w:rsidRPr="00834AEE">
              <w:rPr>
                <w:sz w:val="12"/>
                <w:szCs w:val="12"/>
                <w:lang w:val="en-US"/>
              </w:rPr>
              <w:t xml:space="preserve">. 66, 206, </w:t>
            </w:r>
            <w:proofErr w:type="spellStart"/>
            <w:r w:rsidRPr="00834AEE">
              <w:rPr>
                <w:sz w:val="12"/>
                <w:szCs w:val="12"/>
                <w:lang w:val="en-US"/>
              </w:rPr>
              <w:t>d.lgs</w:t>
            </w:r>
            <w:proofErr w:type="spellEnd"/>
            <w:r w:rsidRPr="00834AEE">
              <w:rPr>
                <w:sz w:val="12"/>
                <w:szCs w:val="12"/>
                <w:lang w:val="en-US"/>
              </w:rPr>
              <w:t>. n. 163/2006</w:t>
            </w:r>
          </w:p>
        </w:tc>
        <w:tc>
          <w:tcPr>
            <w:tcW w:w="3061" w:type="dxa"/>
            <w:vMerge/>
            <w:hideMark/>
          </w:tcPr>
          <w:p w:rsidR="00F551CD" w:rsidRPr="00834AEE" w:rsidRDefault="00F551CD">
            <w:pPr>
              <w:rPr>
                <w:sz w:val="12"/>
                <w:szCs w:val="12"/>
                <w:lang w:val="en-US"/>
              </w:rPr>
            </w:pPr>
          </w:p>
        </w:tc>
        <w:tc>
          <w:tcPr>
            <w:tcW w:w="8724" w:type="dxa"/>
            <w:hideMark/>
          </w:tcPr>
          <w:p w:rsidR="00F551CD" w:rsidRPr="00F551CD" w:rsidRDefault="00F551CD">
            <w:pPr>
              <w:rPr>
                <w:sz w:val="12"/>
                <w:szCs w:val="12"/>
              </w:rPr>
            </w:pPr>
            <w:r w:rsidRPr="00F551CD">
              <w:rPr>
                <w:sz w:val="12"/>
                <w:szCs w:val="12"/>
              </w:rPr>
              <w:t>Bandi e avvisi per appalti di servizi e forniture nei settori speciali</w:t>
            </w:r>
          </w:p>
        </w:tc>
        <w:tc>
          <w:tcPr>
            <w:tcW w:w="1927" w:type="dxa"/>
            <w:hideMark/>
          </w:tcPr>
          <w:p w:rsidR="00F551CD" w:rsidRPr="00F551CD" w:rsidRDefault="00F551CD" w:rsidP="00F551CD">
            <w:pPr>
              <w:rPr>
                <w:sz w:val="12"/>
                <w:szCs w:val="12"/>
              </w:rPr>
            </w:pPr>
            <w:r w:rsidRPr="00F551CD">
              <w:rPr>
                <w:sz w:val="12"/>
                <w:szCs w:val="12"/>
              </w:rPr>
              <w:t>Da pubblicare secondo le modalità e le specifiche previste dal d.lgs. n. 163/2006</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834AEE" w:rsidRDefault="00F551CD">
            <w:pPr>
              <w:rPr>
                <w:sz w:val="12"/>
                <w:szCs w:val="12"/>
                <w:lang w:val="en-US"/>
              </w:rPr>
            </w:pPr>
            <w:r w:rsidRPr="00834AEE">
              <w:rPr>
                <w:sz w:val="12"/>
                <w:szCs w:val="12"/>
                <w:lang w:val="en-US"/>
              </w:rPr>
              <w:t xml:space="preserve">Art. 37, c. 1, </w:t>
            </w:r>
            <w:proofErr w:type="spellStart"/>
            <w:r w:rsidRPr="00834AEE">
              <w:rPr>
                <w:sz w:val="12"/>
                <w:szCs w:val="12"/>
                <w:lang w:val="en-US"/>
              </w:rPr>
              <w:t>d.lgs</w:t>
            </w:r>
            <w:proofErr w:type="spellEnd"/>
            <w:r w:rsidRPr="00834AEE">
              <w:rPr>
                <w:sz w:val="12"/>
                <w:szCs w:val="12"/>
                <w:lang w:val="en-US"/>
              </w:rPr>
              <w:t>. n. 33/2013</w:t>
            </w:r>
            <w:r w:rsidRPr="00834AEE">
              <w:rPr>
                <w:sz w:val="12"/>
                <w:szCs w:val="12"/>
                <w:lang w:val="en-US"/>
              </w:rPr>
              <w:br/>
            </w:r>
            <w:proofErr w:type="spellStart"/>
            <w:r w:rsidRPr="00834AEE">
              <w:rPr>
                <w:sz w:val="12"/>
                <w:szCs w:val="12"/>
                <w:lang w:val="en-US"/>
              </w:rPr>
              <w:t>Artt</w:t>
            </w:r>
            <w:proofErr w:type="spellEnd"/>
            <w:r w:rsidRPr="00834AEE">
              <w:rPr>
                <w:sz w:val="12"/>
                <w:szCs w:val="12"/>
                <w:lang w:val="en-US"/>
              </w:rPr>
              <w:t xml:space="preserve">. 65, 66, </w:t>
            </w:r>
            <w:proofErr w:type="spellStart"/>
            <w:r w:rsidRPr="00834AEE">
              <w:rPr>
                <w:sz w:val="12"/>
                <w:szCs w:val="12"/>
                <w:lang w:val="en-US"/>
              </w:rPr>
              <w:t>d.lgs</w:t>
            </w:r>
            <w:proofErr w:type="spellEnd"/>
            <w:r w:rsidRPr="00834AEE">
              <w:rPr>
                <w:sz w:val="12"/>
                <w:szCs w:val="12"/>
                <w:lang w:val="en-US"/>
              </w:rPr>
              <w:t>. n. 163/2006</w:t>
            </w:r>
          </w:p>
        </w:tc>
        <w:tc>
          <w:tcPr>
            <w:tcW w:w="3061" w:type="dxa"/>
            <w:hideMark/>
          </w:tcPr>
          <w:p w:rsidR="00F551CD" w:rsidRPr="00F551CD" w:rsidRDefault="00F551CD">
            <w:pPr>
              <w:rPr>
                <w:sz w:val="12"/>
                <w:szCs w:val="12"/>
              </w:rPr>
            </w:pPr>
            <w:r w:rsidRPr="00F551CD">
              <w:rPr>
                <w:sz w:val="12"/>
                <w:szCs w:val="12"/>
              </w:rPr>
              <w:t>Avvisi sui risultati della procedura di affidamento</w:t>
            </w:r>
          </w:p>
        </w:tc>
        <w:tc>
          <w:tcPr>
            <w:tcW w:w="8724" w:type="dxa"/>
            <w:hideMark/>
          </w:tcPr>
          <w:p w:rsidR="00F551CD" w:rsidRPr="00F551CD" w:rsidRDefault="00F551CD">
            <w:pPr>
              <w:rPr>
                <w:sz w:val="12"/>
                <w:szCs w:val="12"/>
              </w:rPr>
            </w:pPr>
            <w:r w:rsidRPr="00F551CD">
              <w:rPr>
                <w:sz w:val="12"/>
                <w:szCs w:val="12"/>
              </w:rPr>
              <w:t>Avviso sui risultati della procedura di affidamento</w:t>
            </w:r>
          </w:p>
        </w:tc>
        <w:tc>
          <w:tcPr>
            <w:tcW w:w="1927" w:type="dxa"/>
            <w:hideMark/>
          </w:tcPr>
          <w:p w:rsidR="00F551CD" w:rsidRPr="00F551CD" w:rsidRDefault="00F551CD" w:rsidP="00F551CD">
            <w:pPr>
              <w:rPr>
                <w:sz w:val="12"/>
                <w:szCs w:val="12"/>
              </w:rPr>
            </w:pPr>
            <w:r w:rsidRPr="00F551CD">
              <w:rPr>
                <w:sz w:val="12"/>
                <w:szCs w:val="12"/>
              </w:rPr>
              <w:t>Da pubblicare secondo le modalità e le specifiche previste dal d.lgs. n. 163/2006</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834AEE" w:rsidRDefault="00F551CD">
            <w:pPr>
              <w:rPr>
                <w:sz w:val="12"/>
                <w:szCs w:val="12"/>
                <w:lang w:val="en-US"/>
              </w:rPr>
            </w:pPr>
            <w:r w:rsidRPr="00834AEE">
              <w:rPr>
                <w:sz w:val="12"/>
                <w:szCs w:val="12"/>
                <w:lang w:val="en-US"/>
              </w:rPr>
              <w:t xml:space="preserve">Art. 37, c. 1, </w:t>
            </w:r>
            <w:proofErr w:type="spellStart"/>
            <w:r w:rsidRPr="00834AEE">
              <w:rPr>
                <w:sz w:val="12"/>
                <w:szCs w:val="12"/>
                <w:lang w:val="en-US"/>
              </w:rPr>
              <w:t>d.lgs</w:t>
            </w:r>
            <w:proofErr w:type="spellEnd"/>
            <w:r w:rsidRPr="00834AEE">
              <w:rPr>
                <w:sz w:val="12"/>
                <w:szCs w:val="12"/>
                <w:lang w:val="en-US"/>
              </w:rPr>
              <w:t>. n. 33/2013</w:t>
            </w:r>
            <w:r w:rsidRPr="00834AEE">
              <w:rPr>
                <w:sz w:val="12"/>
                <w:szCs w:val="12"/>
                <w:lang w:val="en-US"/>
              </w:rPr>
              <w:br/>
            </w:r>
            <w:proofErr w:type="spellStart"/>
            <w:r w:rsidRPr="00834AEE">
              <w:rPr>
                <w:sz w:val="12"/>
                <w:szCs w:val="12"/>
                <w:lang w:val="en-US"/>
              </w:rPr>
              <w:t>Artt</w:t>
            </w:r>
            <w:proofErr w:type="spellEnd"/>
            <w:r w:rsidRPr="00834AEE">
              <w:rPr>
                <w:sz w:val="12"/>
                <w:szCs w:val="12"/>
                <w:lang w:val="en-US"/>
              </w:rPr>
              <w:t xml:space="preserve">. 66, 223, </w:t>
            </w:r>
            <w:proofErr w:type="spellStart"/>
            <w:r w:rsidRPr="00834AEE">
              <w:rPr>
                <w:sz w:val="12"/>
                <w:szCs w:val="12"/>
                <w:lang w:val="en-US"/>
              </w:rPr>
              <w:t>d.lgs</w:t>
            </w:r>
            <w:proofErr w:type="spellEnd"/>
            <w:r w:rsidRPr="00834AEE">
              <w:rPr>
                <w:sz w:val="12"/>
                <w:szCs w:val="12"/>
                <w:lang w:val="en-US"/>
              </w:rPr>
              <w:t>. n. 163/2006</w:t>
            </w:r>
          </w:p>
        </w:tc>
        <w:tc>
          <w:tcPr>
            <w:tcW w:w="3061" w:type="dxa"/>
            <w:hideMark/>
          </w:tcPr>
          <w:p w:rsidR="00F551CD" w:rsidRPr="00F551CD" w:rsidRDefault="00F551CD">
            <w:pPr>
              <w:rPr>
                <w:sz w:val="12"/>
                <w:szCs w:val="12"/>
              </w:rPr>
            </w:pPr>
            <w:r w:rsidRPr="00F551CD">
              <w:rPr>
                <w:sz w:val="12"/>
                <w:szCs w:val="12"/>
              </w:rPr>
              <w:t xml:space="preserve">Avvisi sistema di qualificazione </w:t>
            </w:r>
          </w:p>
        </w:tc>
        <w:tc>
          <w:tcPr>
            <w:tcW w:w="8724" w:type="dxa"/>
            <w:hideMark/>
          </w:tcPr>
          <w:p w:rsidR="00F551CD" w:rsidRPr="00F551CD" w:rsidRDefault="00F551CD">
            <w:pPr>
              <w:rPr>
                <w:sz w:val="12"/>
                <w:szCs w:val="12"/>
              </w:rPr>
            </w:pPr>
            <w:r w:rsidRPr="00F551CD">
              <w:rPr>
                <w:sz w:val="12"/>
                <w:szCs w:val="12"/>
              </w:rPr>
              <w:t>Avvisi periodici indicativi e avvisi sull'esistenza di un sistema di qualificazione - settori speciali</w:t>
            </w:r>
          </w:p>
        </w:tc>
        <w:tc>
          <w:tcPr>
            <w:tcW w:w="1927" w:type="dxa"/>
            <w:hideMark/>
          </w:tcPr>
          <w:p w:rsidR="00F551CD" w:rsidRPr="00F551CD" w:rsidRDefault="00F551CD" w:rsidP="00F551CD">
            <w:pPr>
              <w:rPr>
                <w:sz w:val="12"/>
                <w:szCs w:val="12"/>
              </w:rPr>
            </w:pPr>
            <w:r w:rsidRPr="00F551CD">
              <w:rPr>
                <w:sz w:val="12"/>
                <w:szCs w:val="12"/>
              </w:rPr>
              <w:t>Da pubblicare secondo le modalità e le specifiche previste dal d.lgs. n. 163/2006</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F551CD" w:rsidRDefault="00F551CD">
            <w:pPr>
              <w:rPr>
                <w:sz w:val="12"/>
                <w:szCs w:val="12"/>
              </w:rPr>
            </w:pPr>
            <w:r w:rsidRPr="00F551CD">
              <w:rPr>
                <w:sz w:val="12"/>
                <w:szCs w:val="12"/>
              </w:rPr>
              <w:t xml:space="preserve">Art. 3, </w:t>
            </w:r>
            <w:proofErr w:type="spellStart"/>
            <w:r w:rsidRPr="00F551CD">
              <w:rPr>
                <w:sz w:val="12"/>
                <w:szCs w:val="12"/>
              </w:rPr>
              <w:t>delib</w:t>
            </w:r>
            <w:proofErr w:type="spellEnd"/>
            <w:r w:rsidRPr="00F551CD">
              <w:rPr>
                <w:sz w:val="12"/>
                <w:szCs w:val="12"/>
              </w:rPr>
              <w:t>. AVCP n. 26/2013</w:t>
            </w:r>
          </w:p>
        </w:tc>
        <w:tc>
          <w:tcPr>
            <w:tcW w:w="3061" w:type="dxa"/>
            <w:vMerge w:val="restart"/>
            <w:hideMark/>
          </w:tcPr>
          <w:p w:rsidR="00F551CD" w:rsidRPr="00F551CD" w:rsidRDefault="00F551CD" w:rsidP="00F551CD">
            <w:pPr>
              <w:rPr>
                <w:sz w:val="12"/>
                <w:szCs w:val="12"/>
              </w:rPr>
            </w:pPr>
            <w:r w:rsidRPr="00F551CD">
              <w:rPr>
                <w:sz w:val="12"/>
                <w:szCs w:val="12"/>
              </w:rPr>
              <w:t>Informazioni sulle singole procedure</w:t>
            </w:r>
            <w:r w:rsidRPr="00F551CD">
              <w:rPr>
                <w:sz w:val="12"/>
                <w:szCs w:val="12"/>
              </w:rPr>
              <w:br/>
            </w:r>
            <w:r w:rsidRPr="00F551CD">
              <w:rPr>
                <w:sz w:val="12"/>
                <w:szCs w:val="12"/>
              </w:rPr>
              <w:br/>
              <w:t>(da pubblicare secondo le "Specifiche tecniche per la pubblicazione dei dati ai sensi dell'art. 1, comma 32, della Legge n. 190/2012", adottate con Comunicato del Presidente dell'AVCP del 22 maggio 2013)</w:t>
            </w:r>
          </w:p>
        </w:tc>
        <w:tc>
          <w:tcPr>
            <w:tcW w:w="8724" w:type="dxa"/>
            <w:hideMark/>
          </w:tcPr>
          <w:p w:rsidR="00F551CD" w:rsidRPr="00F551CD" w:rsidRDefault="00F551CD">
            <w:pPr>
              <w:rPr>
                <w:sz w:val="12"/>
                <w:szCs w:val="12"/>
              </w:rPr>
            </w:pPr>
            <w:r w:rsidRPr="00F551CD">
              <w:rPr>
                <w:sz w:val="12"/>
                <w:szCs w:val="12"/>
              </w:rPr>
              <w:t>Codice Identificativo Gara (CIG)</w:t>
            </w:r>
          </w:p>
        </w:tc>
        <w:tc>
          <w:tcPr>
            <w:tcW w:w="1927" w:type="dxa"/>
            <w:hideMark/>
          </w:tcPr>
          <w:p w:rsidR="00F551CD" w:rsidRPr="00F551CD" w:rsidRDefault="00F551CD" w:rsidP="00F551CD">
            <w:pPr>
              <w:rPr>
                <w:sz w:val="12"/>
                <w:szCs w:val="12"/>
              </w:rPr>
            </w:pPr>
            <w:r w:rsidRPr="00F551CD">
              <w:rPr>
                <w:sz w:val="12"/>
                <w:szCs w:val="12"/>
              </w:rPr>
              <w:t>Tempestivo</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F551CD" w:rsidRDefault="00F551CD">
            <w:pPr>
              <w:rPr>
                <w:sz w:val="12"/>
                <w:szCs w:val="12"/>
              </w:rPr>
            </w:pPr>
            <w:r w:rsidRPr="00834AEE">
              <w:rPr>
                <w:sz w:val="12"/>
                <w:szCs w:val="12"/>
                <w:lang w:val="en-US"/>
              </w:rPr>
              <w:t>Art. 1, c. 32, l. n. 190/2012</w:t>
            </w:r>
            <w:r w:rsidRPr="00834AEE">
              <w:rPr>
                <w:sz w:val="12"/>
                <w:szCs w:val="12"/>
                <w:lang w:val="en-US"/>
              </w:rPr>
              <w:br/>
              <w:t xml:space="preserve">Art. 3, </w:t>
            </w:r>
            <w:proofErr w:type="spellStart"/>
            <w:r w:rsidRPr="00834AEE">
              <w:rPr>
                <w:sz w:val="12"/>
                <w:szCs w:val="12"/>
                <w:lang w:val="en-US"/>
              </w:rPr>
              <w:t>delib</w:t>
            </w:r>
            <w:proofErr w:type="spellEnd"/>
            <w:r w:rsidRPr="00834AEE">
              <w:rPr>
                <w:sz w:val="12"/>
                <w:szCs w:val="12"/>
                <w:lang w:val="en-US"/>
              </w:rPr>
              <w:t xml:space="preserve">. </w:t>
            </w:r>
            <w:r w:rsidRPr="00F551CD">
              <w:rPr>
                <w:sz w:val="12"/>
                <w:szCs w:val="12"/>
              </w:rPr>
              <w:t>AVCP n. 26/2013</w:t>
            </w: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Struttura proponente</w:t>
            </w:r>
          </w:p>
        </w:tc>
        <w:tc>
          <w:tcPr>
            <w:tcW w:w="1927" w:type="dxa"/>
            <w:hideMark/>
          </w:tcPr>
          <w:p w:rsidR="00F551CD" w:rsidRPr="00F551CD" w:rsidRDefault="00F551CD" w:rsidP="00F551CD">
            <w:pPr>
              <w:rPr>
                <w:sz w:val="12"/>
                <w:szCs w:val="12"/>
              </w:rPr>
            </w:pPr>
            <w:r w:rsidRPr="00F551CD">
              <w:rPr>
                <w:sz w:val="12"/>
                <w:szCs w:val="12"/>
              </w:rPr>
              <w:t>Tempestivo</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F551CD" w:rsidRDefault="00F551CD">
            <w:pPr>
              <w:rPr>
                <w:sz w:val="12"/>
                <w:szCs w:val="12"/>
              </w:rPr>
            </w:pPr>
            <w:r w:rsidRPr="00834AEE">
              <w:rPr>
                <w:sz w:val="12"/>
                <w:szCs w:val="12"/>
                <w:lang w:val="en-US"/>
              </w:rPr>
              <w:t>Art. 1, c. 32, l. n. 190/2012</w:t>
            </w:r>
            <w:r w:rsidRPr="00834AEE">
              <w:rPr>
                <w:sz w:val="12"/>
                <w:szCs w:val="12"/>
                <w:lang w:val="en-US"/>
              </w:rPr>
              <w:br/>
              <w:t xml:space="preserve">Art. 3, </w:t>
            </w:r>
            <w:proofErr w:type="spellStart"/>
            <w:r w:rsidRPr="00834AEE">
              <w:rPr>
                <w:sz w:val="12"/>
                <w:szCs w:val="12"/>
                <w:lang w:val="en-US"/>
              </w:rPr>
              <w:t>delib</w:t>
            </w:r>
            <w:proofErr w:type="spellEnd"/>
            <w:r w:rsidRPr="00834AEE">
              <w:rPr>
                <w:sz w:val="12"/>
                <w:szCs w:val="12"/>
                <w:lang w:val="en-US"/>
              </w:rPr>
              <w:t xml:space="preserve">. </w:t>
            </w:r>
            <w:r w:rsidRPr="00F551CD">
              <w:rPr>
                <w:sz w:val="12"/>
                <w:szCs w:val="12"/>
              </w:rPr>
              <w:t>AVCP n. 26/2013</w:t>
            </w: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Oggetto del bando</w:t>
            </w:r>
          </w:p>
        </w:tc>
        <w:tc>
          <w:tcPr>
            <w:tcW w:w="1927" w:type="dxa"/>
            <w:hideMark/>
          </w:tcPr>
          <w:p w:rsidR="00F551CD" w:rsidRPr="00F551CD" w:rsidRDefault="00F551CD" w:rsidP="00F551CD">
            <w:pPr>
              <w:rPr>
                <w:sz w:val="12"/>
                <w:szCs w:val="12"/>
              </w:rPr>
            </w:pPr>
            <w:r w:rsidRPr="00F551CD">
              <w:rPr>
                <w:sz w:val="12"/>
                <w:szCs w:val="12"/>
              </w:rPr>
              <w:t>Tempestivo</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F551CD" w:rsidRDefault="00F551CD">
            <w:pPr>
              <w:rPr>
                <w:sz w:val="12"/>
                <w:szCs w:val="12"/>
              </w:rPr>
            </w:pPr>
            <w:r w:rsidRPr="00F551CD">
              <w:rPr>
                <w:sz w:val="12"/>
                <w:szCs w:val="12"/>
              </w:rPr>
              <w:t xml:space="preserve">Art. 3, </w:t>
            </w:r>
            <w:proofErr w:type="spellStart"/>
            <w:r w:rsidRPr="00F551CD">
              <w:rPr>
                <w:sz w:val="12"/>
                <w:szCs w:val="12"/>
              </w:rPr>
              <w:t>delib</w:t>
            </w:r>
            <w:proofErr w:type="spellEnd"/>
            <w:r w:rsidRPr="00F551CD">
              <w:rPr>
                <w:sz w:val="12"/>
                <w:szCs w:val="12"/>
              </w:rPr>
              <w:t>. AVCP n. 26/2013</w:t>
            </w: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Procedura di scelta del contraente</w:t>
            </w:r>
          </w:p>
        </w:tc>
        <w:tc>
          <w:tcPr>
            <w:tcW w:w="1927" w:type="dxa"/>
            <w:hideMark/>
          </w:tcPr>
          <w:p w:rsidR="00F551CD" w:rsidRPr="00F551CD" w:rsidRDefault="00F551CD" w:rsidP="00F551CD">
            <w:pPr>
              <w:rPr>
                <w:sz w:val="12"/>
                <w:szCs w:val="12"/>
              </w:rPr>
            </w:pPr>
            <w:r w:rsidRPr="00F551CD">
              <w:rPr>
                <w:sz w:val="12"/>
                <w:szCs w:val="12"/>
              </w:rPr>
              <w:t>Tempestivo</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F551CD" w:rsidRDefault="00F551CD">
            <w:pPr>
              <w:rPr>
                <w:sz w:val="12"/>
                <w:szCs w:val="12"/>
              </w:rPr>
            </w:pPr>
            <w:r w:rsidRPr="00834AEE">
              <w:rPr>
                <w:sz w:val="12"/>
                <w:szCs w:val="12"/>
                <w:lang w:val="en-US"/>
              </w:rPr>
              <w:t>Art. 1, c. 32, l. n. 190/2012</w:t>
            </w:r>
            <w:r w:rsidRPr="00834AEE">
              <w:rPr>
                <w:sz w:val="12"/>
                <w:szCs w:val="12"/>
                <w:lang w:val="en-US"/>
              </w:rPr>
              <w:br/>
              <w:t xml:space="preserve">Art. 3, </w:t>
            </w:r>
            <w:proofErr w:type="spellStart"/>
            <w:r w:rsidRPr="00834AEE">
              <w:rPr>
                <w:sz w:val="12"/>
                <w:szCs w:val="12"/>
                <w:lang w:val="en-US"/>
              </w:rPr>
              <w:t>delib</w:t>
            </w:r>
            <w:proofErr w:type="spellEnd"/>
            <w:r w:rsidRPr="00834AEE">
              <w:rPr>
                <w:sz w:val="12"/>
                <w:szCs w:val="12"/>
                <w:lang w:val="en-US"/>
              </w:rPr>
              <w:t xml:space="preserve">. </w:t>
            </w:r>
            <w:r w:rsidRPr="00F551CD">
              <w:rPr>
                <w:sz w:val="12"/>
                <w:szCs w:val="12"/>
              </w:rPr>
              <w:t>AVCP n. 26/2013</w:t>
            </w: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Elenco degli operatori invitati a presentare offerte/Numero di offerenti che hanno partecipato al procedimento</w:t>
            </w:r>
          </w:p>
        </w:tc>
        <w:tc>
          <w:tcPr>
            <w:tcW w:w="1927" w:type="dxa"/>
            <w:hideMark/>
          </w:tcPr>
          <w:p w:rsidR="00F551CD" w:rsidRPr="00F551CD" w:rsidRDefault="00F551CD" w:rsidP="00F551CD">
            <w:pPr>
              <w:rPr>
                <w:sz w:val="12"/>
                <w:szCs w:val="12"/>
              </w:rPr>
            </w:pPr>
            <w:r w:rsidRPr="00F551CD">
              <w:rPr>
                <w:sz w:val="12"/>
                <w:szCs w:val="12"/>
              </w:rPr>
              <w:t>Tempestivo</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F551CD" w:rsidRDefault="00F551CD">
            <w:pPr>
              <w:rPr>
                <w:sz w:val="12"/>
                <w:szCs w:val="12"/>
              </w:rPr>
            </w:pPr>
            <w:r w:rsidRPr="00834AEE">
              <w:rPr>
                <w:sz w:val="12"/>
                <w:szCs w:val="12"/>
                <w:lang w:val="en-US"/>
              </w:rPr>
              <w:t>Art. 1, c. 32, l. n. 190/2012</w:t>
            </w:r>
            <w:r w:rsidRPr="00834AEE">
              <w:rPr>
                <w:sz w:val="12"/>
                <w:szCs w:val="12"/>
                <w:lang w:val="en-US"/>
              </w:rPr>
              <w:br/>
              <w:t xml:space="preserve">Art. 3, </w:t>
            </w:r>
            <w:proofErr w:type="spellStart"/>
            <w:r w:rsidRPr="00834AEE">
              <w:rPr>
                <w:sz w:val="12"/>
                <w:szCs w:val="12"/>
                <w:lang w:val="en-US"/>
              </w:rPr>
              <w:t>delib</w:t>
            </w:r>
            <w:proofErr w:type="spellEnd"/>
            <w:r w:rsidRPr="00834AEE">
              <w:rPr>
                <w:sz w:val="12"/>
                <w:szCs w:val="12"/>
                <w:lang w:val="en-US"/>
              </w:rPr>
              <w:t xml:space="preserve">. </w:t>
            </w:r>
            <w:r w:rsidRPr="00F551CD">
              <w:rPr>
                <w:sz w:val="12"/>
                <w:szCs w:val="12"/>
              </w:rPr>
              <w:t>AVCP n. 26/2013</w:t>
            </w: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Aggiudicatario</w:t>
            </w:r>
          </w:p>
        </w:tc>
        <w:tc>
          <w:tcPr>
            <w:tcW w:w="1927" w:type="dxa"/>
            <w:hideMark/>
          </w:tcPr>
          <w:p w:rsidR="00F551CD" w:rsidRPr="00F551CD" w:rsidRDefault="00F551CD" w:rsidP="00F551CD">
            <w:pPr>
              <w:rPr>
                <w:sz w:val="12"/>
                <w:szCs w:val="12"/>
              </w:rPr>
            </w:pPr>
            <w:r w:rsidRPr="00F551CD">
              <w:rPr>
                <w:sz w:val="12"/>
                <w:szCs w:val="12"/>
              </w:rPr>
              <w:t>Tempestivo</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F551CD" w:rsidRDefault="00F551CD">
            <w:pPr>
              <w:rPr>
                <w:sz w:val="12"/>
                <w:szCs w:val="12"/>
              </w:rPr>
            </w:pPr>
            <w:r w:rsidRPr="00834AEE">
              <w:rPr>
                <w:sz w:val="12"/>
                <w:szCs w:val="12"/>
                <w:lang w:val="en-US"/>
              </w:rPr>
              <w:t>Art. 1, c. 32, l. n. 190/2012</w:t>
            </w:r>
            <w:r w:rsidRPr="00834AEE">
              <w:rPr>
                <w:sz w:val="12"/>
                <w:szCs w:val="12"/>
                <w:lang w:val="en-US"/>
              </w:rPr>
              <w:br/>
              <w:t xml:space="preserve">Art. 3, </w:t>
            </w:r>
            <w:proofErr w:type="spellStart"/>
            <w:r w:rsidRPr="00834AEE">
              <w:rPr>
                <w:sz w:val="12"/>
                <w:szCs w:val="12"/>
                <w:lang w:val="en-US"/>
              </w:rPr>
              <w:t>delib</w:t>
            </w:r>
            <w:proofErr w:type="spellEnd"/>
            <w:r w:rsidRPr="00834AEE">
              <w:rPr>
                <w:sz w:val="12"/>
                <w:szCs w:val="12"/>
                <w:lang w:val="en-US"/>
              </w:rPr>
              <w:t xml:space="preserve">. </w:t>
            </w:r>
            <w:r w:rsidRPr="00F551CD">
              <w:rPr>
                <w:sz w:val="12"/>
                <w:szCs w:val="12"/>
              </w:rPr>
              <w:t>AVCP n. 26/2013</w:t>
            </w: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Importo di aggiudicazione</w:t>
            </w:r>
          </w:p>
        </w:tc>
        <w:tc>
          <w:tcPr>
            <w:tcW w:w="1927" w:type="dxa"/>
            <w:hideMark/>
          </w:tcPr>
          <w:p w:rsidR="00F551CD" w:rsidRPr="00F551CD" w:rsidRDefault="00F551CD" w:rsidP="00F551CD">
            <w:pPr>
              <w:rPr>
                <w:sz w:val="12"/>
                <w:szCs w:val="12"/>
              </w:rPr>
            </w:pPr>
            <w:r w:rsidRPr="00F551CD">
              <w:rPr>
                <w:sz w:val="12"/>
                <w:szCs w:val="12"/>
              </w:rPr>
              <w:t>Tempestivo</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F551CD" w:rsidRDefault="00F551CD">
            <w:pPr>
              <w:rPr>
                <w:sz w:val="12"/>
                <w:szCs w:val="12"/>
              </w:rPr>
            </w:pPr>
            <w:r w:rsidRPr="00834AEE">
              <w:rPr>
                <w:sz w:val="12"/>
                <w:szCs w:val="12"/>
                <w:lang w:val="en-US"/>
              </w:rPr>
              <w:t>Art. 1, c. 32, l. n. 190/2012</w:t>
            </w:r>
            <w:r w:rsidRPr="00834AEE">
              <w:rPr>
                <w:sz w:val="12"/>
                <w:szCs w:val="12"/>
                <w:lang w:val="en-US"/>
              </w:rPr>
              <w:br/>
              <w:t xml:space="preserve">Art. 3, </w:t>
            </w:r>
            <w:proofErr w:type="spellStart"/>
            <w:r w:rsidRPr="00834AEE">
              <w:rPr>
                <w:sz w:val="12"/>
                <w:szCs w:val="12"/>
                <w:lang w:val="en-US"/>
              </w:rPr>
              <w:t>delib</w:t>
            </w:r>
            <w:proofErr w:type="spellEnd"/>
            <w:r w:rsidRPr="00834AEE">
              <w:rPr>
                <w:sz w:val="12"/>
                <w:szCs w:val="12"/>
                <w:lang w:val="en-US"/>
              </w:rPr>
              <w:t xml:space="preserve">. </w:t>
            </w:r>
            <w:r w:rsidRPr="00F551CD">
              <w:rPr>
                <w:sz w:val="12"/>
                <w:szCs w:val="12"/>
              </w:rPr>
              <w:t>AVCP n. 26/2013</w:t>
            </w: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Tempi di completamento dell'opera servizio o fornitura</w:t>
            </w:r>
          </w:p>
        </w:tc>
        <w:tc>
          <w:tcPr>
            <w:tcW w:w="1927" w:type="dxa"/>
            <w:hideMark/>
          </w:tcPr>
          <w:p w:rsidR="00F551CD" w:rsidRPr="00F551CD" w:rsidRDefault="00F551CD" w:rsidP="00F551CD">
            <w:pPr>
              <w:rPr>
                <w:sz w:val="12"/>
                <w:szCs w:val="12"/>
              </w:rPr>
            </w:pPr>
            <w:r w:rsidRPr="00F551CD">
              <w:rPr>
                <w:sz w:val="12"/>
                <w:szCs w:val="12"/>
              </w:rPr>
              <w:t>Tempestivo</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F551CD" w:rsidRDefault="00F551CD">
            <w:pPr>
              <w:rPr>
                <w:sz w:val="12"/>
                <w:szCs w:val="12"/>
              </w:rPr>
            </w:pPr>
            <w:r w:rsidRPr="00834AEE">
              <w:rPr>
                <w:sz w:val="12"/>
                <w:szCs w:val="12"/>
                <w:lang w:val="en-US"/>
              </w:rPr>
              <w:t>Art. 1, c. 32, l. n. 190/2012</w:t>
            </w:r>
            <w:r w:rsidRPr="00834AEE">
              <w:rPr>
                <w:sz w:val="12"/>
                <w:szCs w:val="12"/>
                <w:lang w:val="en-US"/>
              </w:rPr>
              <w:br/>
              <w:t xml:space="preserve">Art. 3, </w:t>
            </w:r>
            <w:proofErr w:type="spellStart"/>
            <w:r w:rsidRPr="00834AEE">
              <w:rPr>
                <w:sz w:val="12"/>
                <w:szCs w:val="12"/>
                <w:lang w:val="en-US"/>
              </w:rPr>
              <w:t>delib</w:t>
            </w:r>
            <w:proofErr w:type="spellEnd"/>
            <w:r w:rsidRPr="00834AEE">
              <w:rPr>
                <w:sz w:val="12"/>
                <w:szCs w:val="12"/>
                <w:lang w:val="en-US"/>
              </w:rPr>
              <w:t xml:space="preserve">. </w:t>
            </w:r>
            <w:r w:rsidRPr="00F551CD">
              <w:rPr>
                <w:sz w:val="12"/>
                <w:szCs w:val="12"/>
              </w:rPr>
              <w:t>AVCP n. 26/2013</w:t>
            </w: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 xml:space="preserve">Importo delle somme liquidate </w:t>
            </w:r>
          </w:p>
        </w:tc>
        <w:tc>
          <w:tcPr>
            <w:tcW w:w="1927" w:type="dxa"/>
            <w:hideMark/>
          </w:tcPr>
          <w:p w:rsidR="00F551CD" w:rsidRPr="00F551CD" w:rsidRDefault="00F551CD" w:rsidP="00F551CD">
            <w:pPr>
              <w:rPr>
                <w:sz w:val="12"/>
                <w:szCs w:val="12"/>
              </w:rPr>
            </w:pPr>
            <w:r w:rsidRPr="00F551CD">
              <w:rPr>
                <w:sz w:val="12"/>
                <w:szCs w:val="12"/>
              </w:rPr>
              <w:t>Tempestivo</w:t>
            </w:r>
          </w:p>
        </w:tc>
        <w:tc>
          <w:tcPr>
            <w:tcW w:w="2241" w:type="dxa"/>
            <w:hideMark/>
          </w:tcPr>
          <w:p w:rsidR="00F551CD" w:rsidRPr="00F551CD" w:rsidRDefault="00F551CD" w:rsidP="00F551CD">
            <w:pPr>
              <w:rPr>
                <w:sz w:val="12"/>
                <w:szCs w:val="12"/>
              </w:rPr>
            </w:pPr>
            <w:r w:rsidRPr="00F551CD">
              <w:rPr>
                <w:sz w:val="12"/>
                <w:szCs w:val="12"/>
              </w:rPr>
              <w:t> </w:t>
            </w:r>
          </w:p>
        </w:tc>
      </w:tr>
      <w:tr w:rsidR="00F551CD" w:rsidRPr="00644BE5"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F551CD" w:rsidRDefault="00F551CD">
            <w:pPr>
              <w:rPr>
                <w:sz w:val="12"/>
                <w:szCs w:val="12"/>
              </w:rPr>
            </w:pPr>
            <w:r w:rsidRPr="00834AEE">
              <w:rPr>
                <w:sz w:val="12"/>
                <w:szCs w:val="12"/>
                <w:lang w:val="en-US"/>
              </w:rPr>
              <w:t>Art. 1, c. 32, l. n. 190/2012</w:t>
            </w:r>
            <w:r w:rsidRPr="00834AEE">
              <w:rPr>
                <w:sz w:val="12"/>
                <w:szCs w:val="12"/>
                <w:lang w:val="en-US"/>
              </w:rPr>
              <w:br/>
              <w:t xml:space="preserve">Art. 3, </w:t>
            </w:r>
            <w:proofErr w:type="spellStart"/>
            <w:r w:rsidRPr="00834AEE">
              <w:rPr>
                <w:sz w:val="12"/>
                <w:szCs w:val="12"/>
                <w:lang w:val="en-US"/>
              </w:rPr>
              <w:t>delib</w:t>
            </w:r>
            <w:proofErr w:type="spellEnd"/>
            <w:r w:rsidRPr="00834AEE">
              <w:rPr>
                <w:sz w:val="12"/>
                <w:szCs w:val="12"/>
                <w:lang w:val="en-US"/>
              </w:rPr>
              <w:t xml:space="preserve">. </w:t>
            </w:r>
            <w:r w:rsidRPr="00F551CD">
              <w:rPr>
                <w:sz w:val="12"/>
                <w:szCs w:val="12"/>
              </w:rPr>
              <w:t>AVCP n. 26/2013</w:t>
            </w: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 xml:space="preserve">Tabelle riassuntive rese liberamente scaricabili in un formato digitale standard aperto con informazioni sui contratti relative all'anno precedente (nello specifico: Codice Identificativo Gara (CIG), struttura proponente, oggetto del bando, procedura di scelta del contraente, procedura di scelta del contraente, elenco degli operatori invitati a presentare offerte/numero di offerenti che hanno partecipato al procedimento, aggiudicatario, importo di aggiudicazione, tempi di completamento dell'opera servizio o fornitura, importo delle somme liquidate) </w:t>
            </w:r>
          </w:p>
        </w:tc>
        <w:tc>
          <w:tcPr>
            <w:tcW w:w="1927" w:type="dxa"/>
            <w:hideMark/>
          </w:tcPr>
          <w:p w:rsidR="00F551CD" w:rsidRPr="00834AEE" w:rsidRDefault="00F551CD" w:rsidP="00F551CD">
            <w:pPr>
              <w:rPr>
                <w:sz w:val="12"/>
                <w:szCs w:val="12"/>
                <w:lang w:val="en-US"/>
              </w:rPr>
            </w:pPr>
            <w:proofErr w:type="spellStart"/>
            <w:r w:rsidRPr="00834AEE">
              <w:rPr>
                <w:sz w:val="12"/>
                <w:szCs w:val="12"/>
                <w:lang w:val="en-US"/>
              </w:rPr>
              <w:t>Annuale</w:t>
            </w:r>
            <w:proofErr w:type="spellEnd"/>
            <w:r w:rsidRPr="00834AEE">
              <w:rPr>
                <w:sz w:val="12"/>
                <w:szCs w:val="12"/>
                <w:lang w:val="en-US"/>
              </w:rPr>
              <w:t xml:space="preserve"> </w:t>
            </w:r>
            <w:r w:rsidRPr="00834AEE">
              <w:rPr>
                <w:sz w:val="12"/>
                <w:szCs w:val="12"/>
                <w:lang w:val="en-US"/>
              </w:rPr>
              <w:br/>
              <w:t>(art. 1, c. 32, l. n. 190/2012)</w:t>
            </w:r>
          </w:p>
        </w:tc>
        <w:tc>
          <w:tcPr>
            <w:tcW w:w="2241" w:type="dxa"/>
            <w:hideMark/>
          </w:tcPr>
          <w:p w:rsidR="00F551CD" w:rsidRPr="00834AEE" w:rsidRDefault="00F551CD" w:rsidP="00F551CD">
            <w:pPr>
              <w:rPr>
                <w:sz w:val="12"/>
                <w:szCs w:val="12"/>
                <w:lang w:val="en-US"/>
              </w:rPr>
            </w:pPr>
            <w:r w:rsidRPr="00834AEE">
              <w:rPr>
                <w:sz w:val="12"/>
                <w:szCs w:val="12"/>
                <w:lang w:val="en-US"/>
              </w:rPr>
              <w:t> </w:t>
            </w:r>
          </w:p>
        </w:tc>
      </w:tr>
      <w:tr w:rsidR="00F551CD" w:rsidRPr="00F551CD" w:rsidTr="00F551CD">
        <w:tc>
          <w:tcPr>
            <w:tcW w:w="1990" w:type="dxa"/>
            <w:vMerge w:val="restart"/>
            <w:hideMark/>
          </w:tcPr>
          <w:p w:rsidR="00F551CD" w:rsidRPr="00F551CD" w:rsidRDefault="00F551CD" w:rsidP="00F551CD">
            <w:pPr>
              <w:rPr>
                <w:b/>
                <w:bCs/>
                <w:sz w:val="12"/>
                <w:szCs w:val="12"/>
              </w:rPr>
            </w:pPr>
            <w:r w:rsidRPr="00F551CD">
              <w:rPr>
                <w:b/>
                <w:bCs/>
                <w:sz w:val="12"/>
                <w:szCs w:val="12"/>
              </w:rPr>
              <w:t>Sovvenzioni, contributi, sussidi, vantaggi economici</w:t>
            </w:r>
            <w:r w:rsidRPr="00F551CD">
              <w:rPr>
                <w:b/>
                <w:bCs/>
                <w:sz w:val="12"/>
                <w:szCs w:val="12"/>
              </w:rPr>
              <w:br/>
            </w:r>
            <w:r w:rsidRPr="00F551CD">
              <w:rPr>
                <w:b/>
                <w:bCs/>
                <w:sz w:val="12"/>
                <w:szCs w:val="12"/>
              </w:rPr>
              <w:br/>
            </w:r>
            <w:r w:rsidRPr="00F551CD">
              <w:rPr>
                <w:b/>
                <w:bCs/>
                <w:sz w:val="12"/>
                <w:szCs w:val="12"/>
              </w:rPr>
              <w:br/>
            </w:r>
          </w:p>
        </w:tc>
        <w:tc>
          <w:tcPr>
            <w:tcW w:w="2066" w:type="dxa"/>
            <w:hideMark/>
          </w:tcPr>
          <w:p w:rsidR="00F551CD" w:rsidRPr="00F551CD" w:rsidRDefault="00F551CD">
            <w:pPr>
              <w:rPr>
                <w:sz w:val="12"/>
                <w:szCs w:val="12"/>
              </w:rPr>
            </w:pPr>
            <w:r w:rsidRPr="00F551CD">
              <w:rPr>
                <w:sz w:val="12"/>
                <w:szCs w:val="12"/>
              </w:rPr>
              <w:t>Criteri e modalità</w:t>
            </w:r>
          </w:p>
        </w:tc>
        <w:tc>
          <w:tcPr>
            <w:tcW w:w="1451" w:type="dxa"/>
            <w:hideMark/>
          </w:tcPr>
          <w:p w:rsidR="00F551CD" w:rsidRPr="00F551CD" w:rsidRDefault="00F551CD">
            <w:pPr>
              <w:rPr>
                <w:sz w:val="12"/>
                <w:szCs w:val="12"/>
              </w:rPr>
            </w:pPr>
            <w:r w:rsidRPr="00F551CD">
              <w:rPr>
                <w:sz w:val="12"/>
                <w:szCs w:val="12"/>
              </w:rPr>
              <w:t>Art. 26, c. 1, d.lgs. n. 33/2013</w:t>
            </w:r>
          </w:p>
        </w:tc>
        <w:tc>
          <w:tcPr>
            <w:tcW w:w="3061" w:type="dxa"/>
            <w:hideMark/>
          </w:tcPr>
          <w:p w:rsidR="00F551CD" w:rsidRPr="00F551CD" w:rsidRDefault="00F551CD">
            <w:pPr>
              <w:rPr>
                <w:sz w:val="12"/>
                <w:szCs w:val="12"/>
              </w:rPr>
            </w:pPr>
            <w:r w:rsidRPr="00F551CD">
              <w:rPr>
                <w:sz w:val="12"/>
                <w:szCs w:val="12"/>
              </w:rPr>
              <w:t>Criteri e modalità</w:t>
            </w:r>
          </w:p>
        </w:tc>
        <w:tc>
          <w:tcPr>
            <w:tcW w:w="8724" w:type="dxa"/>
            <w:hideMark/>
          </w:tcPr>
          <w:p w:rsidR="00F551CD" w:rsidRPr="00F551CD" w:rsidRDefault="00F551CD">
            <w:pPr>
              <w:rPr>
                <w:sz w:val="12"/>
                <w:szCs w:val="12"/>
              </w:rPr>
            </w:pPr>
            <w:r w:rsidRPr="00F551CD">
              <w:rPr>
                <w:sz w:val="12"/>
                <w:szCs w:val="12"/>
              </w:rPr>
              <w:t>Atti con i quali sono determinati i criteri e le modalità cui le amministrazioni devono attenersi per la concessione di sovvenzioni, contributi, sussidi ed ausili finanziari e l'attribuzione di vantaggi economici di qualunque genere a persone ed enti pubblici e privati</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val="restart"/>
            <w:hideMark/>
          </w:tcPr>
          <w:p w:rsidR="00F551CD" w:rsidRPr="00F551CD" w:rsidRDefault="00F551CD">
            <w:pPr>
              <w:rPr>
                <w:sz w:val="12"/>
                <w:szCs w:val="12"/>
              </w:rPr>
            </w:pPr>
            <w:r w:rsidRPr="00F551CD">
              <w:rPr>
                <w:sz w:val="12"/>
                <w:szCs w:val="12"/>
              </w:rPr>
              <w:t>Atti di concessione</w:t>
            </w:r>
          </w:p>
        </w:tc>
        <w:tc>
          <w:tcPr>
            <w:tcW w:w="1451" w:type="dxa"/>
            <w:hideMark/>
          </w:tcPr>
          <w:p w:rsidR="00F551CD" w:rsidRPr="00F551CD" w:rsidRDefault="00F551CD">
            <w:pPr>
              <w:rPr>
                <w:sz w:val="12"/>
                <w:szCs w:val="12"/>
              </w:rPr>
            </w:pPr>
            <w:r w:rsidRPr="00F551CD">
              <w:rPr>
                <w:sz w:val="12"/>
                <w:szCs w:val="12"/>
              </w:rPr>
              <w:t>Art. 26, c. 2, d.lgs. n. 33/2013</w:t>
            </w:r>
          </w:p>
        </w:tc>
        <w:tc>
          <w:tcPr>
            <w:tcW w:w="3061" w:type="dxa"/>
            <w:vMerge w:val="restart"/>
            <w:hideMark/>
          </w:tcPr>
          <w:p w:rsidR="00F551CD" w:rsidRPr="00F551CD" w:rsidRDefault="00F551CD" w:rsidP="00F551CD">
            <w:pPr>
              <w:rPr>
                <w:sz w:val="12"/>
                <w:szCs w:val="12"/>
              </w:rPr>
            </w:pPr>
            <w:r w:rsidRPr="00F551CD">
              <w:rPr>
                <w:sz w:val="12"/>
                <w:szCs w:val="12"/>
              </w:rPr>
              <w:t>Atti di concessione</w:t>
            </w:r>
            <w:r w:rsidRPr="00F551CD">
              <w:rPr>
                <w:sz w:val="12"/>
                <w:szCs w:val="12"/>
              </w:rPr>
              <w:br/>
            </w:r>
            <w:r w:rsidRPr="00F551CD">
              <w:rPr>
                <w:sz w:val="12"/>
                <w:szCs w:val="12"/>
              </w:rPr>
              <w:br/>
              <w:t>(da pubblicare in tabelle creando un collegamento con la pagina nella quale sono riportati i dati dei relativi provvedimenti finali)</w:t>
            </w:r>
            <w:r w:rsidRPr="00F551CD">
              <w:rPr>
                <w:sz w:val="12"/>
                <w:szCs w:val="12"/>
              </w:rPr>
              <w:br/>
            </w:r>
            <w:r w:rsidRPr="00F551CD">
              <w:rPr>
                <w:sz w:val="12"/>
                <w:szCs w:val="12"/>
              </w:rPr>
              <w:br/>
              <w:t>(NB: è fatto divieto di diffusione di dati da cui sia possibile ricavare informazioni relative allo stato di salute e alla situazione di disagio economico-sociale degli interessati, come previsto dall'art. 26, c. 4,  del d.lgs. n. 33/2013)</w:t>
            </w:r>
          </w:p>
        </w:tc>
        <w:tc>
          <w:tcPr>
            <w:tcW w:w="8724" w:type="dxa"/>
            <w:hideMark/>
          </w:tcPr>
          <w:p w:rsidR="00F551CD" w:rsidRPr="00F551CD" w:rsidRDefault="00F551CD">
            <w:pPr>
              <w:rPr>
                <w:sz w:val="12"/>
                <w:szCs w:val="12"/>
              </w:rPr>
            </w:pPr>
            <w:r w:rsidRPr="00F551CD">
              <w:rPr>
                <w:sz w:val="12"/>
                <w:szCs w:val="12"/>
              </w:rPr>
              <w:t>Atti di concessione di sovvenzioni, contributi, sussidi ed ausili finanziari alle imprese e  comunque di  vantaggi economici di qualunque genere a persone ed enti pubblici e privati di importo superiore a mille euro</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(art. 26, c. 3, d.lgs. n. 33/2013)</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F551CD" w:rsidRDefault="00F551CD">
            <w:pPr>
              <w:rPr>
                <w:sz w:val="12"/>
                <w:szCs w:val="12"/>
              </w:rPr>
            </w:pPr>
            <w:r w:rsidRPr="00F551CD">
              <w:rPr>
                <w:sz w:val="12"/>
                <w:szCs w:val="12"/>
              </w:rPr>
              <w:t> </w:t>
            </w: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Per ciascun atto:</w:t>
            </w:r>
          </w:p>
        </w:tc>
        <w:tc>
          <w:tcPr>
            <w:tcW w:w="1927" w:type="dxa"/>
            <w:hideMark/>
          </w:tcPr>
          <w:p w:rsidR="00F551CD" w:rsidRPr="00F551CD" w:rsidRDefault="00F551CD" w:rsidP="00F551CD">
            <w:pPr>
              <w:rPr>
                <w:sz w:val="12"/>
                <w:szCs w:val="12"/>
              </w:rPr>
            </w:pPr>
            <w:r w:rsidRPr="00F551CD">
              <w:rPr>
                <w:sz w:val="12"/>
                <w:szCs w:val="12"/>
              </w:rPr>
              <w:t> </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834AEE" w:rsidRDefault="00F551CD">
            <w:pPr>
              <w:rPr>
                <w:sz w:val="12"/>
                <w:szCs w:val="12"/>
                <w:lang w:val="en-US"/>
              </w:rPr>
            </w:pPr>
            <w:r w:rsidRPr="00834AEE">
              <w:rPr>
                <w:sz w:val="12"/>
                <w:szCs w:val="12"/>
                <w:lang w:val="en-US"/>
              </w:rPr>
              <w:t xml:space="preserve">Art. 27, c. 1, </w:t>
            </w:r>
            <w:proofErr w:type="spellStart"/>
            <w:r w:rsidRPr="00834AEE">
              <w:rPr>
                <w:sz w:val="12"/>
                <w:szCs w:val="12"/>
                <w:lang w:val="en-US"/>
              </w:rPr>
              <w:t>lett</w:t>
            </w:r>
            <w:proofErr w:type="spellEnd"/>
            <w:r w:rsidRPr="00834AEE">
              <w:rPr>
                <w:sz w:val="12"/>
                <w:szCs w:val="12"/>
                <w:lang w:val="en-US"/>
              </w:rPr>
              <w:t xml:space="preserve">. a), </w:t>
            </w:r>
            <w:proofErr w:type="spellStart"/>
            <w:r w:rsidRPr="00834AEE">
              <w:rPr>
                <w:sz w:val="12"/>
                <w:szCs w:val="12"/>
                <w:lang w:val="en-US"/>
              </w:rPr>
              <w:t>d.lgs</w:t>
            </w:r>
            <w:proofErr w:type="spellEnd"/>
            <w:r w:rsidRPr="00834AEE">
              <w:rPr>
                <w:sz w:val="12"/>
                <w:szCs w:val="12"/>
                <w:lang w:val="en-US"/>
              </w:rPr>
              <w:t>. n. 33/2013</w:t>
            </w:r>
          </w:p>
        </w:tc>
        <w:tc>
          <w:tcPr>
            <w:tcW w:w="3061" w:type="dxa"/>
            <w:vMerge/>
            <w:hideMark/>
          </w:tcPr>
          <w:p w:rsidR="00F551CD" w:rsidRPr="00834AEE" w:rsidRDefault="00F551CD">
            <w:pPr>
              <w:rPr>
                <w:sz w:val="12"/>
                <w:szCs w:val="12"/>
                <w:lang w:val="en-US"/>
              </w:rPr>
            </w:pPr>
          </w:p>
        </w:tc>
        <w:tc>
          <w:tcPr>
            <w:tcW w:w="8724" w:type="dxa"/>
            <w:hideMark/>
          </w:tcPr>
          <w:p w:rsidR="00F551CD" w:rsidRPr="00F551CD" w:rsidRDefault="00F551CD">
            <w:pPr>
              <w:rPr>
                <w:sz w:val="12"/>
                <w:szCs w:val="12"/>
              </w:rPr>
            </w:pPr>
            <w:r w:rsidRPr="00F551CD">
              <w:rPr>
                <w:sz w:val="12"/>
                <w:szCs w:val="12"/>
              </w:rPr>
              <w:t>1) nome dell'impresa o dell'ente e i rispettivi dati fiscali o il nome di altro soggetto beneficiario</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(art. 26, c. 3, d.lgs. n. 33/2013)</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834AEE" w:rsidRDefault="00F551CD">
            <w:pPr>
              <w:rPr>
                <w:sz w:val="12"/>
                <w:szCs w:val="12"/>
                <w:lang w:val="en-US"/>
              </w:rPr>
            </w:pPr>
            <w:r w:rsidRPr="00834AEE">
              <w:rPr>
                <w:sz w:val="12"/>
                <w:szCs w:val="12"/>
                <w:lang w:val="en-US"/>
              </w:rPr>
              <w:t xml:space="preserve">Art. 27, c. 1, </w:t>
            </w:r>
            <w:proofErr w:type="spellStart"/>
            <w:r w:rsidRPr="00834AEE">
              <w:rPr>
                <w:sz w:val="12"/>
                <w:szCs w:val="12"/>
                <w:lang w:val="en-US"/>
              </w:rPr>
              <w:t>lett</w:t>
            </w:r>
            <w:proofErr w:type="spellEnd"/>
            <w:r w:rsidRPr="00834AEE">
              <w:rPr>
                <w:sz w:val="12"/>
                <w:szCs w:val="12"/>
                <w:lang w:val="en-US"/>
              </w:rPr>
              <w:t xml:space="preserve">. b), </w:t>
            </w:r>
            <w:proofErr w:type="spellStart"/>
            <w:r w:rsidRPr="00834AEE">
              <w:rPr>
                <w:sz w:val="12"/>
                <w:szCs w:val="12"/>
                <w:lang w:val="en-US"/>
              </w:rPr>
              <w:t>d.lgs</w:t>
            </w:r>
            <w:proofErr w:type="spellEnd"/>
            <w:r w:rsidRPr="00834AEE">
              <w:rPr>
                <w:sz w:val="12"/>
                <w:szCs w:val="12"/>
                <w:lang w:val="en-US"/>
              </w:rPr>
              <w:t>. n. 33/2013</w:t>
            </w:r>
          </w:p>
        </w:tc>
        <w:tc>
          <w:tcPr>
            <w:tcW w:w="3061" w:type="dxa"/>
            <w:vMerge/>
            <w:hideMark/>
          </w:tcPr>
          <w:p w:rsidR="00F551CD" w:rsidRPr="00834AEE" w:rsidRDefault="00F551CD">
            <w:pPr>
              <w:rPr>
                <w:sz w:val="12"/>
                <w:szCs w:val="12"/>
                <w:lang w:val="en-US"/>
              </w:rPr>
            </w:pPr>
          </w:p>
        </w:tc>
        <w:tc>
          <w:tcPr>
            <w:tcW w:w="8724" w:type="dxa"/>
            <w:hideMark/>
          </w:tcPr>
          <w:p w:rsidR="00F551CD" w:rsidRPr="00F551CD" w:rsidRDefault="00F551CD">
            <w:pPr>
              <w:rPr>
                <w:sz w:val="12"/>
                <w:szCs w:val="12"/>
              </w:rPr>
            </w:pPr>
            <w:r w:rsidRPr="00F551CD">
              <w:rPr>
                <w:sz w:val="12"/>
                <w:szCs w:val="12"/>
              </w:rPr>
              <w:t>2)  importo del vantaggio economico corrisposto</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(art. 26, c. 3, d.lgs. n. 33/2013)</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834AEE" w:rsidRDefault="00F551CD">
            <w:pPr>
              <w:rPr>
                <w:sz w:val="12"/>
                <w:szCs w:val="12"/>
                <w:lang w:val="en-US"/>
              </w:rPr>
            </w:pPr>
            <w:r w:rsidRPr="00834AEE">
              <w:rPr>
                <w:sz w:val="12"/>
                <w:szCs w:val="12"/>
                <w:lang w:val="en-US"/>
              </w:rPr>
              <w:t xml:space="preserve">Art. 27, c. 1, </w:t>
            </w:r>
            <w:proofErr w:type="spellStart"/>
            <w:r w:rsidRPr="00834AEE">
              <w:rPr>
                <w:sz w:val="12"/>
                <w:szCs w:val="12"/>
                <w:lang w:val="en-US"/>
              </w:rPr>
              <w:t>lett</w:t>
            </w:r>
            <w:proofErr w:type="spellEnd"/>
            <w:r w:rsidRPr="00834AEE">
              <w:rPr>
                <w:sz w:val="12"/>
                <w:szCs w:val="12"/>
                <w:lang w:val="en-US"/>
              </w:rPr>
              <w:t xml:space="preserve">. c), </w:t>
            </w:r>
            <w:proofErr w:type="spellStart"/>
            <w:r w:rsidRPr="00834AEE">
              <w:rPr>
                <w:sz w:val="12"/>
                <w:szCs w:val="12"/>
                <w:lang w:val="en-US"/>
              </w:rPr>
              <w:t>d.lgs</w:t>
            </w:r>
            <w:proofErr w:type="spellEnd"/>
            <w:r w:rsidRPr="00834AEE">
              <w:rPr>
                <w:sz w:val="12"/>
                <w:szCs w:val="12"/>
                <w:lang w:val="en-US"/>
              </w:rPr>
              <w:t>. n. 33/2013</w:t>
            </w:r>
          </w:p>
        </w:tc>
        <w:tc>
          <w:tcPr>
            <w:tcW w:w="3061" w:type="dxa"/>
            <w:vMerge/>
            <w:hideMark/>
          </w:tcPr>
          <w:p w:rsidR="00F551CD" w:rsidRPr="00834AEE" w:rsidRDefault="00F551CD">
            <w:pPr>
              <w:rPr>
                <w:sz w:val="12"/>
                <w:szCs w:val="12"/>
                <w:lang w:val="en-US"/>
              </w:rPr>
            </w:pPr>
          </w:p>
        </w:tc>
        <w:tc>
          <w:tcPr>
            <w:tcW w:w="8724" w:type="dxa"/>
            <w:hideMark/>
          </w:tcPr>
          <w:p w:rsidR="00F551CD" w:rsidRPr="00F551CD" w:rsidRDefault="00F551CD">
            <w:pPr>
              <w:rPr>
                <w:sz w:val="12"/>
                <w:szCs w:val="12"/>
              </w:rPr>
            </w:pPr>
            <w:r w:rsidRPr="00F551CD">
              <w:rPr>
                <w:sz w:val="12"/>
                <w:szCs w:val="12"/>
              </w:rPr>
              <w:t>3) norma o titolo a base dell'attribuzione</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(art. 26, c. 3, d.lgs. n. 33/2013)</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834AEE" w:rsidRDefault="00F551CD">
            <w:pPr>
              <w:rPr>
                <w:sz w:val="12"/>
                <w:szCs w:val="12"/>
                <w:lang w:val="en-US"/>
              </w:rPr>
            </w:pPr>
            <w:r w:rsidRPr="00834AEE">
              <w:rPr>
                <w:sz w:val="12"/>
                <w:szCs w:val="12"/>
                <w:lang w:val="en-US"/>
              </w:rPr>
              <w:t xml:space="preserve">Art. 27, c. 1, </w:t>
            </w:r>
            <w:proofErr w:type="spellStart"/>
            <w:r w:rsidRPr="00834AEE">
              <w:rPr>
                <w:sz w:val="12"/>
                <w:szCs w:val="12"/>
                <w:lang w:val="en-US"/>
              </w:rPr>
              <w:t>lett</w:t>
            </w:r>
            <w:proofErr w:type="spellEnd"/>
            <w:r w:rsidRPr="00834AEE">
              <w:rPr>
                <w:sz w:val="12"/>
                <w:szCs w:val="12"/>
                <w:lang w:val="en-US"/>
              </w:rPr>
              <w:t xml:space="preserve">. d), </w:t>
            </w:r>
            <w:proofErr w:type="spellStart"/>
            <w:r w:rsidRPr="00834AEE">
              <w:rPr>
                <w:sz w:val="12"/>
                <w:szCs w:val="12"/>
                <w:lang w:val="en-US"/>
              </w:rPr>
              <w:t>d.lgs</w:t>
            </w:r>
            <w:proofErr w:type="spellEnd"/>
            <w:r w:rsidRPr="00834AEE">
              <w:rPr>
                <w:sz w:val="12"/>
                <w:szCs w:val="12"/>
                <w:lang w:val="en-US"/>
              </w:rPr>
              <w:t>. n. 33/2013</w:t>
            </w:r>
          </w:p>
        </w:tc>
        <w:tc>
          <w:tcPr>
            <w:tcW w:w="3061" w:type="dxa"/>
            <w:vMerge/>
            <w:hideMark/>
          </w:tcPr>
          <w:p w:rsidR="00F551CD" w:rsidRPr="00834AEE" w:rsidRDefault="00F551CD">
            <w:pPr>
              <w:rPr>
                <w:sz w:val="12"/>
                <w:szCs w:val="12"/>
                <w:lang w:val="en-US"/>
              </w:rPr>
            </w:pPr>
          </w:p>
        </w:tc>
        <w:tc>
          <w:tcPr>
            <w:tcW w:w="8724" w:type="dxa"/>
            <w:hideMark/>
          </w:tcPr>
          <w:p w:rsidR="00F551CD" w:rsidRPr="00F551CD" w:rsidRDefault="00F551CD">
            <w:pPr>
              <w:rPr>
                <w:sz w:val="12"/>
                <w:szCs w:val="12"/>
              </w:rPr>
            </w:pPr>
            <w:r w:rsidRPr="00F551CD">
              <w:rPr>
                <w:sz w:val="12"/>
                <w:szCs w:val="12"/>
              </w:rPr>
              <w:t>4) ufficio e funzionario o dirigente responsabile del relativo procedimento amministrativo</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(art. 26, c. 3, d.lgs. n. 33/2013)</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834AEE" w:rsidRDefault="00F551CD">
            <w:pPr>
              <w:rPr>
                <w:sz w:val="12"/>
                <w:szCs w:val="12"/>
                <w:lang w:val="en-US"/>
              </w:rPr>
            </w:pPr>
            <w:r w:rsidRPr="00834AEE">
              <w:rPr>
                <w:sz w:val="12"/>
                <w:szCs w:val="12"/>
                <w:lang w:val="en-US"/>
              </w:rPr>
              <w:t xml:space="preserve">Art. 27, c. 1, </w:t>
            </w:r>
            <w:proofErr w:type="spellStart"/>
            <w:r w:rsidRPr="00834AEE">
              <w:rPr>
                <w:sz w:val="12"/>
                <w:szCs w:val="12"/>
                <w:lang w:val="en-US"/>
              </w:rPr>
              <w:t>lett</w:t>
            </w:r>
            <w:proofErr w:type="spellEnd"/>
            <w:r w:rsidRPr="00834AEE">
              <w:rPr>
                <w:sz w:val="12"/>
                <w:szCs w:val="12"/>
                <w:lang w:val="en-US"/>
              </w:rPr>
              <w:t xml:space="preserve">. e), </w:t>
            </w:r>
            <w:proofErr w:type="spellStart"/>
            <w:r w:rsidRPr="00834AEE">
              <w:rPr>
                <w:sz w:val="12"/>
                <w:szCs w:val="12"/>
                <w:lang w:val="en-US"/>
              </w:rPr>
              <w:t>d.lgs</w:t>
            </w:r>
            <w:proofErr w:type="spellEnd"/>
            <w:r w:rsidRPr="00834AEE">
              <w:rPr>
                <w:sz w:val="12"/>
                <w:szCs w:val="12"/>
                <w:lang w:val="en-US"/>
              </w:rPr>
              <w:t>. n. 33/2013</w:t>
            </w:r>
          </w:p>
        </w:tc>
        <w:tc>
          <w:tcPr>
            <w:tcW w:w="3061" w:type="dxa"/>
            <w:vMerge/>
            <w:hideMark/>
          </w:tcPr>
          <w:p w:rsidR="00F551CD" w:rsidRPr="00834AEE" w:rsidRDefault="00F551CD">
            <w:pPr>
              <w:rPr>
                <w:sz w:val="12"/>
                <w:szCs w:val="12"/>
                <w:lang w:val="en-US"/>
              </w:rPr>
            </w:pPr>
          </w:p>
        </w:tc>
        <w:tc>
          <w:tcPr>
            <w:tcW w:w="8724" w:type="dxa"/>
            <w:hideMark/>
          </w:tcPr>
          <w:p w:rsidR="00F551CD" w:rsidRPr="00F551CD" w:rsidRDefault="00F551CD">
            <w:pPr>
              <w:rPr>
                <w:sz w:val="12"/>
                <w:szCs w:val="12"/>
              </w:rPr>
            </w:pPr>
            <w:r w:rsidRPr="00F551CD">
              <w:rPr>
                <w:sz w:val="12"/>
                <w:szCs w:val="12"/>
              </w:rPr>
              <w:t>5) modalità seguita per l'individuazione del beneficiario</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(art. 26, c. 3, d.lgs. n. 33/2013)</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834AEE" w:rsidRDefault="00F551CD">
            <w:pPr>
              <w:rPr>
                <w:sz w:val="12"/>
                <w:szCs w:val="12"/>
                <w:lang w:val="en-US"/>
              </w:rPr>
            </w:pPr>
            <w:r w:rsidRPr="00834AEE">
              <w:rPr>
                <w:sz w:val="12"/>
                <w:szCs w:val="12"/>
                <w:lang w:val="en-US"/>
              </w:rPr>
              <w:t xml:space="preserve">Art. 27, c. 1, </w:t>
            </w:r>
            <w:proofErr w:type="spellStart"/>
            <w:r w:rsidRPr="00834AEE">
              <w:rPr>
                <w:sz w:val="12"/>
                <w:szCs w:val="12"/>
                <w:lang w:val="en-US"/>
              </w:rPr>
              <w:t>lett</w:t>
            </w:r>
            <w:proofErr w:type="spellEnd"/>
            <w:r w:rsidRPr="00834AEE">
              <w:rPr>
                <w:sz w:val="12"/>
                <w:szCs w:val="12"/>
                <w:lang w:val="en-US"/>
              </w:rPr>
              <w:t xml:space="preserve">. f), </w:t>
            </w:r>
            <w:proofErr w:type="spellStart"/>
            <w:r w:rsidRPr="00834AEE">
              <w:rPr>
                <w:sz w:val="12"/>
                <w:szCs w:val="12"/>
                <w:lang w:val="en-US"/>
              </w:rPr>
              <w:t>d.lgs</w:t>
            </w:r>
            <w:proofErr w:type="spellEnd"/>
            <w:r w:rsidRPr="00834AEE">
              <w:rPr>
                <w:sz w:val="12"/>
                <w:szCs w:val="12"/>
                <w:lang w:val="en-US"/>
              </w:rPr>
              <w:t>. n. 33/2013</w:t>
            </w:r>
          </w:p>
        </w:tc>
        <w:tc>
          <w:tcPr>
            <w:tcW w:w="3061" w:type="dxa"/>
            <w:vMerge/>
            <w:hideMark/>
          </w:tcPr>
          <w:p w:rsidR="00F551CD" w:rsidRPr="00834AEE" w:rsidRDefault="00F551CD">
            <w:pPr>
              <w:rPr>
                <w:sz w:val="12"/>
                <w:szCs w:val="12"/>
                <w:lang w:val="en-US"/>
              </w:rPr>
            </w:pPr>
          </w:p>
        </w:tc>
        <w:tc>
          <w:tcPr>
            <w:tcW w:w="8724" w:type="dxa"/>
            <w:hideMark/>
          </w:tcPr>
          <w:p w:rsidR="00F551CD" w:rsidRPr="00F551CD" w:rsidRDefault="00F551CD">
            <w:pPr>
              <w:rPr>
                <w:sz w:val="12"/>
                <w:szCs w:val="12"/>
              </w:rPr>
            </w:pPr>
            <w:r w:rsidRPr="00F551CD">
              <w:rPr>
                <w:sz w:val="12"/>
                <w:szCs w:val="12"/>
              </w:rPr>
              <w:t>6) link al progetto selezionato</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(art. 26, c. 3, d.lgs. n. 33/2013)</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834AEE" w:rsidRDefault="00F551CD">
            <w:pPr>
              <w:rPr>
                <w:sz w:val="12"/>
                <w:szCs w:val="12"/>
                <w:lang w:val="en-US"/>
              </w:rPr>
            </w:pPr>
            <w:r w:rsidRPr="00834AEE">
              <w:rPr>
                <w:sz w:val="12"/>
                <w:szCs w:val="12"/>
                <w:lang w:val="en-US"/>
              </w:rPr>
              <w:t xml:space="preserve">Art. 27, c. 1, </w:t>
            </w:r>
            <w:proofErr w:type="spellStart"/>
            <w:r w:rsidRPr="00834AEE">
              <w:rPr>
                <w:sz w:val="12"/>
                <w:szCs w:val="12"/>
                <w:lang w:val="en-US"/>
              </w:rPr>
              <w:t>lett</w:t>
            </w:r>
            <w:proofErr w:type="spellEnd"/>
            <w:r w:rsidRPr="00834AEE">
              <w:rPr>
                <w:sz w:val="12"/>
                <w:szCs w:val="12"/>
                <w:lang w:val="en-US"/>
              </w:rPr>
              <w:t xml:space="preserve">. f), </w:t>
            </w:r>
            <w:proofErr w:type="spellStart"/>
            <w:r w:rsidRPr="00834AEE">
              <w:rPr>
                <w:sz w:val="12"/>
                <w:szCs w:val="12"/>
                <w:lang w:val="en-US"/>
              </w:rPr>
              <w:t>d.lgs</w:t>
            </w:r>
            <w:proofErr w:type="spellEnd"/>
            <w:r w:rsidRPr="00834AEE">
              <w:rPr>
                <w:sz w:val="12"/>
                <w:szCs w:val="12"/>
                <w:lang w:val="en-US"/>
              </w:rPr>
              <w:t>. n. 33/2013</w:t>
            </w:r>
          </w:p>
        </w:tc>
        <w:tc>
          <w:tcPr>
            <w:tcW w:w="3061" w:type="dxa"/>
            <w:vMerge/>
            <w:hideMark/>
          </w:tcPr>
          <w:p w:rsidR="00F551CD" w:rsidRPr="00834AEE" w:rsidRDefault="00F551CD">
            <w:pPr>
              <w:rPr>
                <w:sz w:val="12"/>
                <w:szCs w:val="12"/>
                <w:lang w:val="en-US"/>
              </w:rPr>
            </w:pPr>
          </w:p>
        </w:tc>
        <w:tc>
          <w:tcPr>
            <w:tcW w:w="8724" w:type="dxa"/>
            <w:hideMark/>
          </w:tcPr>
          <w:p w:rsidR="00F551CD" w:rsidRPr="00F551CD" w:rsidRDefault="00F551CD">
            <w:pPr>
              <w:rPr>
                <w:sz w:val="12"/>
                <w:szCs w:val="12"/>
              </w:rPr>
            </w:pPr>
            <w:r w:rsidRPr="00F551CD">
              <w:rPr>
                <w:sz w:val="12"/>
                <w:szCs w:val="12"/>
              </w:rPr>
              <w:t>7) link al curriculum del soggetto incaricato</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(art. 26, c. 3, d.lgs. n. 33/2013)</w:t>
            </w:r>
          </w:p>
        </w:tc>
        <w:tc>
          <w:tcPr>
            <w:tcW w:w="2241" w:type="dxa"/>
            <w:hideMark/>
          </w:tcPr>
          <w:p w:rsidR="00F551CD" w:rsidRPr="00F551CD" w:rsidRDefault="00F551CD" w:rsidP="00F551CD">
            <w:pPr>
              <w:rPr>
                <w:sz w:val="12"/>
                <w:szCs w:val="12"/>
              </w:rPr>
            </w:pPr>
            <w:r w:rsidRPr="00F551CD">
              <w:rPr>
                <w:sz w:val="12"/>
                <w:szCs w:val="12"/>
              </w:rPr>
              <w:t> </w:t>
            </w:r>
          </w:p>
        </w:tc>
      </w:tr>
      <w:tr w:rsidR="00F551CD" w:rsidRPr="00644BE5"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F551CD" w:rsidRDefault="00F551CD">
            <w:pPr>
              <w:rPr>
                <w:sz w:val="12"/>
                <w:szCs w:val="12"/>
              </w:rPr>
            </w:pPr>
            <w:r w:rsidRPr="00F551CD">
              <w:rPr>
                <w:sz w:val="12"/>
                <w:szCs w:val="12"/>
              </w:rPr>
              <w:t>Art. 27, c. 2, d.lgs. n. 33/2013</w:t>
            </w: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Elenco (in formato tabellare aperto) dei soggetti beneficiari degli atti di concessione di sovvenzioni, contributi, sussidi ed ausili finanziari alle imprese e di attribuzione di vantaggi economici di qualunque genere a persone ed enti pubblici e privati di importo superiore a mille euro</w:t>
            </w:r>
          </w:p>
        </w:tc>
        <w:tc>
          <w:tcPr>
            <w:tcW w:w="1927" w:type="dxa"/>
            <w:hideMark/>
          </w:tcPr>
          <w:p w:rsidR="00F551CD" w:rsidRPr="00834AEE" w:rsidRDefault="00F551CD" w:rsidP="00F551CD">
            <w:pPr>
              <w:rPr>
                <w:sz w:val="12"/>
                <w:szCs w:val="12"/>
                <w:lang w:val="en-US"/>
              </w:rPr>
            </w:pPr>
            <w:proofErr w:type="spellStart"/>
            <w:r w:rsidRPr="00834AEE">
              <w:rPr>
                <w:sz w:val="12"/>
                <w:szCs w:val="12"/>
                <w:lang w:val="en-US"/>
              </w:rPr>
              <w:t>Annuale</w:t>
            </w:r>
            <w:proofErr w:type="spellEnd"/>
            <w:r w:rsidRPr="00834AEE">
              <w:rPr>
                <w:sz w:val="12"/>
                <w:szCs w:val="12"/>
                <w:lang w:val="en-US"/>
              </w:rPr>
              <w:t xml:space="preserve"> </w:t>
            </w:r>
            <w:r w:rsidRPr="00834AEE">
              <w:rPr>
                <w:sz w:val="12"/>
                <w:szCs w:val="12"/>
                <w:lang w:val="en-US"/>
              </w:rPr>
              <w:br/>
              <w:t xml:space="preserve">(art. 27, c. 2, </w:t>
            </w:r>
            <w:proofErr w:type="spellStart"/>
            <w:r w:rsidRPr="00834AEE">
              <w:rPr>
                <w:sz w:val="12"/>
                <w:szCs w:val="12"/>
                <w:lang w:val="en-US"/>
              </w:rPr>
              <w:t>d.lgs</w:t>
            </w:r>
            <w:proofErr w:type="spellEnd"/>
            <w:r w:rsidRPr="00834AEE">
              <w:rPr>
                <w:sz w:val="12"/>
                <w:szCs w:val="12"/>
                <w:lang w:val="en-US"/>
              </w:rPr>
              <w:t>. n. 33/2013)</w:t>
            </w:r>
          </w:p>
        </w:tc>
        <w:tc>
          <w:tcPr>
            <w:tcW w:w="2241" w:type="dxa"/>
            <w:hideMark/>
          </w:tcPr>
          <w:p w:rsidR="00F551CD" w:rsidRPr="00834AEE" w:rsidRDefault="00F551CD" w:rsidP="00F551CD">
            <w:pPr>
              <w:rPr>
                <w:sz w:val="12"/>
                <w:szCs w:val="12"/>
                <w:lang w:val="en-US"/>
              </w:rPr>
            </w:pPr>
            <w:r w:rsidRPr="00834AEE">
              <w:rPr>
                <w:sz w:val="12"/>
                <w:szCs w:val="12"/>
                <w:lang w:val="en-US"/>
              </w:rPr>
              <w:t> </w:t>
            </w:r>
          </w:p>
        </w:tc>
      </w:tr>
      <w:tr w:rsidR="00F551CD" w:rsidRPr="00F551CD" w:rsidTr="00F551CD">
        <w:tc>
          <w:tcPr>
            <w:tcW w:w="1990" w:type="dxa"/>
            <w:vMerge/>
            <w:hideMark/>
          </w:tcPr>
          <w:p w:rsidR="00F551CD" w:rsidRPr="00834AEE" w:rsidRDefault="00F551CD">
            <w:pPr>
              <w:rPr>
                <w:b/>
                <w:bCs/>
                <w:sz w:val="12"/>
                <w:szCs w:val="12"/>
                <w:lang w:val="en-US"/>
              </w:rPr>
            </w:pPr>
          </w:p>
        </w:tc>
        <w:tc>
          <w:tcPr>
            <w:tcW w:w="2066" w:type="dxa"/>
            <w:vMerge/>
            <w:hideMark/>
          </w:tcPr>
          <w:p w:rsidR="00F551CD" w:rsidRPr="00834AEE" w:rsidRDefault="00F551CD">
            <w:pPr>
              <w:rPr>
                <w:sz w:val="12"/>
                <w:szCs w:val="12"/>
                <w:lang w:val="en-US"/>
              </w:rPr>
            </w:pPr>
          </w:p>
        </w:tc>
        <w:tc>
          <w:tcPr>
            <w:tcW w:w="1451" w:type="dxa"/>
            <w:hideMark/>
          </w:tcPr>
          <w:p w:rsidR="00F551CD" w:rsidRPr="00F551CD" w:rsidRDefault="00F551CD">
            <w:pPr>
              <w:rPr>
                <w:sz w:val="12"/>
                <w:szCs w:val="12"/>
              </w:rPr>
            </w:pPr>
            <w:r w:rsidRPr="00F551CD">
              <w:rPr>
                <w:sz w:val="12"/>
                <w:szCs w:val="12"/>
              </w:rPr>
              <w:t xml:space="preserve">Art. 1, </w:t>
            </w:r>
            <w:proofErr w:type="spellStart"/>
            <w:r w:rsidRPr="00F551CD">
              <w:rPr>
                <w:sz w:val="12"/>
                <w:szCs w:val="12"/>
              </w:rPr>
              <w:t>d.P.R.</w:t>
            </w:r>
            <w:proofErr w:type="spellEnd"/>
            <w:r w:rsidRPr="00F551CD">
              <w:rPr>
                <w:sz w:val="12"/>
                <w:szCs w:val="12"/>
              </w:rPr>
              <w:t xml:space="preserve"> n. 118/2000</w:t>
            </w:r>
          </w:p>
        </w:tc>
        <w:tc>
          <w:tcPr>
            <w:tcW w:w="3061" w:type="dxa"/>
            <w:hideMark/>
          </w:tcPr>
          <w:p w:rsidR="00F551CD" w:rsidRPr="00F551CD" w:rsidRDefault="00F551CD">
            <w:pPr>
              <w:rPr>
                <w:sz w:val="12"/>
                <w:szCs w:val="12"/>
              </w:rPr>
            </w:pPr>
            <w:r w:rsidRPr="00F551CD">
              <w:rPr>
                <w:sz w:val="12"/>
                <w:szCs w:val="12"/>
              </w:rPr>
              <w:t>Albo dei beneficiari</w:t>
            </w:r>
          </w:p>
        </w:tc>
        <w:tc>
          <w:tcPr>
            <w:tcW w:w="8724" w:type="dxa"/>
            <w:hideMark/>
          </w:tcPr>
          <w:p w:rsidR="00F551CD" w:rsidRPr="00F551CD" w:rsidRDefault="00F551CD">
            <w:pPr>
              <w:rPr>
                <w:sz w:val="12"/>
                <w:szCs w:val="12"/>
              </w:rPr>
            </w:pPr>
            <w:r w:rsidRPr="00F551CD">
              <w:rPr>
                <w:sz w:val="12"/>
                <w:szCs w:val="12"/>
              </w:rPr>
              <w:t>Albo  dei  soggetti, ivi comprese le persone  fisiche,  cui  sono  stati  erogati  in  ogni  esercizio  finanziario contributi,  sovvenzioni, crediti,  sussidi  e  benefici  di  natura economica  a  carico  dei  rispettivi  bilanci</w:t>
            </w:r>
          </w:p>
        </w:tc>
        <w:tc>
          <w:tcPr>
            <w:tcW w:w="1927" w:type="dxa"/>
            <w:hideMark/>
          </w:tcPr>
          <w:p w:rsidR="00F551CD" w:rsidRPr="00F551CD" w:rsidRDefault="00F551CD" w:rsidP="00F551CD">
            <w:pPr>
              <w:rPr>
                <w:sz w:val="12"/>
                <w:szCs w:val="12"/>
              </w:rPr>
            </w:pPr>
            <w:r w:rsidRPr="00F551CD">
              <w:rPr>
                <w:sz w:val="12"/>
                <w:szCs w:val="12"/>
              </w:rPr>
              <w:t>Annuale</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val="restart"/>
            <w:hideMark/>
          </w:tcPr>
          <w:p w:rsidR="00F551CD" w:rsidRPr="00F551CD" w:rsidRDefault="00F551CD" w:rsidP="00F551CD">
            <w:pPr>
              <w:rPr>
                <w:b/>
                <w:bCs/>
                <w:sz w:val="12"/>
                <w:szCs w:val="12"/>
              </w:rPr>
            </w:pPr>
            <w:r w:rsidRPr="00F551CD">
              <w:rPr>
                <w:b/>
                <w:bCs/>
                <w:sz w:val="12"/>
                <w:szCs w:val="12"/>
              </w:rPr>
              <w:t>Bilanci</w:t>
            </w:r>
          </w:p>
        </w:tc>
        <w:tc>
          <w:tcPr>
            <w:tcW w:w="2066" w:type="dxa"/>
            <w:vMerge w:val="restart"/>
            <w:hideMark/>
          </w:tcPr>
          <w:p w:rsidR="00F551CD" w:rsidRPr="00F551CD" w:rsidRDefault="00F551CD">
            <w:pPr>
              <w:rPr>
                <w:sz w:val="12"/>
                <w:szCs w:val="12"/>
              </w:rPr>
            </w:pPr>
            <w:r w:rsidRPr="00F551CD">
              <w:rPr>
                <w:sz w:val="12"/>
                <w:szCs w:val="12"/>
              </w:rPr>
              <w:t>Bilancio preventivo e consuntivo</w:t>
            </w:r>
          </w:p>
        </w:tc>
        <w:tc>
          <w:tcPr>
            <w:tcW w:w="1451" w:type="dxa"/>
            <w:hideMark/>
          </w:tcPr>
          <w:p w:rsidR="00F551CD" w:rsidRPr="00834AEE" w:rsidRDefault="00F551CD">
            <w:pPr>
              <w:rPr>
                <w:sz w:val="12"/>
                <w:szCs w:val="12"/>
                <w:lang w:val="en-US"/>
              </w:rPr>
            </w:pPr>
            <w:r w:rsidRPr="00834AEE">
              <w:rPr>
                <w:sz w:val="12"/>
                <w:szCs w:val="12"/>
                <w:lang w:val="en-US"/>
              </w:rPr>
              <w:t xml:space="preserve">Art. 29, c. 1, </w:t>
            </w:r>
            <w:proofErr w:type="spellStart"/>
            <w:r w:rsidRPr="00834AEE">
              <w:rPr>
                <w:sz w:val="12"/>
                <w:szCs w:val="12"/>
                <w:lang w:val="en-US"/>
              </w:rPr>
              <w:t>d.lgs</w:t>
            </w:r>
            <w:proofErr w:type="spellEnd"/>
            <w:r w:rsidRPr="00834AEE">
              <w:rPr>
                <w:sz w:val="12"/>
                <w:szCs w:val="12"/>
                <w:lang w:val="en-US"/>
              </w:rPr>
              <w:t>. n. 33/2013</w:t>
            </w:r>
            <w:r w:rsidRPr="00834AEE">
              <w:rPr>
                <w:sz w:val="12"/>
                <w:szCs w:val="12"/>
                <w:lang w:val="en-US"/>
              </w:rPr>
              <w:br/>
              <w:t>Art. 1, c. 15, l. n. 190/2012</w:t>
            </w:r>
            <w:r w:rsidRPr="00834AEE">
              <w:rPr>
                <w:sz w:val="12"/>
                <w:szCs w:val="12"/>
                <w:lang w:val="en-US"/>
              </w:rPr>
              <w:br/>
              <w:t>Art. 32, c. 2, l. n. 69/2009</w:t>
            </w:r>
            <w:r w:rsidRPr="00834AEE">
              <w:rPr>
                <w:sz w:val="12"/>
                <w:szCs w:val="12"/>
                <w:lang w:val="en-US"/>
              </w:rPr>
              <w:br/>
              <w:t xml:space="preserve">Art. 5, c. 1, </w:t>
            </w:r>
            <w:proofErr w:type="spellStart"/>
            <w:r w:rsidRPr="00834AEE">
              <w:rPr>
                <w:sz w:val="12"/>
                <w:szCs w:val="12"/>
                <w:lang w:val="en-US"/>
              </w:rPr>
              <w:t>d.p.c.m</w:t>
            </w:r>
            <w:proofErr w:type="spellEnd"/>
            <w:r w:rsidRPr="00834AEE">
              <w:rPr>
                <w:sz w:val="12"/>
                <w:szCs w:val="12"/>
                <w:lang w:val="en-US"/>
              </w:rPr>
              <w:t xml:space="preserve">. 26 </w:t>
            </w:r>
            <w:proofErr w:type="spellStart"/>
            <w:r w:rsidRPr="00834AEE">
              <w:rPr>
                <w:sz w:val="12"/>
                <w:szCs w:val="12"/>
                <w:lang w:val="en-US"/>
              </w:rPr>
              <w:t>aprile</w:t>
            </w:r>
            <w:proofErr w:type="spellEnd"/>
            <w:r w:rsidRPr="00834AEE">
              <w:rPr>
                <w:sz w:val="12"/>
                <w:szCs w:val="12"/>
                <w:lang w:val="en-US"/>
              </w:rPr>
              <w:t xml:space="preserve"> 2011</w:t>
            </w:r>
          </w:p>
        </w:tc>
        <w:tc>
          <w:tcPr>
            <w:tcW w:w="3061" w:type="dxa"/>
            <w:hideMark/>
          </w:tcPr>
          <w:p w:rsidR="00F551CD" w:rsidRPr="00F551CD" w:rsidRDefault="00F551CD">
            <w:pPr>
              <w:rPr>
                <w:sz w:val="12"/>
                <w:szCs w:val="12"/>
              </w:rPr>
            </w:pPr>
            <w:r w:rsidRPr="00F551CD">
              <w:rPr>
                <w:sz w:val="12"/>
                <w:szCs w:val="12"/>
              </w:rPr>
              <w:t>Bilancio preventivo</w:t>
            </w:r>
          </w:p>
        </w:tc>
        <w:tc>
          <w:tcPr>
            <w:tcW w:w="8724" w:type="dxa"/>
            <w:hideMark/>
          </w:tcPr>
          <w:p w:rsidR="00F551CD" w:rsidRPr="00F551CD" w:rsidRDefault="00F551CD">
            <w:pPr>
              <w:rPr>
                <w:sz w:val="12"/>
                <w:szCs w:val="12"/>
              </w:rPr>
            </w:pPr>
            <w:r w:rsidRPr="00F551CD">
              <w:rPr>
                <w:sz w:val="12"/>
                <w:szCs w:val="12"/>
              </w:rPr>
              <w:t>Bilancio di previsione di ciascun anno in forma sintetica, aggregata e semplificata, anche con il ricorso a rappresentazioni grafiche</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834AEE" w:rsidRDefault="00F551CD">
            <w:pPr>
              <w:rPr>
                <w:sz w:val="12"/>
                <w:szCs w:val="12"/>
                <w:lang w:val="en-US"/>
              </w:rPr>
            </w:pPr>
            <w:r w:rsidRPr="00834AEE">
              <w:rPr>
                <w:sz w:val="12"/>
                <w:szCs w:val="12"/>
                <w:lang w:val="en-US"/>
              </w:rPr>
              <w:t xml:space="preserve">Art. 29, c. 1, </w:t>
            </w:r>
            <w:proofErr w:type="spellStart"/>
            <w:r w:rsidRPr="00834AEE">
              <w:rPr>
                <w:sz w:val="12"/>
                <w:szCs w:val="12"/>
                <w:lang w:val="en-US"/>
              </w:rPr>
              <w:t>d.lgs</w:t>
            </w:r>
            <w:proofErr w:type="spellEnd"/>
            <w:r w:rsidRPr="00834AEE">
              <w:rPr>
                <w:sz w:val="12"/>
                <w:szCs w:val="12"/>
                <w:lang w:val="en-US"/>
              </w:rPr>
              <w:t>. n. 33/2013</w:t>
            </w:r>
            <w:r w:rsidRPr="00834AEE">
              <w:rPr>
                <w:sz w:val="12"/>
                <w:szCs w:val="12"/>
                <w:lang w:val="en-US"/>
              </w:rPr>
              <w:br/>
              <w:t>Art. 1, c. 15, l. n. 190/2012</w:t>
            </w:r>
            <w:r w:rsidRPr="00834AEE">
              <w:rPr>
                <w:sz w:val="12"/>
                <w:szCs w:val="12"/>
                <w:lang w:val="en-US"/>
              </w:rPr>
              <w:br/>
              <w:t>Art. 32, c. 2, l. n. 69/2009</w:t>
            </w:r>
            <w:r w:rsidRPr="00834AEE">
              <w:rPr>
                <w:sz w:val="12"/>
                <w:szCs w:val="12"/>
                <w:lang w:val="en-US"/>
              </w:rPr>
              <w:br/>
              <w:t xml:space="preserve">Art. 5, c. 1, </w:t>
            </w:r>
            <w:proofErr w:type="spellStart"/>
            <w:r w:rsidRPr="00834AEE">
              <w:rPr>
                <w:sz w:val="12"/>
                <w:szCs w:val="12"/>
                <w:lang w:val="en-US"/>
              </w:rPr>
              <w:t>d.p.c.m</w:t>
            </w:r>
            <w:proofErr w:type="spellEnd"/>
            <w:r w:rsidRPr="00834AEE">
              <w:rPr>
                <w:sz w:val="12"/>
                <w:szCs w:val="12"/>
                <w:lang w:val="en-US"/>
              </w:rPr>
              <w:t xml:space="preserve">. 26 </w:t>
            </w:r>
            <w:proofErr w:type="spellStart"/>
            <w:r w:rsidRPr="00834AEE">
              <w:rPr>
                <w:sz w:val="12"/>
                <w:szCs w:val="12"/>
                <w:lang w:val="en-US"/>
              </w:rPr>
              <w:t>aprile</w:t>
            </w:r>
            <w:proofErr w:type="spellEnd"/>
            <w:r w:rsidRPr="00834AEE">
              <w:rPr>
                <w:sz w:val="12"/>
                <w:szCs w:val="12"/>
                <w:lang w:val="en-US"/>
              </w:rPr>
              <w:t xml:space="preserve"> 2011</w:t>
            </w:r>
          </w:p>
        </w:tc>
        <w:tc>
          <w:tcPr>
            <w:tcW w:w="3061" w:type="dxa"/>
            <w:hideMark/>
          </w:tcPr>
          <w:p w:rsidR="00F551CD" w:rsidRPr="00F551CD" w:rsidRDefault="00F551CD">
            <w:pPr>
              <w:rPr>
                <w:sz w:val="12"/>
                <w:szCs w:val="12"/>
              </w:rPr>
            </w:pPr>
            <w:r w:rsidRPr="00F551CD">
              <w:rPr>
                <w:sz w:val="12"/>
                <w:szCs w:val="12"/>
              </w:rPr>
              <w:t>Bilancio consuntivo</w:t>
            </w:r>
          </w:p>
        </w:tc>
        <w:tc>
          <w:tcPr>
            <w:tcW w:w="8724" w:type="dxa"/>
            <w:hideMark/>
          </w:tcPr>
          <w:p w:rsidR="00F551CD" w:rsidRPr="00F551CD" w:rsidRDefault="00F551CD">
            <w:pPr>
              <w:rPr>
                <w:sz w:val="12"/>
                <w:szCs w:val="12"/>
              </w:rPr>
            </w:pPr>
            <w:r w:rsidRPr="00F551CD">
              <w:rPr>
                <w:sz w:val="12"/>
                <w:szCs w:val="12"/>
              </w:rPr>
              <w:t>Bilancio consuntivo di ciascun anno in forma sintetica, aggregata e semplificata, anche con il ricorso a rappresentazioni grafiche</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hideMark/>
          </w:tcPr>
          <w:p w:rsidR="00F551CD" w:rsidRPr="00F551CD" w:rsidRDefault="00F551CD">
            <w:pPr>
              <w:rPr>
                <w:sz w:val="12"/>
                <w:szCs w:val="12"/>
              </w:rPr>
            </w:pPr>
            <w:r w:rsidRPr="00F551CD">
              <w:rPr>
                <w:sz w:val="12"/>
                <w:szCs w:val="12"/>
              </w:rPr>
              <w:t>Piano degli indicatori e dei risultati attesi di bilancio</w:t>
            </w:r>
          </w:p>
        </w:tc>
        <w:tc>
          <w:tcPr>
            <w:tcW w:w="1451" w:type="dxa"/>
            <w:hideMark/>
          </w:tcPr>
          <w:p w:rsidR="00F551CD" w:rsidRPr="00F551CD" w:rsidRDefault="00F551CD">
            <w:pPr>
              <w:rPr>
                <w:sz w:val="12"/>
                <w:szCs w:val="12"/>
              </w:rPr>
            </w:pPr>
            <w:r w:rsidRPr="00F551CD">
              <w:rPr>
                <w:sz w:val="12"/>
                <w:szCs w:val="12"/>
              </w:rPr>
              <w:t>Art. 29, c. 2, d.lgs. n. 33/2013</w:t>
            </w:r>
          </w:p>
        </w:tc>
        <w:tc>
          <w:tcPr>
            <w:tcW w:w="3061" w:type="dxa"/>
            <w:hideMark/>
          </w:tcPr>
          <w:p w:rsidR="00F551CD" w:rsidRPr="00F551CD" w:rsidRDefault="00F551CD">
            <w:pPr>
              <w:rPr>
                <w:sz w:val="12"/>
                <w:szCs w:val="12"/>
              </w:rPr>
            </w:pPr>
            <w:r w:rsidRPr="00F551CD">
              <w:rPr>
                <w:sz w:val="12"/>
                <w:szCs w:val="12"/>
              </w:rPr>
              <w:t>Piano degli indicatori e dei risultati attesi di bilancio</w:t>
            </w:r>
          </w:p>
        </w:tc>
        <w:tc>
          <w:tcPr>
            <w:tcW w:w="8724" w:type="dxa"/>
            <w:hideMark/>
          </w:tcPr>
          <w:p w:rsidR="00F551CD" w:rsidRPr="00F551CD" w:rsidRDefault="00F551CD">
            <w:pPr>
              <w:rPr>
                <w:sz w:val="12"/>
                <w:szCs w:val="12"/>
              </w:rPr>
            </w:pPr>
            <w:r w:rsidRPr="00F551CD">
              <w:rPr>
                <w:sz w:val="12"/>
                <w:szCs w:val="12"/>
              </w:rPr>
              <w:t xml:space="preserve">Piano degli indicatori e risultati attesi di bilancio, con l’integrazione delle risultanze osservate in termini di raggiungimento dei risultati attesi e le motivazioni degli eventuali scostamenti e gli aggiornamenti in corrispondenza di ogni nuovo esercizio di bilancio, sia tramite la specificazione di nuovi obiettivi e </w:t>
            </w:r>
            <w:r w:rsidRPr="00F551CD">
              <w:rPr>
                <w:sz w:val="12"/>
                <w:szCs w:val="12"/>
              </w:rPr>
              <w:lastRenderedPageBreak/>
              <w:t xml:space="preserve">indicatori, sia attraverso l’aggiornamento dei valori obiettivo e la soppressione di obiettivi già raggiunti oppure oggetto di </w:t>
            </w:r>
            <w:proofErr w:type="spellStart"/>
            <w:r w:rsidRPr="00F551CD">
              <w:rPr>
                <w:sz w:val="12"/>
                <w:szCs w:val="12"/>
              </w:rPr>
              <w:t>ripianificazione</w:t>
            </w:r>
            <w:proofErr w:type="spellEnd"/>
          </w:p>
        </w:tc>
        <w:tc>
          <w:tcPr>
            <w:tcW w:w="1927" w:type="dxa"/>
            <w:hideMark/>
          </w:tcPr>
          <w:p w:rsidR="00F551CD" w:rsidRPr="00F551CD" w:rsidRDefault="00F551CD" w:rsidP="00F551CD">
            <w:pPr>
              <w:rPr>
                <w:sz w:val="12"/>
                <w:szCs w:val="12"/>
              </w:rPr>
            </w:pPr>
            <w:r w:rsidRPr="00F551CD">
              <w:rPr>
                <w:sz w:val="12"/>
                <w:szCs w:val="12"/>
              </w:rPr>
              <w:lastRenderedPageBreak/>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val="restart"/>
            <w:hideMark/>
          </w:tcPr>
          <w:p w:rsidR="00F551CD" w:rsidRPr="00F551CD" w:rsidRDefault="00F551CD" w:rsidP="00F551CD">
            <w:pPr>
              <w:rPr>
                <w:b/>
                <w:bCs/>
                <w:sz w:val="12"/>
                <w:szCs w:val="12"/>
              </w:rPr>
            </w:pPr>
            <w:r w:rsidRPr="00F551CD">
              <w:rPr>
                <w:b/>
                <w:bCs/>
                <w:sz w:val="12"/>
                <w:szCs w:val="12"/>
              </w:rPr>
              <w:lastRenderedPageBreak/>
              <w:t>Beni immobili e gestione patrimonio</w:t>
            </w:r>
          </w:p>
        </w:tc>
        <w:tc>
          <w:tcPr>
            <w:tcW w:w="2066" w:type="dxa"/>
            <w:hideMark/>
          </w:tcPr>
          <w:p w:rsidR="00F551CD" w:rsidRPr="00F551CD" w:rsidRDefault="00F551CD">
            <w:pPr>
              <w:rPr>
                <w:sz w:val="12"/>
                <w:szCs w:val="12"/>
              </w:rPr>
            </w:pPr>
            <w:r w:rsidRPr="00F551CD">
              <w:rPr>
                <w:sz w:val="12"/>
                <w:szCs w:val="12"/>
              </w:rPr>
              <w:t>Patrimonio immobiliare</w:t>
            </w:r>
          </w:p>
        </w:tc>
        <w:tc>
          <w:tcPr>
            <w:tcW w:w="1451" w:type="dxa"/>
            <w:hideMark/>
          </w:tcPr>
          <w:p w:rsidR="00F551CD" w:rsidRPr="00F551CD" w:rsidRDefault="00F551CD">
            <w:pPr>
              <w:rPr>
                <w:sz w:val="12"/>
                <w:szCs w:val="12"/>
              </w:rPr>
            </w:pPr>
            <w:r w:rsidRPr="00F551CD">
              <w:rPr>
                <w:sz w:val="12"/>
                <w:szCs w:val="12"/>
              </w:rPr>
              <w:t>Art. 30, d.lgs. n. 33/2013</w:t>
            </w:r>
          </w:p>
        </w:tc>
        <w:tc>
          <w:tcPr>
            <w:tcW w:w="3061" w:type="dxa"/>
            <w:hideMark/>
          </w:tcPr>
          <w:p w:rsidR="00F551CD" w:rsidRPr="00F551CD" w:rsidRDefault="00F551CD">
            <w:pPr>
              <w:rPr>
                <w:sz w:val="12"/>
                <w:szCs w:val="12"/>
              </w:rPr>
            </w:pPr>
            <w:r w:rsidRPr="00F551CD">
              <w:rPr>
                <w:sz w:val="12"/>
                <w:szCs w:val="12"/>
              </w:rPr>
              <w:t>Patrimonio immobiliare</w:t>
            </w:r>
          </w:p>
        </w:tc>
        <w:tc>
          <w:tcPr>
            <w:tcW w:w="8724" w:type="dxa"/>
            <w:hideMark/>
          </w:tcPr>
          <w:p w:rsidR="00F551CD" w:rsidRPr="00F551CD" w:rsidRDefault="00F551CD">
            <w:pPr>
              <w:rPr>
                <w:sz w:val="12"/>
                <w:szCs w:val="12"/>
              </w:rPr>
            </w:pPr>
            <w:r w:rsidRPr="00F551CD">
              <w:rPr>
                <w:sz w:val="12"/>
                <w:szCs w:val="12"/>
              </w:rPr>
              <w:t xml:space="preserve">Informazioni identificative degli immobili posseduti </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hideMark/>
          </w:tcPr>
          <w:p w:rsidR="00F551CD" w:rsidRPr="00F551CD" w:rsidRDefault="00F551CD">
            <w:pPr>
              <w:rPr>
                <w:sz w:val="12"/>
                <w:szCs w:val="12"/>
              </w:rPr>
            </w:pPr>
            <w:r w:rsidRPr="00F551CD">
              <w:rPr>
                <w:sz w:val="12"/>
                <w:szCs w:val="12"/>
              </w:rPr>
              <w:t>Canoni di locazione o affitto</w:t>
            </w:r>
          </w:p>
        </w:tc>
        <w:tc>
          <w:tcPr>
            <w:tcW w:w="1451" w:type="dxa"/>
            <w:hideMark/>
          </w:tcPr>
          <w:p w:rsidR="00F551CD" w:rsidRPr="00F551CD" w:rsidRDefault="00F551CD">
            <w:pPr>
              <w:rPr>
                <w:sz w:val="12"/>
                <w:szCs w:val="12"/>
              </w:rPr>
            </w:pPr>
            <w:r w:rsidRPr="00F551CD">
              <w:rPr>
                <w:sz w:val="12"/>
                <w:szCs w:val="12"/>
              </w:rPr>
              <w:t>Art. 30, d.lgs. n. 33/2013</w:t>
            </w:r>
          </w:p>
        </w:tc>
        <w:tc>
          <w:tcPr>
            <w:tcW w:w="3061" w:type="dxa"/>
            <w:hideMark/>
          </w:tcPr>
          <w:p w:rsidR="00F551CD" w:rsidRPr="00F551CD" w:rsidRDefault="00F551CD">
            <w:pPr>
              <w:rPr>
                <w:sz w:val="12"/>
                <w:szCs w:val="12"/>
              </w:rPr>
            </w:pPr>
            <w:r w:rsidRPr="00F551CD">
              <w:rPr>
                <w:sz w:val="12"/>
                <w:szCs w:val="12"/>
              </w:rPr>
              <w:t>Canoni di locazione o affitto</w:t>
            </w:r>
          </w:p>
        </w:tc>
        <w:tc>
          <w:tcPr>
            <w:tcW w:w="8724" w:type="dxa"/>
            <w:hideMark/>
          </w:tcPr>
          <w:p w:rsidR="00F551CD" w:rsidRPr="00F551CD" w:rsidRDefault="00F551CD">
            <w:pPr>
              <w:rPr>
                <w:sz w:val="12"/>
                <w:szCs w:val="12"/>
              </w:rPr>
            </w:pPr>
            <w:r w:rsidRPr="00F551CD">
              <w:rPr>
                <w:sz w:val="12"/>
                <w:szCs w:val="12"/>
              </w:rPr>
              <w:t>Canoni di locazione o di affitto versati o percepiti</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val="restart"/>
            <w:hideMark/>
          </w:tcPr>
          <w:p w:rsidR="00F551CD" w:rsidRPr="00F551CD" w:rsidRDefault="00F551CD" w:rsidP="00F551CD">
            <w:pPr>
              <w:rPr>
                <w:b/>
                <w:bCs/>
                <w:sz w:val="12"/>
                <w:szCs w:val="12"/>
              </w:rPr>
            </w:pPr>
            <w:r w:rsidRPr="00F551CD">
              <w:rPr>
                <w:b/>
                <w:bCs/>
                <w:sz w:val="12"/>
                <w:szCs w:val="12"/>
              </w:rPr>
              <w:t>Controlli e rilievi sull'amministrazione</w:t>
            </w:r>
          </w:p>
        </w:tc>
        <w:tc>
          <w:tcPr>
            <w:tcW w:w="2066" w:type="dxa"/>
            <w:vMerge w:val="restart"/>
            <w:hideMark/>
          </w:tcPr>
          <w:p w:rsidR="00F551CD" w:rsidRPr="00F551CD" w:rsidRDefault="00F551CD" w:rsidP="00F551CD">
            <w:pPr>
              <w:rPr>
                <w:sz w:val="12"/>
                <w:szCs w:val="12"/>
              </w:rPr>
            </w:pPr>
            <w:r w:rsidRPr="00F551CD">
              <w:rPr>
                <w:sz w:val="12"/>
                <w:szCs w:val="12"/>
              </w:rPr>
              <w:t> </w:t>
            </w:r>
          </w:p>
        </w:tc>
        <w:tc>
          <w:tcPr>
            <w:tcW w:w="1451" w:type="dxa"/>
            <w:vMerge w:val="restart"/>
            <w:hideMark/>
          </w:tcPr>
          <w:p w:rsidR="00F551CD" w:rsidRPr="00F551CD" w:rsidRDefault="00F551CD">
            <w:pPr>
              <w:rPr>
                <w:sz w:val="12"/>
                <w:szCs w:val="12"/>
              </w:rPr>
            </w:pPr>
            <w:r w:rsidRPr="00F551CD">
              <w:rPr>
                <w:sz w:val="12"/>
                <w:szCs w:val="12"/>
              </w:rPr>
              <w:t>Art. 31, d.lgs. n. 33/2013</w:t>
            </w:r>
          </w:p>
        </w:tc>
        <w:tc>
          <w:tcPr>
            <w:tcW w:w="3061" w:type="dxa"/>
            <w:hideMark/>
          </w:tcPr>
          <w:p w:rsidR="00F551CD" w:rsidRPr="00F551CD" w:rsidRDefault="00F551CD">
            <w:pPr>
              <w:rPr>
                <w:sz w:val="12"/>
                <w:szCs w:val="12"/>
              </w:rPr>
            </w:pPr>
            <w:r w:rsidRPr="00F551CD">
              <w:rPr>
                <w:sz w:val="12"/>
                <w:szCs w:val="12"/>
              </w:rPr>
              <w:t>Rilievi non recepiti organi di controllo e revisione</w:t>
            </w:r>
          </w:p>
        </w:tc>
        <w:tc>
          <w:tcPr>
            <w:tcW w:w="8724" w:type="dxa"/>
            <w:hideMark/>
          </w:tcPr>
          <w:p w:rsidR="00F551CD" w:rsidRPr="00F551CD" w:rsidRDefault="00F551CD">
            <w:pPr>
              <w:rPr>
                <w:sz w:val="12"/>
                <w:szCs w:val="12"/>
              </w:rPr>
            </w:pPr>
            <w:r w:rsidRPr="00F551CD">
              <w:rPr>
                <w:sz w:val="12"/>
                <w:szCs w:val="12"/>
              </w:rPr>
              <w:t>Rilievi non recepiti, unitamente agli atti cui si riferiscono, degli organi di controllo interno, degli organi di revisione amministrativa e contabile</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vMerge/>
            <w:hideMark/>
          </w:tcPr>
          <w:p w:rsidR="00F551CD" w:rsidRPr="00F551CD" w:rsidRDefault="00F551CD">
            <w:pPr>
              <w:rPr>
                <w:sz w:val="12"/>
                <w:szCs w:val="12"/>
              </w:rPr>
            </w:pPr>
          </w:p>
        </w:tc>
        <w:tc>
          <w:tcPr>
            <w:tcW w:w="3061" w:type="dxa"/>
            <w:hideMark/>
          </w:tcPr>
          <w:p w:rsidR="00F551CD" w:rsidRPr="00F551CD" w:rsidRDefault="00F551CD">
            <w:pPr>
              <w:rPr>
                <w:sz w:val="12"/>
                <w:szCs w:val="12"/>
              </w:rPr>
            </w:pPr>
            <w:r w:rsidRPr="00F551CD">
              <w:rPr>
                <w:sz w:val="12"/>
                <w:szCs w:val="12"/>
              </w:rPr>
              <w:t>Rilievi Corte dei Conti</w:t>
            </w:r>
          </w:p>
        </w:tc>
        <w:tc>
          <w:tcPr>
            <w:tcW w:w="8724" w:type="dxa"/>
            <w:hideMark/>
          </w:tcPr>
          <w:p w:rsidR="00F551CD" w:rsidRPr="00F551CD" w:rsidRDefault="00F551CD">
            <w:pPr>
              <w:rPr>
                <w:sz w:val="12"/>
                <w:szCs w:val="12"/>
              </w:rPr>
            </w:pPr>
            <w:r w:rsidRPr="00F551CD">
              <w:rPr>
                <w:sz w:val="12"/>
                <w:szCs w:val="12"/>
              </w:rPr>
              <w:t xml:space="preserve">Tutti i rilievi </w:t>
            </w:r>
            <w:proofErr w:type="spellStart"/>
            <w:r w:rsidRPr="00F551CD">
              <w:rPr>
                <w:sz w:val="12"/>
                <w:szCs w:val="12"/>
              </w:rPr>
              <w:t>ancorchè</w:t>
            </w:r>
            <w:proofErr w:type="spellEnd"/>
            <w:r w:rsidRPr="00F551CD">
              <w:rPr>
                <w:sz w:val="12"/>
                <w:szCs w:val="12"/>
              </w:rPr>
              <w:t xml:space="preserve"> recepiti, unitamente agli atti cui si riferiscono, della Corte dei conti riguardanti l'organizzazione e l'attività dell'amministrazione o di singoli uffici</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val="restart"/>
            <w:hideMark/>
          </w:tcPr>
          <w:p w:rsidR="00F551CD" w:rsidRPr="00F551CD" w:rsidRDefault="00F551CD" w:rsidP="00F551CD">
            <w:pPr>
              <w:rPr>
                <w:b/>
                <w:bCs/>
                <w:sz w:val="12"/>
                <w:szCs w:val="12"/>
              </w:rPr>
            </w:pPr>
            <w:r w:rsidRPr="00F551CD">
              <w:rPr>
                <w:b/>
                <w:bCs/>
                <w:sz w:val="12"/>
                <w:szCs w:val="12"/>
              </w:rPr>
              <w:t>Servizi erogati</w:t>
            </w:r>
          </w:p>
        </w:tc>
        <w:tc>
          <w:tcPr>
            <w:tcW w:w="2066" w:type="dxa"/>
            <w:hideMark/>
          </w:tcPr>
          <w:p w:rsidR="00F551CD" w:rsidRPr="00F551CD" w:rsidRDefault="00F551CD">
            <w:pPr>
              <w:rPr>
                <w:sz w:val="12"/>
                <w:szCs w:val="12"/>
              </w:rPr>
            </w:pPr>
            <w:r w:rsidRPr="00F551CD">
              <w:rPr>
                <w:sz w:val="12"/>
                <w:szCs w:val="12"/>
              </w:rPr>
              <w:t>Carta dei servizi e standard di qualità</w:t>
            </w:r>
          </w:p>
        </w:tc>
        <w:tc>
          <w:tcPr>
            <w:tcW w:w="1451" w:type="dxa"/>
            <w:hideMark/>
          </w:tcPr>
          <w:p w:rsidR="00F551CD" w:rsidRPr="00F551CD" w:rsidRDefault="00F551CD">
            <w:pPr>
              <w:rPr>
                <w:sz w:val="12"/>
                <w:szCs w:val="12"/>
              </w:rPr>
            </w:pPr>
            <w:r w:rsidRPr="00F551CD">
              <w:rPr>
                <w:sz w:val="12"/>
                <w:szCs w:val="12"/>
              </w:rPr>
              <w:t>Art. 32, c. 1, d.lgs. n. 33/2013</w:t>
            </w:r>
          </w:p>
        </w:tc>
        <w:tc>
          <w:tcPr>
            <w:tcW w:w="3061" w:type="dxa"/>
            <w:hideMark/>
          </w:tcPr>
          <w:p w:rsidR="00F551CD" w:rsidRPr="00F551CD" w:rsidRDefault="00F551CD">
            <w:pPr>
              <w:rPr>
                <w:sz w:val="12"/>
                <w:szCs w:val="12"/>
              </w:rPr>
            </w:pPr>
            <w:r w:rsidRPr="00F551CD">
              <w:rPr>
                <w:sz w:val="12"/>
                <w:szCs w:val="12"/>
              </w:rPr>
              <w:t>Carta dei servizi e standard di qualità</w:t>
            </w:r>
          </w:p>
        </w:tc>
        <w:tc>
          <w:tcPr>
            <w:tcW w:w="8724" w:type="dxa"/>
            <w:hideMark/>
          </w:tcPr>
          <w:p w:rsidR="00F551CD" w:rsidRPr="00F551CD" w:rsidRDefault="00F551CD">
            <w:pPr>
              <w:rPr>
                <w:sz w:val="12"/>
                <w:szCs w:val="12"/>
              </w:rPr>
            </w:pPr>
            <w:r w:rsidRPr="00F551CD">
              <w:rPr>
                <w:sz w:val="12"/>
                <w:szCs w:val="12"/>
              </w:rPr>
              <w:t>Carta dei servizi o documento contenente gli standard di qualità dei servizi pubblici</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LE ISTITUZIONI SCOLASTICHE PUBBLICANO IL PTOF</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val="restart"/>
            <w:hideMark/>
          </w:tcPr>
          <w:p w:rsidR="00F551CD" w:rsidRPr="00F551CD" w:rsidRDefault="00F551CD">
            <w:pPr>
              <w:rPr>
                <w:sz w:val="12"/>
                <w:szCs w:val="12"/>
              </w:rPr>
            </w:pPr>
            <w:r w:rsidRPr="00F551CD">
              <w:rPr>
                <w:sz w:val="12"/>
                <w:szCs w:val="12"/>
              </w:rPr>
              <w:t xml:space="preserve">Class </w:t>
            </w:r>
            <w:proofErr w:type="spellStart"/>
            <w:r w:rsidRPr="00F551CD">
              <w:rPr>
                <w:sz w:val="12"/>
                <w:szCs w:val="12"/>
              </w:rPr>
              <w:t>action</w:t>
            </w:r>
            <w:proofErr w:type="spellEnd"/>
          </w:p>
        </w:tc>
        <w:tc>
          <w:tcPr>
            <w:tcW w:w="1451" w:type="dxa"/>
            <w:hideMark/>
          </w:tcPr>
          <w:p w:rsidR="00F551CD" w:rsidRPr="00F551CD" w:rsidRDefault="00F551CD">
            <w:pPr>
              <w:rPr>
                <w:sz w:val="12"/>
                <w:szCs w:val="12"/>
              </w:rPr>
            </w:pPr>
            <w:r w:rsidRPr="00F551CD">
              <w:rPr>
                <w:sz w:val="12"/>
                <w:szCs w:val="12"/>
              </w:rPr>
              <w:t>Art. 1, c. 2, d.lgs. n. 198/2009</w:t>
            </w:r>
          </w:p>
        </w:tc>
        <w:tc>
          <w:tcPr>
            <w:tcW w:w="3061" w:type="dxa"/>
            <w:vMerge w:val="restart"/>
            <w:hideMark/>
          </w:tcPr>
          <w:p w:rsidR="00F551CD" w:rsidRPr="00F551CD" w:rsidRDefault="00F551CD">
            <w:pPr>
              <w:rPr>
                <w:sz w:val="12"/>
                <w:szCs w:val="12"/>
              </w:rPr>
            </w:pPr>
            <w:r w:rsidRPr="00F551CD">
              <w:rPr>
                <w:sz w:val="12"/>
                <w:szCs w:val="12"/>
              </w:rPr>
              <w:t xml:space="preserve">Class </w:t>
            </w:r>
            <w:proofErr w:type="spellStart"/>
            <w:r w:rsidRPr="00F551CD">
              <w:rPr>
                <w:sz w:val="12"/>
                <w:szCs w:val="12"/>
              </w:rPr>
              <w:t>action</w:t>
            </w:r>
            <w:proofErr w:type="spellEnd"/>
          </w:p>
        </w:tc>
        <w:tc>
          <w:tcPr>
            <w:tcW w:w="8724" w:type="dxa"/>
            <w:hideMark/>
          </w:tcPr>
          <w:p w:rsidR="00F551CD" w:rsidRPr="00F551CD" w:rsidRDefault="00F551CD">
            <w:pPr>
              <w:rPr>
                <w:sz w:val="12"/>
                <w:szCs w:val="12"/>
              </w:rPr>
            </w:pPr>
            <w:r w:rsidRPr="00F551CD">
              <w:rPr>
                <w:sz w:val="12"/>
                <w:szCs w:val="12"/>
              </w:rPr>
              <w:t xml:space="preserve">Notizia del ricorso in giudizio </w:t>
            </w:r>
            <w:proofErr w:type="spellStart"/>
            <w:r w:rsidRPr="00F551CD">
              <w:rPr>
                <w:sz w:val="12"/>
                <w:szCs w:val="12"/>
              </w:rPr>
              <w:t>propostodai</w:t>
            </w:r>
            <w:proofErr w:type="spellEnd"/>
            <w:r w:rsidRPr="00F551CD">
              <w:rPr>
                <w:sz w:val="12"/>
                <w:szCs w:val="12"/>
              </w:rPr>
              <w:t xml:space="preserve"> titolari di interessi giuridicamente rilevanti ed omogenei nei confronti delle amministrazioni e dei concessionari di servizio pubblico al fine di ripristinare il corretto svolgimento della funzione o la corretta erogazione  di  un  servizio</w:t>
            </w:r>
          </w:p>
        </w:tc>
        <w:tc>
          <w:tcPr>
            <w:tcW w:w="1927" w:type="dxa"/>
            <w:hideMark/>
          </w:tcPr>
          <w:p w:rsidR="00F551CD" w:rsidRPr="00F551CD" w:rsidRDefault="00F551CD" w:rsidP="00F551CD">
            <w:pPr>
              <w:rPr>
                <w:sz w:val="12"/>
                <w:szCs w:val="12"/>
              </w:rPr>
            </w:pPr>
            <w:r w:rsidRPr="00F551CD">
              <w:rPr>
                <w:sz w:val="12"/>
                <w:szCs w:val="12"/>
              </w:rPr>
              <w:t>Tempestivo</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F551CD" w:rsidRDefault="00F551CD">
            <w:pPr>
              <w:rPr>
                <w:sz w:val="12"/>
                <w:szCs w:val="12"/>
              </w:rPr>
            </w:pPr>
            <w:r w:rsidRPr="00F551CD">
              <w:rPr>
                <w:sz w:val="12"/>
                <w:szCs w:val="12"/>
              </w:rPr>
              <w:t>Art. 4, c. 2, d.lgs. n. 198/2009</w:t>
            </w: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Sentenza di definizione del giudizio</w:t>
            </w:r>
          </w:p>
        </w:tc>
        <w:tc>
          <w:tcPr>
            <w:tcW w:w="1927" w:type="dxa"/>
            <w:hideMark/>
          </w:tcPr>
          <w:p w:rsidR="00F551CD" w:rsidRPr="00F551CD" w:rsidRDefault="00F551CD" w:rsidP="00F551CD">
            <w:pPr>
              <w:rPr>
                <w:sz w:val="12"/>
                <w:szCs w:val="12"/>
              </w:rPr>
            </w:pPr>
            <w:r w:rsidRPr="00F551CD">
              <w:rPr>
                <w:sz w:val="12"/>
                <w:szCs w:val="12"/>
              </w:rPr>
              <w:t>Tempestivo</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F551CD" w:rsidRDefault="00F551CD">
            <w:pPr>
              <w:rPr>
                <w:sz w:val="12"/>
                <w:szCs w:val="12"/>
              </w:rPr>
            </w:pPr>
            <w:r w:rsidRPr="00F551CD">
              <w:rPr>
                <w:sz w:val="12"/>
                <w:szCs w:val="12"/>
              </w:rPr>
              <w:t>Art. 4, c. 6, d.lgs. n. 198/2009</w:t>
            </w: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Misure adottate in ottemperanza alla sentenza</w:t>
            </w:r>
          </w:p>
        </w:tc>
        <w:tc>
          <w:tcPr>
            <w:tcW w:w="1927" w:type="dxa"/>
            <w:hideMark/>
          </w:tcPr>
          <w:p w:rsidR="00F551CD" w:rsidRPr="00F551CD" w:rsidRDefault="00F551CD" w:rsidP="00F551CD">
            <w:pPr>
              <w:rPr>
                <w:sz w:val="12"/>
                <w:szCs w:val="12"/>
              </w:rPr>
            </w:pPr>
            <w:r w:rsidRPr="00F551CD">
              <w:rPr>
                <w:sz w:val="12"/>
                <w:szCs w:val="12"/>
              </w:rPr>
              <w:t>Tempestivo</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hideMark/>
          </w:tcPr>
          <w:p w:rsidR="00F551CD" w:rsidRPr="00F551CD" w:rsidRDefault="00F551CD">
            <w:pPr>
              <w:rPr>
                <w:sz w:val="12"/>
                <w:szCs w:val="12"/>
              </w:rPr>
            </w:pPr>
            <w:r w:rsidRPr="00F551CD">
              <w:rPr>
                <w:sz w:val="12"/>
                <w:szCs w:val="12"/>
              </w:rPr>
              <w:t>Costi contabilizzati</w:t>
            </w:r>
          </w:p>
        </w:tc>
        <w:tc>
          <w:tcPr>
            <w:tcW w:w="1451" w:type="dxa"/>
            <w:hideMark/>
          </w:tcPr>
          <w:p w:rsidR="00F551CD" w:rsidRPr="00834AEE" w:rsidRDefault="00F551CD">
            <w:pPr>
              <w:rPr>
                <w:sz w:val="12"/>
                <w:szCs w:val="12"/>
                <w:lang w:val="en-US"/>
              </w:rPr>
            </w:pPr>
            <w:r w:rsidRPr="00834AEE">
              <w:rPr>
                <w:sz w:val="12"/>
                <w:szCs w:val="12"/>
                <w:lang w:val="en-US"/>
              </w:rPr>
              <w:t xml:space="preserve">Art. 32, c. 2, </w:t>
            </w:r>
            <w:proofErr w:type="spellStart"/>
            <w:r w:rsidRPr="00834AEE">
              <w:rPr>
                <w:sz w:val="12"/>
                <w:szCs w:val="12"/>
                <w:lang w:val="en-US"/>
              </w:rPr>
              <w:t>lett</w:t>
            </w:r>
            <w:proofErr w:type="spellEnd"/>
            <w:r w:rsidRPr="00834AEE">
              <w:rPr>
                <w:sz w:val="12"/>
                <w:szCs w:val="12"/>
                <w:lang w:val="en-US"/>
              </w:rPr>
              <w:t xml:space="preserve">. a), </w:t>
            </w:r>
            <w:proofErr w:type="spellStart"/>
            <w:r w:rsidRPr="00834AEE">
              <w:rPr>
                <w:sz w:val="12"/>
                <w:szCs w:val="12"/>
                <w:lang w:val="en-US"/>
              </w:rPr>
              <w:t>d.lgs</w:t>
            </w:r>
            <w:proofErr w:type="spellEnd"/>
            <w:r w:rsidRPr="00834AEE">
              <w:rPr>
                <w:sz w:val="12"/>
                <w:szCs w:val="12"/>
                <w:lang w:val="en-US"/>
              </w:rPr>
              <w:t>. n. 33/2013</w:t>
            </w:r>
            <w:r w:rsidRPr="00834AEE">
              <w:rPr>
                <w:sz w:val="12"/>
                <w:szCs w:val="12"/>
                <w:lang w:val="en-US"/>
              </w:rPr>
              <w:br/>
              <w:t>Art. 1, c. 15, l. n. 190/2012</w:t>
            </w:r>
            <w:r w:rsidRPr="00834AEE">
              <w:rPr>
                <w:sz w:val="12"/>
                <w:szCs w:val="12"/>
                <w:lang w:val="en-US"/>
              </w:rPr>
              <w:br/>
              <w:t xml:space="preserve">Art. 10, c. 5, </w:t>
            </w:r>
            <w:proofErr w:type="spellStart"/>
            <w:r w:rsidRPr="00834AEE">
              <w:rPr>
                <w:sz w:val="12"/>
                <w:szCs w:val="12"/>
                <w:lang w:val="en-US"/>
              </w:rPr>
              <w:t>d.lgs</w:t>
            </w:r>
            <w:proofErr w:type="spellEnd"/>
            <w:r w:rsidRPr="00834AEE">
              <w:rPr>
                <w:sz w:val="12"/>
                <w:szCs w:val="12"/>
                <w:lang w:val="en-US"/>
              </w:rPr>
              <w:t>. n. 33/2013</w:t>
            </w:r>
          </w:p>
        </w:tc>
        <w:tc>
          <w:tcPr>
            <w:tcW w:w="3061" w:type="dxa"/>
            <w:hideMark/>
          </w:tcPr>
          <w:p w:rsidR="00F551CD" w:rsidRPr="00F551CD" w:rsidRDefault="00F551CD">
            <w:pPr>
              <w:rPr>
                <w:sz w:val="12"/>
                <w:szCs w:val="12"/>
              </w:rPr>
            </w:pPr>
            <w:r w:rsidRPr="00F551CD">
              <w:rPr>
                <w:sz w:val="12"/>
                <w:szCs w:val="12"/>
              </w:rPr>
              <w:t>Costi contabilizzati</w:t>
            </w:r>
            <w:r w:rsidRPr="00F551CD">
              <w:rPr>
                <w:sz w:val="12"/>
                <w:szCs w:val="12"/>
              </w:rPr>
              <w:br/>
            </w:r>
            <w:r w:rsidRPr="00F551CD">
              <w:rPr>
                <w:sz w:val="12"/>
                <w:szCs w:val="12"/>
              </w:rPr>
              <w:br/>
            </w:r>
            <w:r w:rsidRPr="00F551CD">
              <w:rPr>
                <w:sz w:val="12"/>
                <w:szCs w:val="12"/>
              </w:rPr>
              <w:br/>
              <w:t>(da pubblicare in tabelle)</w:t>
            </w:r>
          </w:p>
        </w:tc>
        <w:tc>
          <w:tcPr>
            <w:tcW w:w="8724" w:type="dxa"/>
            <w:hideMark/>
          </w:tcPr>
          <w:p w:rsidR="00F551CD" w:rsidRPr="00F551CD" w:rsidRDefault="00F551CD">
            <w:pPr>
              <w:rPr>
                <w:sz w:val="12"/>
                <w:szCs w:val="12"/>
              </w:rPr>
            </w:pPr>
            <w:r w:rsidRPr="00F551CD">
              <w:rPr>
                <w:sz w:val="12"/>
                <w:szCs w:val="12"/>
              </w:rPr>
              <w:t>Costi contabilizzati dei servizi erogati agli utenti, sia finali che intermedi, evidenziando quelli effettivamente sostenuti e quelli imputati al personale per ogni servizio erogato e il relativo andamento nel tempo</w:t>
            </w:r>
          </w:p>
        </w:tc>
        <w:tc>
          <w:tcPr>
            <w:tcW w:w="1927" w:type="dxa"/>
            <w:hideMark/>
          </w:tcPr>
          <w:p w:rsidR="00F551CD" w:rsidRPr="00834AEE" w:rsidRDefault="00F551CD" w:rsidP="00F551CD">
            <w:pPr>
              <w:rPr>
                <w:sz w:val="12"/>
                <w:szCs w:val="12"/>
                <w:lang w:val="en-US"/>
              </w:rPr>
            </w:pPr>
            <w:proofErr w:type="spellStart"/>
            <w:r w:rsidRPr="00834AEE">
              <w:rPr>
                <w:sz w:val="12"/>
                <w:szCs w:val="12"/>
                <w:lang w:val="en-US"/>
              </w:rPr>
              <w:t>Annuale</w:t>
            </w:r>
            <w:proofErr w:type="spellEnd"/>
            <w:r w:rsidRPr="00834AEE">
              <w:rPr>
                <w:sz w:val="12"/>
                <w:szCs w:val="12"/>
                <w:lang w:val="en-US"/>
              </w:rPr>
              <w:t xml:space="preserve"> </w:t>
            </w:r>
            <w:r w:rsidRPr="00834AEE">
              <w:rPr>
                <w:sz w:val="12"/>
                <w:szCs w:val="12"/>
                <w:lang w:val="en-US"/>
              </w:rPr>
              <w:br/>
              <w:t xml:space="preserve">(art. 10, c. 5, </w:t>
            </w:r>
            <w:proofErr w:type="spellStart"/>
            <w:r w:rsidRPr="00834AEE">
              <w:rPr>
                <w:sz w:val="12"/>
                <w:szCs w:val="12"/>
                <w:lang w:val="en-US"/>
              </w:rPr>
              <w:t>d.lgs</w:t>
            </w:r>
            <w:proofErr w:type="spellEnd"/>
            <w:r w:rsidRPr="00834AEE">
              <w:rPr>
                <w:sz w:val="12"/>
                <w:szCs w:val="12"/>
                <w:lang w:val="en-US"/>
              </w:rPr>
              <w:t>.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hideMark/>
          </w:tcPr>
          <w:p w:rsidR="00F551CD" w:rsidRPr="00F551CD" w:rsidRDefault="00F551CD">
            <w:pPr>
              <w:rPr>
                <w:sz w:val="12"/>
                <w:szCs w:val="12"/>
              </w:rPr>
            </w:pPr>
            <w:r w:rsidRPr="00F551CD">
              <w:rPr>
                <w:sz w:val="12"/>
                <w:szCs w:val="12"/>
              </w:rPr>
              <w:t>Tempi medi di erogazione dei servizi</w:t>
            </w:r>
          </w:p>
        </w:tc>
        <w:tc>
          <w:tcPr>
            <w:tcW w:w="1451" w:type="dxa"/>
            <w:hideMark/>
          </w:tcPr>
          <w:p w:rsidR="00F551CD" w:rsidRPr="00834AEE" w:rsidRDefault="00F551CD">
            <w:pPr>
              <w:rPr>
                <w:sz w:val="12"/>
                <w:szCs w:val="12"/>
                <w:lang w:val="en-US"/>
              </w:rPr>
            </w:pPr>
            <w:r w:rsidRPr="00834AEE">
              <w:rPr>
                <w:sz w:val="12"/>
                <w:szCs w:val="12"/>
                <w:lang w:val="en-US"/>
              </w:rPr>
              <w:t xml:space="preserve">Art. 32, c. 2, </w:t>
            </w:r>
            <w:proofErr w:type="spellStart"/>
            <w:r w:rsidRPr="00834AEE">
              <w:rPr>
                <w:sz w:val="12"/>
                <w:szCs w:val="12"/>
                <w:lang w:val="en-US"/>
              </w:rPr>
              <w:t>lett</w:t>
            </w:r>
            <w:proofErr w:type="spellEnd"/>
            <w:r w:rsidRPr="00834AEE">
              <w:rPr>
                <w:sz w:val="12"/>
                <w:szCs w:val="12"/>
                <w:lang w:val="en-US"/>
              </w:rPr>
              <w:t xml:space="preserve">. b), </w:t>
            </w:r>
            <w:proofErr w:type="spellStart"/>
            <w:r w:rsidRPr="00834AEE">
              <w:rPr>
                <w:sz w:val="12"/>
                <w:szCs w:val="12"/>
                <w:lang w:val="en-US"/>
              </w:rPr>
              <w:t>d.lgs</w:t>
            </w:r>
            <w:proofErr w:type="spellEnd"/>
            <w:r w:rsidRPr="00834AEE">
              <w:rPr>
                <w:sz w:val="12"/>
                <w:szCs w:val="12"/>
                <w:lang w:val="en-US"/>
              </w:rPr>
              <w:t>. n. 33/2013</w:t>
            </w:r>
          </w:p>
        </w:tc>
        <w:tc>
          <w:tcPr>
            <w:tcW w:w="3061" w:type="dxa"/>
            <w:hideMark/>
          </w:tcPr>
          <w:p w:rsidR="00F551CD" w:rsidRPr="00F551CD" w:rsidRDefault="00F551CD">
            <w:pPr>
              <w:rPr>
                <w:sz w:val="12"/>
                <w:szCs w:val="12"/>
              </w:rPr>
            </w:pPr>
            <w:r w:rsidRPr="00F551CD">
              <w:rPr>
                <w:sz w:val="12"/>
                <w:szCs w:val="12"/>
              </w:rPr>
              <w:t>Tempi medi di erogazione dei servizi</w:t>
            </w:r>
            <w:r w:rsidRPr="00F551CD">
              <w:rPr>
                <w:sz w:val="12"/>
                <w:szCs w:val="12"/>
              </w:rPr>
              <w:br/>
            </w:r>
            <w:r w:rsidRPr="00F551CD">
              <w:rPr>
                <w:sz w:val="12"/>
                <w:szCs w:val="12"/>
              </w:rPr>
              <w:br/>
              <w:t>(da pubblicare in tabelle)</w:t>
            </w:r>
          </w:p>
        </w:tc>
        <w:tc>
          <w:tcPr>
            <w:tcW w:w="8724" w:type="dxa"/>
            <w:hideMark/>
          </w:tcPr>
          <w:p w:rsidR="00F551CD" w:rsidRPr="00F551CD" w:rsidRDefault="00F551CD">
            <w:pPr>
              <w:rPr>
                <w:sz w:val="12"/>
                <w:szCs w:val="12"/>
              </w:rPr>
            </w:pPr>
            <w:r w:rsidRPr="00F551CD">
              <w:rPr>
                <w:sz w:val="12"/>
                <w:szCs w:val="12"/>
              </w:rPr>
              <w:t>Tempi medi di erogazione dei servizi (per ogni servizio erogato) agli utenti, sia finali che intermedi, con riferimento all'esercizio finanziario precedente</w:t>
            </w:r>
          </w:p>
        </w:tc>
        <w:tc>
          <w:tcPr>
            <w:tcW w:w="1927" w:type="dxa"/>
            <w:hideMark/>
          </w:tcPr>
          <w:p w:rsidR="00F551CD" w:rsidRPr="00834AEE" w:rsidRDefault="00F551CD" w:rsidP="00F551CD">
            <w:pPr>
              <w:rPr>
                <w:sz w:val="12"/>
                <w:szCs w:val="12"/>
                <w:lang w:val="en-US"/>
              </w:rPr>
            </w:pPr>
            <w:proofErr w:type="spellStart"/>
            <w:r w:rsidRPr="00834AEE">
              <w:rPr>
                <w:sz w:val="12"/>
                <w:szCs w:val="12"/>
                <w:lang w:val="en-US"/>
              </w:rPr>
              <w:t>Annuale</w:t>
            </w:r>
            <w:proofErr w:type="spellEnd"/>
            <w:r w:rsidRPr="00834AEE">
              <w:rPr>
                <w:sz w:val="12"/>
                <w:szCs w:val="12"/>
                <w:lang w:val="en-US"/>
              </w:rPr>
              <w:t xml:space="preserve"> </w:t>
            </w:r>
            <w:r w:rsidRPr="00834AEE">
              <w:rPr>
                <w:sz w:val="12"/>
                <w:szCs w:val="12"/>
                <w:lang w:val="en-US"/>
              </w:rPr>
              <w:br/>
              <w:t xml:space="preserve">(art. 10, c. 5, </w:t>
            </w:r>
            <w:proofErr w:type="spellStart"/>
            <w:r w:rsidRPr="00834AEE">
              <w:rPr>
                <w:sz w:val="12"/>
                <w:szCs w:val="12"/>
                <w:lang w:val="en-US"/>
              </w:rPr>
              <w:t>d.lgs</w:t>
            </w:r>
            <w:proofErr w:type="spellEnd"/>
            <w:r w:rsidRPr="00834AEE">
              <w:rPr>
                <w:sz w:val="12"/>
                <w:szCs w:val="12"/>
                <w:lang w:val="en-US"/>
              </w:rPr>
              <w:t>. n. 33/2013)</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644BE5" w:rsidTr="00F551CD">
        <w:tc>
          <w:tcPr>
            <w:tcW w:w="1990" w:type="dxa"/>
            <w:vMerge w:val="restart"/>
            <w:hideMark/>
          </w:tcPr>
          <w:p w:rsidR="00F551CD" w:rsidRPr="00F551CD" w:rsidRDefault="00F551CD" w:rsidP="00F551CD">
            <w:pPr>
              <w:rPr>
                <w:b/>
                <w:bCs/>
                <w:sz w:val="12"/>
                <w:szCs w:val="12"/>
              </w:rPr>
            </w:pPr>
            <w:r w:rsidRPr="00F551CD">
              <w:rPr>
                <w:b/>
                <w:bCs/>
                <w:sz w:val="12"/>
                <w:szCs w:val="12"/>
              </w:rPr>
              <w:t>Pagamenti dell'amministrazione</w:t>
            </w:r>
          </w:p>
        </w:tc>
        <w:tc>
          <w:tcPr>
            <w:tcW w:w="2066" w:type="dxa"/>
            <w:hideMark/>
          </w:tcPr>
          <w:p w:rsidR="00F551CD" w:rsidRPr="00F551CD" w:rsidRDefault="00F551CD">
            <w:pPr>
              <w:rPr>
                <w:sz w:val="12"/>
                <w:szCs w:val="12"/>
              </w:rPr>
            </w:pPr>
            <w:r w:rsidRPr="00F551CD">
              <w:rPr>
                <w:sz w:val="12"/>
                <w:szCs w:val="12"/>
              </w:rPr>
              <w:t>Indicatore di tempestività dei pagamenti</w:t>
            </w:r>
          </w:p>
        </w:tc>
        <w:tc>
          <w:tcPr>
            <w:tcW w:w="1451" w:type="dxa"/>
            <w:hideMark/>
          </w:tcPr>
          <w:p w:rsidR="00F551CD" w:rsidRPr="00F551CD" w:rsidRDefault="00F551CD">
            <w:pPr>
              <w:rPr>
                <w:sz w:val="12"/>
                <w:szCs w:val="12"/>
              </w:rPr>
            </w:pPr>
            <w:r w:rsidRPr="00F551CD">
              <w:rPr>
                <w:sz w:val="12"/>
                <w:szCs w:val="12"/>
              </w:rPr>
              <w:t>Art. 33, d.lgs. n. 33/2013</w:t>
            </w:r>
          </w:p>
        </w:tc>
        <w:tc>
          <w:tcPr>
            <w:tcW w:w="3061" w:type="dxa"/>
            <w:hideMark/>
          </w:tcPr>
          <w:p w:rsidR="00F551CD" w:rsidRPr="00F551CD" w:rsidRDefault="00F551CD">
            <w:pPr>
              <w:rPr>
                <w:sz w:val="12"/>
                <w:szCs w:val="12"/>
              </w:rPr>
            </w:pPr>
            <w:r w:rsidRPr="00F551CD">
              <w:rPr>
                <w:sz w:val="12"/>
                <w:szCs w:val="12"/>
              </w:rPr>
              <w:t>Indicatore di tempestività dei pagamenti</w:t>
            </w:r>
          </w:p>
        </w:tc>
        <w:tc>
          <w:tcPr>
            <w:tcW w:w="8724" w:type="dxa"/>
            <w:hideMark/>
          </w:tcPr>
          <w:p w:rsidR="00F551CD" w:rsidRPr="00F551CD" w:rsidRDefault="00F551CD">
            <w:pPr>
              <w:rPr>
                <w:sz w:val="12"/>
                <w:szCs w:val="12"/>
              </w:rPr>
            </w:pPr>
            <w:r w:rsidRPr="00F551CD">
              <w:rPr>
                <w:sz w:val="12"/>
                <w:szCs w:val="12"/>
              </w:rPr>
              <w:t>Indicatore dei tempi medi di pagamento relativi agli acquisti di beni, servizi e forniture (indicatore di tempestività dei pagamenti)</w:t>
            </w:r>
          </w:p>
        </w:tc>
        <w:tc>
          <w:tcPr>
            <w:tcW w:w="1927" w:type="dxa"/>
            <w:hideMark/>
          </w:tcPr>
          <w:p w:rsidR="00F551CD" w:rsidRPr="00834AEE" w:rsidRDefault="00F551CD" w:rsidP="00F551CD">
            <w:pPr>
              <w:rPr>
                <w:sz w:val="12"/>
                <w:szCs w:val="12"/>
                <w:lang w:val="en-US"/>
              </w:rPr>
            </w:pPr>
            <w:proofErr w:type="spellStart"/>
            <w:r w:rsidRPr="00834AEE">
              <w:rPr>
                <w:sz w:val="12"/>
                <w:szCs w:val="12"/>
                <w:lang w:val="en-US"/>
              </w:rPr>
              <w:t>Annuale</w:t>
            </w:r>
            <w:proofErr w:type="spellEnd"/>
            <w:r w:rsidRPr="00834AEE">
              <w:rPr>
                <w:sz w:val="12"/>
                <w:szCs w:val="12"/>
                <w:lang w:val="en-US"/>
              </w:rPr>
              <w:t xml:space="preserve"> </w:t>
            </w:r>
            <w:r w:rsidRPr="00834AEE">
              <w:rPr>
                <w:sz w:val="12"/>
                <w:szCs w:val="12"/>
                <w:lang w:val="en-US"/>
              </w:rPr>
              <w:br/>
              <w:t xml:space="preserve">(art. 33, c. 1, </w:t>
            </w:r>
            <w:proofErr w:type="spellStart"/>
            <w:r w:rsidRPr="00834AEE">
              <w:rPr>
                <w:sz w:val="12"/>
                <w:szCs w:val="12"/>
                <w:lang w:val="en-US"/>
              </w:rPr>
              <w:t>d.lgs</w:t>
            </w:r>
            <w:proofErr w:type="spellEnd"/>
            <w:r w:rsidRPr="00834AEE">
              <w:rPr>
                <w:sz w:val="12"/>
                <w:szCs w:val="12"/>
                <w:lang w:val="en-US"/>
              </w:rPr>
              <w:t>. n. 33/2013)</w:t>
            </w:r>
          </w:p>
        </w:tc>
        <w:tc>
          <w:tcPr>
            <w:tcW w:w="2241" w:type="dxa"/>
            <w:hideMark/>
          </w:tcPr>
          <w:p w:rsidR="00F551CD" w:rsidRPr="00834AEE" w:rsidRDefault="00F551CD" w:rsidP="00F551CD">
            <w:pPr>
              <w:rPr>
                <w:sz w:val="12"/>
                <w:szCs w:val="12"/>
                <w:lang w:val="en-US"/>
              </w:rPr>
            </w:pPr>
            <w:r w:rsidRPr="00834AEE">
              <w:rPr>
                <w:sz w:val="12"/>
                <w:szCs w:val="12"/>
                <w:lang w:val="en-US"/>
              </w:rPr>
              <w:t> </w:t>
            </w:r>
          </w:p>
        </w:tc>
      </w:tr>
      <w:tr w:rsidR="00F551CD" w:rsidRPr="00F551CD" w:rsidTr="00F551CD">
        <w:tc>
          <w:tcPr>
            <w:tcW w:w="1990" w:type="dxa"/>
            <w:vMerge/>
            <w:hideMark/>
          </w:tcPr>
          <w:p w:rsidR="00F551CD" w:rsidRPr="00834AEE" w:rsidRDefault="00F551CD">
            <w:pPr>
              <w:rPr>
                <w:b/>
                <w:bCs/>
                <w:sz w:val="12"/>
                <w:szCs w:val="12"/>
                <w:lang w:val="en-US"/>
              </w:rPr>
            </w:pPr>
          </w:p>
        </w:tc>
        <w:tc>
          <w:tcPr>
            <w:tcW w:w="2066" w:type="dxa"/>
            <w:hideMark/>
          </w:tcPr>
          <w:p w:rsidR="00F551CD" w:rsidRPr="00F551CD" w:rsidRDefault="00F551CD">
            <w:pPr>
              <w:rPr>
                <w:sz w:val="12"/>
                <w:szCs w:val="12"/>
              </w:rPr>
            </w:pPr>
            <w:r w:rsidRPr="00F551CD">
              <w:rPr>
                <w:sz w:val="12"/>
                <w:szCs w:val="12"/>
              </w:rPr>
              <w:t>IBAN e pagamenti informatici</w:t>
            </w:r>
          </w:p>
        </w:tc>
        <w:tc>
          <w:tcPr>
            <w:tcW w:w="1451" w:type="dxa"/>
            <w:hideMark/>
          </w:tcPr>
          <w:p w:rsidR="00F551CD" w:rsidRPr="00834AEE" w:rsidRDefault="00F551CD">
            <w:pPr>
              <w:rPr>
                <w:sz w:val="12"/>
                <w:szCs w:val="12"/>
                <w:lang w:val="en-US"/>
              </w:rPr>
            </w:pPr>
            <w:r w:rsidRPr="00834AEE">
              <w:rPr>
                <w:sz w:val="12"/>
                <w:szCs w:val="12"/>
                <w:lang w:val="en-US"/>
              </w:rPr>
              <w:t xml:space="preserve">Art. 36, </w:t>
            </w:r>
            <w:proofErr w:type="spellStart"/>
            <w:r w:rsidRPr="00834AEE">
              <w:rPr>
                <w:sz w:val="12"/>
                <w:szCs w:val="12"/>
                <w:lang w:val="en-US"/>
              </w:rPr>
              <w:t>d.lgs</w:t>
            </w:r>
            <w:proofErr w:type="spellEnd"/>
            <w:r w:rsidRPr="00834AEE">
              <w:rPr>
                <w:sz w:val="12"/>
                <w:szCs w:val="12"/>
                <w:lang w:val="en-US"/>
              </w:rPr>
              <w:t>. n. 33/2013</w:t>
            </w:r>
            <w:r w:rsidRPr="00834AEE">
              <w:rPr>
                <w:sz w:val="12"/>
                <w:szCs w:val="12"/>
                <w:lang w:val="en-US"/>
              </w:rPr>
              <w:br/>
              <w:t xml:space="preserve">Art. 5, c. 1, </w:t>
            </w:r>
            <w:proofErr w:type="spellStart"/>
            <w:r w:rsidRPr="00834AEE">
              <w:rPr>
                <w:sz w:val="12"/>
                <w:szCs w:val="12"/>
                <w:lang w:val="en-US"/>
              </w:rPr>
              <w:t>d.lgs</w:t>
            </w:r>
            <w:proofErr w:type="spellEnd"/>
            <w:r w:rsidRPr="00834AEE">
              <w:rPr>
                <w:sz w:val="12"/>
                <w:szCs w:val="12"/>
                <w:lang w:val="en-US"/>
              </w:rPr>
              <w:t>. n. 82/2005</w:t>
            </w:r>
          </w:p>
        </w:tc>
        <w:tc>
          <w:tcPr>
            <w:tcW w:w="3061" w:type="dxa"/>
            <w:hideMark/>
          </w:tcPr>
          <w:p w:rsidR="00F551CD" w:rsidRPr="00F551CD" w:rsidRDefault="00F551CD">
            <w:pPr>
              <w:rPr>
                <w:sz w:val="12"/>
                <w:szCs w:val="12"/>
              </w:rPr>
            </w:pPr>
            <w:r w:rsidRPr="00F551CD">
              <w:rPr>
                <w:sz w:val="12"/>
                <w:szCs w:val="12"/>
              </w:rPr>
              <w:t>IBAN e pagamenti informatici</w:t>
            </w:r>
          </w:p>
        </w:tc>
        <w:tc>
          <w:tcPr>
            <w:tcW w:w="8724" w:type="dxa"/>
            <w:hideMark/>
          </w:tcPr>
          <w:p w:rsidR="00F551CD" w:rsidRPr="00F551CD" w:rsidRDefault="00F551CD">
            <w:pPr>
              <w:rPr>
                <w:sz w:val="12"/>
                <w:szCs w:val="12"/>
              </w:rPr>
            </w:pPr>
            <w:r w:rsidRPr="00F551CD">
              <w:rPr>
                <w:sz w:val="12"/>
                <w:szCs w:val="12"/>
              </w:rPr>
              <w:t xml:space="preserve">Nelle richieste di pagamento: i codici IBAN identificativi del conto di pagamento, ovvero di imputazione del versamento in Tesoreria,  tramite i quali i soggetti versanti possono effettuare i pagamenti mediante bonifico bancario o postale, ovvero gli identificativi del conto corrente postale sul quale i soggetti versanti possono effettuare i pagamenti mediante bollettino postale, </w:t>
            </w:r>
            <w:proofErr w:type="spellStart"/>
            <w:r w:rsidRPr="00F551CD">
              <w:rPr>
                <w:sz w:val="12"/>
                <w:szCs w:val="12"/>
              </w:rPr>
              <w:t>nonchè</w:t>
            </w:r>
            <w:proofErr w:type="spellEnd"/>
            <w:r w:rsidRPr="00F551CD">
              <w:rPr>
                <w:sz w:val="12"/>
                <w:szCs w:val="12"/>
              </w:rPr>
              <w:t xml:space="preserve"> i codici identificativi del pagamento da indicare obbligatoriamente per il versamento</w:t>
            </w:r>
          </w:p>
        </w:tc>
        <w:tc>
          <w:tcPr>
            <w:tcW w:w="1927" w:type="dxa"/>
            <w:hideMark/>
          </w:tcPr>
          <w:p w:rsidR="00F551CD" w:rsidRPr="00F551CD" w:rsidRDefault="00F551CD" w:rsidP="00F551CD">
            <w:pPr>
              <w:rPr>
                <w:sz w:val="12"/>
                <w:szCs w:val="12"/>
              </w:rPr>
            </w:pPr>
            <w:r w:rsidRPr="00F551CD">
              <w:rPr>
                <w:sz w:val="12"/>
                <w:szCs w:val="12"/>
              </w:rPr>
              <w:t xml:space="preserve">Tempestivo </w:t>
            </w:r>
            <w:r w:rsidRPr="00F551CD">
              <w:rPr>
                <w:sz w:val="12"/>
                <w:szCs w:val="12"/>
              </w:rPr>
              <w:br/>
              <w:t>(ex art. 8, d.lgs. n. 33/2013)</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val="restart"/>
            <w:hideMark/>
          </w:tcPr>
          <w:p w:rsidR="00F551CD" w:rsidRPr="00F551CD" w:rsidRDefault="00F551CD" w:rsidP="00F551CD">
            <w:pPr>
              <w:rPr>
                <w:b/>
                <w:bCs/>
                <w:sz w:val="12"/>
                <w:szCs w:val="12"/>
              </w:rPr>
            </w:pPr>
            <w:r w:rsidRPr="00F551CD">
              <w:rPr>
                <w:b/>
                <w:bCs/>
                <w:sz w:val="12"/>
                <w:szCs w:val="12"/>
              </w:rPr>
              <w:t>Altri contenuti - Corruzione</w:t>
            </w:r>
          </w:p>
        </w:tc>
        <w:tc>
          <w:tcPr>
            <w:tcW w:w="2066" w:type="dxa"/>
            <w:vMerge w:val="restart"/>
            <w:hideMark/>
          </w:tcPr>
          <w:p w:rsidR="00F551CD" w:rsidRPr="00F551CD" w:rsidRDefault="00F551CD" w:rsidP="00F551CD">
            <w:pPr>
              <w:rPr>
                <w:sz w:val="12"/>
                <w:szCs w:val="12"/>
              </w:rPr>
            </w:pPr>
            <w:r w:rsidRPr="00F551CD">
              <w:rPr>
                <w:sz w:val="12"/>
                <w:szCs w:val="12"/>
              </w:rPr>
              <w:t> </w:t>
            </w:r>
          </w:p>
        </w:tc>
        <w:tc>
          <w:tcPr>
            <w:tcW w:w="1451" w:type="dxa"/>
            <w:hideMark/>
          </w:tcPr>
          <w:p w:rsidR="00F551CD" w:rsidRPr="00F551CD" w:rsidRDefault="00F551CD">
            <w:pPr>
              <w:rPr>
                <w:sz w:val="12"/>
                <w:szCs w:val="12"/>
              </w:rPr>
            </w:pPr>
            <w:r w:rsidRPr="00F551CD">
              <w:rPr>
                <w:sz w:val="12"/>
                <w:szCs w:val="12"/>
              </w:rPr>
              <w:t> </w:t>
            </w:r>
          </w:p>
        </w:tc>
        <w:tc>
          <w:tcPr>
            <w:tcW w:w="3061" w:type="dxa"/>
            <w:hideMark/>
          </w:tcPr>
          <w:p w:rsidR="00F551CD" w:rsidRPr="00F551CD" w:rsidRDefault="00F551CD">
            <w:pPr>
              <w:rPr>
                <w:sz w:val="12"/>
                <w:szCs w:val="12"/>
              </w:rPr>
            </w:pPr>
            <w:r w:rsidRPr="00F551CD">
              <w:rPr>
                <w:sz w:val="12"/>
                <w:szCs w:val="12"/>
              </w:rPr>
              <w:t>Piano triennale di prevenzione della corruzione</w:t>
            </w:r>
          </w:p>
        </w:tc>
        <w:tc>
          <w:tcPr>
            <w:tcW w:w="8724" w:type="dxa"/>
            <w:hideMark/>
          </w:tcPr>
          <w:p w:rsidR="00F551CD" w:rsidRPr="00F551CD" w:rsidRDefault="00F551CD">
            <w:pPr>
              <w:rPr>
                <w:sz w:val="12"/>
                <w:szCs w:val="12"/>
              </w:rPr>
            </w:pPr>
            <w:r w:rsidRPr="00F551CD">
              <w:rPr>
                <w:sz w:val="12"/>
                <w:szCs w:val="12"/>
              </w:rPr>
              <w:t>Piano triennale di prevenzione della corruzione</w:t>
            </w:r>
          </w:p>
        </w:tc>
        <w:tc>
          <w:tcPr>
            <w:tcW w:w="1927" w:type="dxa"/>
            <w:hideMark/>
          </w:tcPr>
          <w:p w:rsidR="00F551CD" w:rsidRPr="00F551CD" w:rsidRDefault="00F551CD" w:rsidP="00F551CD">
            <w:pPr>
              <w:rPr>
                <w:sz w:val="12"/>
                <w:szCs w:val="12"/>
              </w:rPr>
            </w:pPr>
            <w:r w:rsidRPr="00F551CD">
              <w:rPr>
                <w:sz w:val="12"/>
                <w:szCs w:val="12"/>
              </w:rPr>
              <w:t>Annuale</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F551CD" w:rsidRDefault="00F551CD">
            <w:pPr>
              <w:rPr>
                <w:sz w:val="12"/>
                <w:szCs w:val="12"/>
              </w:rPr>
            </w:pPr>
            <w:r w:rsidRPr="00F551CD">
              <w:rPr>
                <w:sz w:val="12"/>
                <w:szCs w:val="12"/>
              </w:rPr>
              <w:t>Art. 43, c. 1, d.lgs. n. 33/2013</w:t>
            </w:r>
          </w:p>
        </w:tc>
        <w:tc>
          <w:tcPr>
            <w:tcW w:w="3061" w:type="dxa"/>
            <w:hideMark/>
          </w:tcPr>
          <w:p w:rsidR="00F551CD" w:rsidRPr="00F551CD" w:rsidRDefault="00F551CD">
            <w:pPr>
              <w:rPr>
                <w:sz w:val="12"/>
                <w:szCs w:val="12"/>
              </w:rPr>
            </w:pPr>
            <w:r w:rsidRPr="00F551CD">
              <w:rPr>
                <w:sz w:val="12"/>
                <w:szCs w:val="12"/>
              </w:rPr>
              <w:t>Responsabile della prevenzione della corruzione</w:t>
            </w:r>
          </w:p>
        </w:tc>
        <w:tc>
          <w:tcPr>
            <w:tcW w:w="8724" w:type="dxa"/>
            <w:hideMark/>
          </w:tcPr>
          <w:p w:rsidR="00F551CD" w:rsidRPr="00F551CD" w:rsidRDefault="00F551CD">
            <w:pPr>
              <w:rPr>
                <w:sz w:val="12"/>
                <w:szCs w:val="12"/>
              </w:rPr>
            </w:pPr>
            <w:r w:rsidRPr="00F551CD">
              <w:rPr>
                <w:sz w:val="12"/>
                <w:szCs w:val="12"/>
              </w:rPr>
              <w:t>Responsabile della prevenzione della corruzione</w:t>
            </w:r>
          </w:p>
        </w:tc>
        <w:tc>
          <w:tcPr>
            <w:tcW w:w="1927" w:type="dxa"/>
            <w:hideMark/>
          </w:tcPr>
          <w:p w:rsidR="00F551CD" w:rsidRPr="00F551CD" w:rsidRDefault="00F551CD" w:rsidP="00F551CD">
            <w:pPr>
              <w:rPr>
                <w:sz w:val="12"/>
                <w:szCs w:val="12"/>
              </w:rPr>
            </w:pPr>
            <w:r w:rsidRPr="00F551CD">
              <w:rPr>
                <w:sz w:val="12"/>
                <w:szCs w:val="12"/>
              </w:rPr>
              <w:t>Tempestivo</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F551CD" w:rsidRDefault="00F551CD">
            <w:pPr>
              <w:rPr>
                <w:sz w:val="12"/>
                <w:szCs w:val="12"/>
              </w:rPr>
            </w:pPr>
            <w:proofErr w:type="spellStart"/>
            <w:r w:rsidRPr="00F551CD">
              <w:rPr>
                <w:sz w:val="12"/>
                <w:szCs w:val="12"/>
              </w:rPr>
              <w:t>delib</w:t>
            </w:r>
            <w:proofErr w:type="spellEnd"/>
            <w:r w:rsidRPr="00F551CD">
              <w:rPr>
                <w:sz w:val="12"/>
                <w:szCs w:val="12"/>
              </w:rPr>
              <w:t xml:space="preserve">. </w:t>
            </w:r>
            <w:proofErr w:type="spellStart"/>
            <w:r w:rsidRPr="00F551CD">
              <w:rPr>
                <w:sz w:val="12"/>
                <w:szCs w:val="12"/>
              </w:rPr>
              <w:t>CiVIT</w:t>
            </w:r>
            <w:proofErr w:type="spellEnd"/>
            <w:r w:rsidRPr="00F551CD">
              <w:rPr>
                <w:sz w:val="12"/>
                <w:szCs w:val="12"/>
              </w:rPr>
              <w:t xml:space="preserve"> n. 105/2010 e 2/2012 </w:t>
            </w:r>
          </w:p>
        </w:tc>
        <w:tc>
          <w:tcPr>
            <w:tcW w:w="3061" w:type="dxa"/>
            <w:hideMark/>
          </w:tcPr>
          <w:p w:rsidR="00F551CD" w:rsidRPr="00F551CD" w:rsidRDefault="00F551CD">
            <w:pPr>
              <w:rPr>
                <w:sz w:val="12"/>
                <w:szCs w:val="12"/>
              </w:rPr>
            </w:pPr>
            <w:r w:rsidRPr="00F551CD">
              <w:rPr>
                <w:sz w:val="12"/>
                <w:szCs w:val="12"/>
              </w:rPr>
              <w:t>Responsabile della trasparenza</w:t>
            </w:r>
          </w:p>
        </w:tc>
        <w:tc>
          <w:tcPr>
            <w:tcW w:w="8724" w:type="dxa"/>
            <w:hideMark/>
          </w:tcPr>
          <w:p w:rsidR="00F551CD" w:rsidRPr="00F551CD" w:rsidRDefault="00F551CD">
            <w:pPr>
              <w:rPr>
                <w:sz w:val="12"/>
                <w:szCs w:val="12"/>
              </w:rPr>
            </w:pPr>
            <w:r w:rsidRPr="00F551CD">
              <w:rPr>
                <w:sz w:val="12"/>
                <w:szCs w:val="12"/>
              </w:rPr>
              <w:t xml:space="preserve">Responsabile della trasparenza (laddove </w:t>
            </w:r>
            <w:proofErr w:type="spellStart"/>
            <w:r w:rsidRPr="00F551CD">
              <w:rPr>
                <w:sz w:val="12"/>
                <w:szCs w:val="12"/>
              </w:rPr>
              <w:t>diiverso</w:t>
            </w:r>
            <w:proofErr w:type="spellEnd"/>
            <w:r w:rsidRPr="00F551CD">
              <w:rPr>
                <w:sz w:val="12"/>
                <w:szCs w:val="12"/>
              </w:rPr>
              <w:t xml:space="preserve"> dal Responsabile della prevenzione della corruzione)</w:t>
            </w:r>
          </w:p>
        </w:tc>
        <w:tc>
          <w:tcPr>
            <w:tcW w:w="1927" w:type="dxa"/>
            <w:hideMark/>
          </w:tcPr>
          <w:p w:rsidR="00F551CD" w:rsidRPr="00F551CD" w:rsidRDefault="00F551CD" w:rsidP="00F551CD">
            <w:pPr>
              <w:rPr>
                <w:sz w:val="12"/>
                <w:szCs w:val="12"/>
              </w:rPr>
            </w:pPr>
            <w:r w:rsidRPr="00F551CD">
              <w:rPr>
                <w:sz w:val="12"/>
                <w:szCs w:val="12"/>
              </w:rPr>
              <w:t>Tempestivo</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F551CD" w:rsidRDefault="00F551CD">
            <w:pPr>
              <w:rPr>
                <w:sz w:val="12"/>
                <w:szCs w:val="12"/>
              </w:rPr>
            </w:pPr>
            <w:r w:rsidRPr="00F551CD">
              <w:rPr>
                <w:sz w:val="12"/>
                <w:szCs w:val="12"/>
              </w:rPr>
              <w:t> </w:t>
            </w:r>
          </w:p>
        </w:tc>
        <w:tc>
          <w:tcPr>
            <w:tcW w:w="3061" w:type="dxa"/>
            <w:hideMark/>
          </w:tcPr>
          <w:p w:rsidR="00F551CD" w:rsidRPr="00F551CD" w:rsidRDefault="00F551CD">
            <w:pPr>
              <w:rPr>
                <w:sz w:val="12"/>
                <w:szCs w:val="12"/>
              </w:rPr>
            </w:pPr>
            <w:r w:rsidRPr="00F551CD">
              <w:rPr>
                <w:sz w:val="12"/>
                <w:szCs w:val="12"/>
              </w:rPr>
              <w:t>Regolamenti per la prevenzione e la repressione della corruzione e dell'illegalità</w:t>
            </w:r>
          </w:p>
        </w:tc>
        <w:tc>
          <w:tcPr>
            <w:tcW w:w="8724" w:type="dxa"/>
            <w:hideMark/>
          </w:tcPr>
          <w:p w:rsidR="00F551CD" w:rsidRPr="00F551CD" w:rsidRDefault="00F551CD">
            <w:pPr>
              <w:rPr>
                <w:sz w:val="12"/>
                <w:szCs w:val="12"/>
              </w:rPr>
            </w:pPr>
            <w:r w:rsidRPr="00F551CD">
              <w:rPr>
                <w:sz w:val="12"/>
                <w:szCs w:val="12"/>
              </w:rPr>
              <w:t>Regolamenti per la prevenzione e la repressione della corruzione e dell'illegalità (laddove adottati)</w:t>
            </w:r>
          </w:p>
        </w:tc>
        <w:tc>
          <w:tcPr>
            <w:tcW w:w="1927" w:type="dxa"/>
            <w:hideMark/>
          </w:tcPr>
          <w:p w:rsidR="00F551CD" w:rsidRPr="00F551CD" w:rsidRDefault="00F551CD" w:rsidP="00F551CD">
            <w:pPr>
              <w:rPr>
                <w:sz w:val="12"/>
                <w:szCs w:val="12"/>
              </w:rPr>
            </w:pPr>
            <w:r w:rsidRPr="00F551CD">
              <w:rPr>
                <w:sz w:val="12"/>
                <w:szCs w:val="12"/>
              </w:rPr>
              <w:t>Tempestivo</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F551CD" w:rsidRDefault="00F551CD">
            <w:pPr>
              <w:rPr>
                <w:sz w:val="12"/>
                <w:szCs w:val="12"/>
              </w:rPr>
            </w:pPr>
            <w:r w:rsidRPr="00F551CD">
              <w:rPr>
                <w:sz w:val="12"/>
                <w:szCs w:val="12"/>
              </w:rPr>
              <w:t>Art. 1, c. 14, l. n. 190/2012</w:t>
            </w:r>
          </w:p>
        </w:tc>
        <w:tc>
          <w:tcPr>
            <w:tcW w:w="3061" w:type="dxa"/>
            <w:hideMark/>
          </w:tcPr>
          <w:p w:rsidR="00F551CD" w:rsidRPr="00F551CD" w:rsidRDefault="00F551CD">
            <w:pPr>
              <w:rPr>
                <w:sz w:val="12"/>
                <w:szCs w:val="12"/>
              </w:rPr>
            </w:pPr>
            <w:r w:rsidRPr="00F551CD">
              <w:rPr>
                <w:sz w:val="12"/>
                <w:szCs w:val="12"/>
              </w:rPr>
              <w:t>Relazione del responsabile della prevenzione della corruzione</w:t>
            </w:r>
          </w:p>
        </w:tc>
        <w:tc>
          <w:tcPr>
            <w:tcW w:w="8724" w:type="dxa"/>
            <w:hideMark/>
          </w:tcPr>
          <w:p w:rsidR="00F551CD" w:rsidRPr="00F551CD" w:rsidRDefault="00F551CD">
            <w:pPr>
              <w:rPr>
                <w:sz w:val="12"/>
                <w:szCs w:val="12"/>
              </w:rPr>
            </w:pPr>
            <w:r w:rsidRPr="00F551CD">
              <w:rPr>
                <w:sz w:val="12"/>
                <w:szCs w:val="12"/>
              </w:rPr>
              <w:t xml:space="preserve">Relazione del responsabile della prevenzione della corruzione recante i risultati dell’attività svolta (entro il 15 dicembre di ogni anno). </w:t>
            </w:r>
          </w:p>
        </w:tc>
        <w:tc>
          <w:tcPr>
            <w:tcW w:w="1927" w:type="dxa"/>
            <w:hideMark/>
          </w:tcPr>
          <w:p w:rsidR="00F551CD" w:rsidRPr="00F551CD" w:rsidRDefault="00F551CD" w:rsidP="00F551CD">
            <w:pPr>
              <w:rPr>
                <w:sz w:val="12"/>
                <w:szCs w:val="12"/>
              </w:rPr>
            </w:pPr>
            <w:r w:rsidRPr="00F551CD">
              <w:rPr>
                <w:sz w:val="12"/>
                <w:szCs w:val="12"/>
              </w:rPr>
              <w:t xml:space="preserve">Annuale </w:t>
            </w:r>
            <w:r w:rsidRPr="00F551CD">
              <w:rPr>
                <w:sz w:val="12"/>
                <w:szCs w:val="12"/>
              </w:rPr>
              <w:br/>
              <w:t>(ex art. 1, c. 14, L. n. 190/2012)</w:t>
            </w:r>
          </w:p>
        </w:tc>
        <w:tc>
          <w:tcPr>
            <w:tcW w:w="2241" w:type="dxa"/>
            <w:hideMark/>
          </w:tcPr>
          <w:p w:rsidR="00F551CD" w:rsidRPr="00F551CD" w:rsidRDefault="00F551CD" w:rsidP="00F551CD">
            <w:pPr>
              <w:rPr>
                <w:sz w:val="12"/>
                <w:szCs w:val="12"/>
              </w:rPr>
            </w:pPr>
            <w:r w:rsidRPr="00F551CD">
              <w:rPr>
                <w:sz w:val="12"/>
                <w:szCs w:val="12"/>
              </w:rPr>
              <w:t>FARE LINK A USR</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F551CD" w:rsidRDefault="00F551CD">
            <w:pPr>
              <w:rPr>
                <w:sz w:val="12"/>
                <w:szCs w:val="12"/>
              </w:rPr>
            </w:pPr>
            <w:r w:rsidRPr="00F551CD">
              <w:rPr>
                <w:sz w:val="12"/>
                <w:szCs w:val="12"/>
              </w:rPr>
              <w:t>Art. 1, c. 3, l. n. 190/2012</w:t>
            </w:r>
          </w:p>
        </w:tc>
        <w:tc>
          <w:tcPr>
            <w:tcW w:w="3061" w:type="dxa"/>
            <w:hideMark/>
          </w:tcPr>
          <w:p w:rsidR="00F551CD" w:rsidRPr="00F551CD" w:rsidRDefault="00F551CD">
            <w:pPr>
              <w:rPr>
                <w:sz w:val="12"/>
                <w:szCs w:val="12"/>
              </w:rPr>
            </w:pPr>
            <w:r w:rsidRPr="00F551CD">
              <w:rPr>
                <w:sz w:val="12"/>
                <w:szCs w:val="12"/>
              </w:rPr>
              <w:t>Atti di adeguamento a provvedimenti ANAC</w:t>
            </w:r>
          </w:p>
        </w:tc>
        <w:tc>
          <w:tcPr>
            <w:tcW w:w="8724" w:type="dxa"/>
            <w:hideMark/>
          </w:tcPr>
          <w:p w:rsidR="00F551CD" w:rsidRPr="00F551CD" w:rsidRDefault="00F551CD">
            <w:pPr>
              <w:rPr>
                <w:sz w:val="12"/>
                <w:szCs w:val="12"/>
              </w:rPr>
            </w:pPr>
            <w:r w:rsidRPr="00F551CD">
              <w:rPr>
                <w:sz w:val="12"/>
                <w:szCs w:val="12"/>
              </w:rPr>
              <w:t>Atti adottati in ottemperanza a provvedimenti della ANAC in materia di vigilanza e controllo nell'anticorruzione</w:t>
            </w:r>
          </w:p>
        </w:tc>
        <w:tc>
          <w:tcPr>
            <w:tcW w:w="1927" w:type="dxa"/>
            <w:hideMark/>
          </w:tcPr>
          <w:p w:rsidR="00F551CD" w:rsidRPr="00F551CD" w:rsidRDefault="00F551CD" w:rsidP="00F551CD">
            <w:pPr>
              <w:rPr>
                <w:sz w:val="12"/>
                <w:szCs w:val="12"/>
              </w:rPr>
            </w:pPr>
            <w:r w:rsidRPr="00F551CD">
              <w:rPr>
                <w:sz w:val="12"/>
                <w:szCs w:val="12"/>
              </w:rPr>
              <w:t>Tempestivo</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F551CD" w:rsidRDefault="00F551CD">
            <w:pPr>
              <w:rPr>
                <w:sz w:val="12"/>
                <w:szCs w:val="12"/>
              </w:rPr>
            </w:pPr>
            <w:r w:rsidRPr="00F551CD">
              <w:rPr>
                <w:sz w:val="12"/>
                <w:szCs w:val="12"/>
              </w:rPr>
              <w:t>Art. 18, c. 5, d.lgs. n. 39/2013</w:t>
            </w:r>
          </w:p>
        </w:tc>
        <w:tc>
          <w:tcPr>
            <w:tcW w:w="3061" w:type="dxa"/>
            <w:hideMark/>
          </w:tcPr>
          <w:p w:rsidR="00F551CD" w:rsidRPr="00F551CD" w:rsidRDefault="00F551CD">
            <w:pPr>
              <w:rPr>
                <w:sz w:val="12"/>
                <w:szCs w:val="12"/>
              </w:rPr>
            </w:pPr>
            <w:r w:rsidRPr="00F551CD">
              <w:rPr>
                <w:sz w:val="12"/>
                <w:szCs w:val="12"/>
              </w:rPr>
              <w:t xml:space="preserve">Atti di accertamento delle violazioni </w:t>
            </w:r>
          </w:p>
        </w:tc>
        <w:tc>
          <w:tcPr>
            <w:tcW w:w="8724" w:type="dxa"/>
            <w:hideMark/>
          </w:tcPr>
          <w:p w:rsidR="00F551CD" w:rsidRPr="00F551CD" w:rsidRDefault="00F551CD">
            <w:pPr>
              <w:rPr>
                <w:sz w:val="12"/>
                <w:szCs w:val="12"/>
              </w:rPr>
            </w:pPr>
            <w:r w:rsidRPr="00F551CD">
              <w:rPr>
                <w:sz w:val="12"/>
                <w:szCs w:val="12"/>
              </w:rPr>
              <w:t>Atti di accertamento delle violazioni delle disposizioni  di cui al d.lgs. n. 39/2013</w:t>
            </w:r>
          </w:p>
        </w:tc>
        <w:tc>
          <w:tcPr>
            <w:tcW w:w="1927" w:type="dxa"/>
            <w:hideMark/>
          </w:tcPr>
          <w:p w:rsidR="00F551CD" w:rsidRPr="00F551CD" w:rsidRDefault="00F551CD" w:rsidP="00F551CD">
            <w:pPr>
              <w:rPr>
                <w:sz w:val="12"/>
                <w:szCs w:val="12"/>
              </w:rPr>
            </w:pPr>
            <w:r w:rsidRPr="00F551CD">
              <w:rPr>
                <w:sz w:val="12"/>
                <w:szCs w:val="12"/>
              </w:rPr>
              <w:t>Tempestivo</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val="restart"/>
            <w:hideMark/>
          </w:tcPr>
          <w:p w:rsidR="00F551CD" w:rsidRPr="00F551CD" w:rsidRDefault="00F551CD" w:rsidP="00F551CD">
            <w:pPr>
              <w:rPr>
                <w:b/>
                <w:bCs/>
                <w:sz w:val="12"/>
                <w:szCs w:val="12"/>
              </w:rPr>
            </w:pPr>
            <w:r w:rsidRPr="00F551CD">
              <w:rPr>
                <w:b/>
                <w:bCs/>
                <w:sz w:val="12"/>
                <w:szCs w:val="12"/>
              </w:rPr>
              <w:t>Altri contenuti - Accesso civico</w:t>
            </w:r>
          </w:p>
        </w:tc>
        <w:tc>
          <w:tcPr>
            <w:tcW w:w="2066" w:type="dxa"/>
            <w:vMerge w:val="restart"/>
            <w:hideMark/>
          </w:tcPr>
          <w:p w:rsidR="00F551CD" w:rsidRPr="00F551CD" w:rsidRDefault="00F551CD" w:rsidP="00F551CD">
            <w:pPr>
              <w:rPr>
                <w:sz w:val="12"/>
                <w:szCs w:val="12"/>
              </w:rPr>
            </w:pPr>
            <w:r w:rsidRPr="00F551CD">
              <w:rPr>
                <w:sz w:val="12"/>
                <w:szCs w:val="12"/>
              </w:rPr>
              <w:t> </w:t>
            </w:r>
          </w:p>
        </w:tc>
        <w:tc>
          <w:tcPr>
            <w:tcW w:w="1451" w:type="dxa"/>
            <w:hideMark/>
          </w:tcPr>
          <w:p w:rsidR="00F551CD" w:rsidRPr="00F551CD" w:rsidRDefault="00F551CD">
            <w:pPr>
              <w:rPr>
                <w:sz w:val="12"/>
                <w:szCs w:val="12"/>
              </w:rPr>
            </w:pPr>
            <w:r w:rsidRPr="00F551CD">
              <w:rPr>
                <w:sz w:val="12"/>
                <w:szCs w:val="12"/>
              </w:rPr>
              <w:t>Art. 5, c. 1, d.lgs. n. 33/2013</w:t>
            </w:r>
          </w:p>
        </w:tc>
        <w:tc>
          <w:tcPr>
            <w:tcW w:w="3061" w:type="dxa"/>
            <w:vMerge w:val="restart"/>
            <w:hideMark/>
          </w:tcPr>
          <w:p w:rsidR="00F551CD" w:rsidRPr="00F551CD" w:rsidRDefault="00F551CD">
            <w:pPr>
              <w:rPr>
                <w:sz w:val="12"/>
                <w:szCs w:val="12"/>
              </w:rPr>
            </w:pPr>
            <w:r w:rsidRPr="00F551CD">
              <w:rPr>
                <w:sz w:val="12"/>
                <w:szCs w:val="12"/>
              </w:rPr>
              <w:t>Accesso civico</w:t>
            </w:r>
          </w:p>
        </w:tc>
        <w:tc>
          <w:tcPr>
            <w:tcW w:w="8724" w:type="dxa"/>
            <w:hideMark/>
          </w:tcPr>
          <w:p w:rsidR="00F551CD" w:rsidRPr="00F551CD" w:rsidRDefault="00F551CD">
            <w:pPr>
              <w:rPr>
                <w:sz w:val="12"/>
                <w:szCs w:val="12"/>
              </w:rPr>
            </w:pPr>
            <w:r w:rsidRPr="00F551CD">
              <w:rPr>
                <w:sz w:val="12"/>
                <w:szCs w:val="12"/>
              </w:rPr>
              <w:t xml:space="preserve">Nome del Responsabile della trasparenza cui è presentata la richiesta di accesso civico, </w:t>
            </w:r>
            <w:proofErr w:type="spellStart"/>
            <w:r w:rsidRPr="00F551CD">
              <w:rPr>
                <w:sz w:val="12"/>
                <w:szCs w:val="12"/>
              </w:rPr>
              <w:t>nonchè</w:t>
            </w:r>
            <w:proofErr w:type="spellEnd"/>
            <w:r w:rsidRPr="00F551CD">
              <w:rPr>
                <w:sz w:val="12"/>
                <w:szCs w:val="12"/>
              </w:rPr>
              <w:t xml:space="preserve"> modalità per l'esercizio di tale diritto, con indicazione dei recapiti telefonici e delle caselle di posta elettronica istituzionale</w:t>
            </w:r>
          </w:p>
        </w:tc>
        <w:tc>
          <w:tcPr>
            <w:tcW w:w="1927" w:type="dxa"/>
            <w:hideMark/>
          </w:tcPr>
          <w:p w:rsidR="00F551CD" w:rsidRPr="00F551CD" w:rsidRDefault="00F551CD" w:rsidP="00F551CD">
            <w:pPr>
              <w:rPr>
                <w:sz w:val="12"/>
                <w:szCs w:val="12"/>
              </w:rPr>
            </w:pPr>
            <w:r w:rsidRPr="00F551CD">
              <w:rPr>
                <w:sz w:val="12"/>
                <w:szCs w:val="12"/>
              </w:rPr>
              <w:t>Tempestivo</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F551CD" w:rsidRDefault="00F551CD">
            <w:pPr>
              <w:rPr>
                <w:sz w:val="12"/>
                <w:szCs w:val="12"/>
              </w:rPr>
            </w:pPr>
            <w:r w:rsidRPr="00F551CD">
              <w:rPr>
                <w:sz w:val="12"/>
                <w:szCs w:val="12"/>
              </w:rPr>
              <w:t>Art. 5, c. 4, d.lgs. n. 33/2013</w:t>
            </w:r>
          </w:p>
        </w:tc>
        <w:tc>
          <w:tcPr>
            <w:tcW w:w="3061" w:type="dxa"/>
            <w:vMerge/>
            <w:hideMark/>
          </w:tcPr>
          <w:p w:rsidR="00F551CD" w:rsidRPr="00F551CD" w:rsidRDefault="00F551CD">
            <w:pPr>
              <w:rPr>
                <w:sz w:val="12"/>
                <w:szCs w:val="12"/>
              </w:rPr>
            </w:pPr>
          </w:p>
        </w:tc>
        <w:tc>
          <w:tcPr>
            <w:tcW w:w="8724" w:type="dxa"/>
            <w:hideMark/>
          </w:tcPr>
          <w:p w:rsidR="00F551CD" w:rsidRPr="00F551CD" w:rsidRDefault="00F551CD">
            <w:pPr>
              <w:rPr>
                <w:sz w:val="12"/>
                <w:szCs w:val="12"/>
              </w:rPr>
            </w:pPr>
            <w:r w:rsidRPr="00F551CD">
              <w:rPr>
                <w:sz w:val="12"/>
                <w:szCs w:val="12"/>
              </w:rPr>
              <w:t>Nome del titolare del potere sostitutivo, attivabile nei casi di ritardo o mancata risposta, con indicazione dei recapiti telefonici e delle caselle di posta elettronica istituzionale</w:t>
            </w:r>
          </w:p>
        </w:tc>
        <w:tc>
          <w:tcPr>
            <w:tcW w:w="1927" w:type="dxa"/>
            <w:hideMark/>
          </w:tcPr>
          <w:p w:rsidR="00F551CD" w:rsidRPr="00F551CD" w:rsidRDefault="00F551CD" w:rsidP="00F551CD">
            <w:pPr>
              <w:rPr>
                <w:sz w:val="12"/>
                <w:szCs w:val="12"/>
              </w:rPr>
            </w:pPr>
            <w:r w:rsidRPr="00F551CD">
              <w:rPr>
                <w:sz w:val="12"/>
                <w:szCs w:val="12"/>
              </w:rPr>
              <w:t>Tempestivo</w:t>
            </w:r>
          </w:p>
        </w:tc>
        <w:tc>
          <w:tcPr>
            <w:tcW w:w="2241" w:type="dxa"/>
            <w:hideMark/>
          </w:tcPr>
          <w:p w:rsidR="00F551CD" w:rsidRPr="00F551CD" w:rsidRDefault="00F551CD" w:rsidP="00F551CD">
            <w:pPr>
              <w:rPr>
                <w:sz w:val="12"/>
                <w:szCs w:val="12"/>
              </w:rPr>
            </w:pPr>
            <w:r w:rsidRPr="00F551CD">
              <w:rPr>
                <w:sz w:val="12"/>
                <w:szCs w:val="12"/>
              </w:rPr>
              <w:t> </w:t>
            </w:r>
          </w:p>
        </w:tc>
      </w:tr>
      <w:tr w:rsidR="00F551CD" w:rsidRPr="00F551CD" w:rsidTr="00F551CD">
        <w:tc>
          <w:tcPr>
            <w:tcW w:w="1990" w:type="dxa"/>
            <w:vMerge w:val="restart"/>
            <w:hideMark/>
          </w:tcPr>
          <w:p w:rsidR="00F551CD" w:rsidRPr="00F551CD" w:rsidRDefault="00F551CD" w:rsidP="00F551CD">
            <w:pPr>
              <w:rPr>
                <w:b/>
                <w:bCs/>
                <w:sz w:val="12"/>
                <w:szCs w:val="12"/>
              </w:rPr>
            </w:pPr>
            <w:r w:rsidRPr="00F551CD">
              <w:rPr>
                <w:b/>
                <w:bCs/>
                <w:sz w:val="12"/>
                <w:szCs w:val="12"/>
              </w:rPr>
              <w:t xml:space="preserve">Altri contenuti - Accessibilità e Catalogo di </w:t>
            </w:r>
            <w:r w:rsidRPr="00F551CD">
              <w:rPr>
                <w:b/>
                <w:bCs/>
                <w:sz w:val="12"/>
                <w:szCs w:val="12"/>
              </w:rPr>
              <w:lastRenderedPageBreak/>
              <w:t>dati, metadati e banche dati</w:t>
            </w:r>
          </w:p>
        </w:tc>
        <w:tc>
          <w:tcPr>
            <w:tcW w:w="2066" w:type="dxa"/>
            <w:vMerge w:val="restart"/>
            <w:hideMark/>
          </w:tcPr>
          <w:p w:rsidR="00F551CD" w:rsidRPr="00F551CD" w:rsidRDefault="00F551CD" w:rsidP="00F551CD">
            <w:pPr>
              <w:rPr>
                <w:sz w:val="12"/>
                <w:szCs w:val="12"/>
              </w:rPr>
            </w:pPr>
            <w:r w:rsidRPr="00F551CD">
              <w:rPr>
                <w:sz w:val="12"/>
                <w:szCs w:val="12"/>
              </w:rPr>
              <w:lastRenderedPageBreak/>
              <w:t> </w:t>
            </w:r>
          </w:p>
        </w:tc>
        <w:tc>
          <w:tcPr>
            <w:tcW w:w="1451" w:type="dxa"/>
            <w:hideMark/>
          </w:tcPr>
          <w:p w:rsidR="00F551CD" w:rsidRPr="00F551CD" w:rsidRDefault="00F551CD">
            <w:pPr>
              <w:rPr>
                <w:sz w:val="12"/>
                <w:szCs w:val="12"/>
              </w:rPr>
            </w:pPr>
            <w:r w:rsidRPr="00F551CD">
              <w:rPr>
                <w:sz w:val="12"/>
                <w:szCs w:val="12"/>
              </w:rPr>
              <w:t>Art. 52, c. 1, d.lgs. 82/2005</w:t>
            </w:r>
          </w:p>
        </w:tc>
        <w:tc>
          <w:tcPr>
            <w:tcW w:w="3061" w:type="dxa"/>
            <w:hideMark/>
          </w:tcPr>
          <w:p w:rsidR="00F551CD" w:rsidRPr="00F551CD" w:rsidRDefault="00F551CD">
            <w:pPr>
              <w:rPr>
                <w:sz w:val="12"/>
                <w:szCs w:val="12"/>
              </w:rPr>
            </w:pPr>
            <w:r w:rsidRPr="00F551CD">
              <w:rPr>
                <w:sz w:val="12"/>
                <w:szCs w:val="12"/>
              </w:rPr>
              <w:t>Regolamenti</w:t>
            </w:r>
          </w:p>
        </w:tc>
        <w:tc>
          <w:tcPr>
            <w:tcW w:w="8724" w:type="dxa"/>
            <w:hideMark/>
          </w:tcPr>
          <w:p w:rsidR="00F551CD" w:rsidRPr="00F551CD" w:rsidRDefault="00F551CD">
            <w:pPr>
              <w:rPr>
                <w:sz w:val="12"/>
                <w:szCs w:val="12"/>
              </w:rPr>
            </w:pPr>
            <w:r w:rsidRPr="00F551CD">
              <w:rPr>
                <w:sz w:val="12"/>
                <w:szCs w:val="12"/>
              </w:rPr>
              <w:t>Regolamenti che disciplinano l'esercizio della facoltà di accesso telematico e il riutilizzo dei dati</w:t>
            </w:r>
          </w:p>
        </w:tc>
        <w:tc>
          <w:tcPr>
            <w:tcW w:w="1927" w:type="dxa"/>
            <w:hideMark/>
          </w:tcPr>
          <w:p w:rsidR="00F551CD" w:rsidRPr="00F551CD" w:rsidRDefault="00F551CD" w:rsidP="00F551CD">
            <w:pPr>
              <w:rPr>
                <w:sz w:val="12"/>
                <w:szCs w:val="12"/>
              </w:rPr>
            </w:pPr>
            <w:r w:rsidRPr="00F551CD">
              <w:rPr>
                <w:sz w:val="12"/>
                <w:szCs w:val="12"/>
              </w:rPr>
              <w:t>Annuale</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F551CD" w:rsidRDefault="00F551CD">
            <w:pPr>
              <w:rPr>
                <w:sz w:val="12"/>
                <w:szCs w:val="12"/>
              </w:rPr>
            </w:pPr>
            <w:r w:rsidRPr="00F551CD">
              <w:rPr>
                <w:sz w:val="12"/>
                <w:szCs w:val="12"/>
              </w:rPr>
              <w:t>Art. 52, c. 1, d.lgs. 82/2005</w:t>
            </w:r>
          </w:p>
        </w:tc>
        <w:tc>
          <w:tcPr>
            <w:tcW w:w="3061" w:type="dxa"/>
            <w:hideMark/>
          </w:tcPr>
          <w:p w:rsidR="00F551CD" w:rsidRPr="00F551CD" w:rsidRDefault="00F551CD">
            <w:pPr>
              <w:rPr>
                <w:sz w:val="12"/>
                <w:szCs w:val="12"/>
              </w:rPr>
            </w:pPr>
            <w:r w:rsidRPr="00F551CD">
              <w:rPr>
                <w:sz w:val="12"/>
                <w:szCs w:val="12"/>
              </w:rPr>
              <w:t>Catalogo di dati, metadati e banche dati</w:t>
            </w:r>
          </w:p>
        </w:tc>
        <w:tc>
          <w:tcPr>
            <w:tcW w:w="8724" w:type="dxa"/>
            <w:hideMark/>
          </w:tcPr>
          <w:p w:rsidR="00F551CD" w:rsidRPr="00F551CD" w:rsidRDefault="00F551CD">
            <w:pPr>
              <w:rPr>
                <w:sz w:val="12"/>
                <w:szCs w:val="12"/>
              </w:rPr>
            </w:pPr>
            <w:r w:rsidRPr="00F551CD">
              <w:rPr>
                <w:sz w:val="12"/>
                <w:szCs w:val="12"/>
              </w:rPr>
              <w:t>Catalogo dei dati, dei metadati e delle relative banche dati in possesso delle amministrazioni</w:t>
            </w:r>
          </w:p>
        </w:tc>
        <w:tc>
          <w:tcPr>
            <w:tcW w:w="1927" w:type="dxa"/>
            <w:hideMark/>
          </w:tcPr>
          <w:p w:rsidR="00F551CD" w:rsidRPr="00F551CD" w:rsidRDefault="00F551CD" w:rsidP="00F551CD">
            <w:pPr>
              <w:rPr>
                <w:sz w:val="12"/>
                <w:szCs w:val="12"/>
              </w:rPr>
            </w:pPr>
            <w:r w:rsidRPr="00F551CD">
              <w:rPr>
                <w:sz w:val="12"/>
                <w:szCs w:val="12"/>
              </w:rPr>
              <w:t>Annuale</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F551CD" w:rsidRDefault="00F551CD">
            <w:pPr>
              <w:rPr>
                <w:sz w:val="12"/>
                <w:szCs w:val="12"/>
              </w:rPr>
            </w:pPr>
            <w:r w:rsidRPr="00F551CD">
              <w:rPr>
                <w:sz w:val="12"/>
                <w:szCs w:val="12"/>
              </w:rPr>
              <w:t xml:space="preserve">Art. 9, c. 7, </w:t>
            </w:r>
            <w:proofErr w:type="spellStart"/>
            <w:r w:rsidRPr="00F551CD">
              <w:rPr>
                <w:sz w:val="12"/>
                <w:szCs w:val="12"/>
              </w:rPr>
              <w:t>d.l.</w:t>
            </w:r>
            <w:proofErr w:type="spellEnd"/>
            <w:r w:rsidRPr="00F551CD">
              <w:rPr>
                <w:sz w:val="12"/>
                <w:szCs w:val="12"/>
              </w:rPr>
              <w:t xml:space="preserve"> n. 179/2012</w:t>
            </w:r>
          </w:p>
        </w:tc>
        <w:tc>
          <w:tcPr>
            <w:tcW w:w="3061" w:type="dxa"/>
            <w:hideMark/>
          </w:tcPr>
          <w:p w:rsidR="00F551CD" w:rsidRPr="00F551CD" w:rsidRDefault="00F551CD">
            <w:pPr>
              <w:rPr>
                <w:sz w:val="12"/>
                <w:szCs w:val="12"/>
              </w:rPr>
            </w:pPr>
            <w:r w:rsidRPr="00F551CD">
              <w:rPr>
                <w:sz w:val="12"/>
                <w:szCs w:val="12"/>
              </w:rPr>
              <w:t>Obiettivi di accessibilità</w:t>
            </w:r>
            <w:r w:rsidRPr="00F551CD">
              <w:rPr>
                <w:sz w:val="12"/>
                <w:szCs w:val="12"/>
              </w:rPr>
              <w:br/>
            </w:r>
            <w:r w:rsidRPr="00F551CD">
              <w:rPr>
                <w:sz w:val="12"/>
                <w:szCs w:val="12"/>
              </w:rPr>
              <w:br/>
              <w:t xml:space="preserve">(da pubblicare secondo le indicazioni contenute nella circolare dell'Agenzia per l'Italia digitale n. 61/2013) </w:t>
            </w:r>
          </w:p>
        </w:tc>
        <w:tc>
          <w:tcPr>
            <w:tcW w:w="8724" w:type="dxa"/>
            <w:hideMark/>
          </w:tcPr>
          <w:p w:rsidR="00F551CD" w:rsidRPr="00F551CD" w:rsidRDefault="00F551CD">
            <w:pPr>
              <w:rPr>
                <w:sz w:val="12"/>
                <w:szCs w:val="12"/>
              </w:rPr>
            </w:pPr>
            <w:r w:rsidRPr="00F551CD">
              <w:rPr>
                <w:sz w:val="12"/>
                <w:szCs w:val="12"/>
              </w:rPr>
              <w:t>Obiettivi di accessibilità dei soggetti disabili agli strumenti informatici per l'anno corrente (entro il 31 marzo di ogni anno)</w:t>
            </w:r>
          </w:p>
        </w:tc>
        <w:tc>
          <w:tcPr>
            <w:tcW w:w="1927" w:type="dxa"/>
            <w:hideMark/>
          </w:tcPr>
          <w:p w:rsidR="00F551CD" w:rsidRPr="00834AEE" w:rsidRDefault="00F551CD" w:rsidP="00F551CD">
            <w:pPr>
              <w:rPr>
                <w:sz w:val="12"/>
                <w:szCs w:val="12"/>
                <w:lang w:val="en-US"/>
              </w:rPr>
            </w:pPr>
            <w:proofErr w:type="spellStart"/>
            <w:r w:rsidRPr="00834AEE">
              <w:rPr>
                <w:sz w:val="12"/>
                <w:szCs w:val="12"/>
                <w:lang w:val="en-US"/>
              </w:rPr>
              <w:t>Annuale</w:t>
            </w:r>
            <w:proofErr w:type="spellEnd"/>
            <w:r w:rsidRPr="00834AEE">
              <w:rPr>
                <w:sz w:val="12"/>
                <w:szCs w:val="12"/>
                <w:lang w:val="en-US"/>
              </w:rPr>
              <w:t xml:space="preserve"> </w:t>
            </w:r>
            <w:r w:rsidRPr="00834AEE">
              <w:rPr>
                <w:sz w:val="12"/>
                <w:szCs w:val="12"/>
                <w:lang w:val="en-US"/>
              </w:rPr>
              <w:br/>
              <w:t>(</w:t>
            </w:r>
            <w:proofErr w:type="spellStart"/>
            <w:r w:rsidRPr="00834AEE">
              <w:rPr>
                <w:sz w:val="12"/>
                <w:szCs w:val="12"/>
                <w:lang w:val="en-US"/>
              </w:rPr>
              <w:t>ex art</w:t>
            </w:r>
            <w:proofErr w:type="spellEnd"/>
            <w:r w:rsidRPr="00834AEE">
              <w:rPr>
                <w:sz w:val="12"/>
                <w:szCs w:val="12"/>
                <w:lang w:val="en-US"/>
              </w:rPr>
              <w:t>. 9, c. 7, D.L. n. 179/2012)</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vMerge/>
            <w:hideMark/>
          </w:tcPr>
          <w:p w:rsidR="00F551CD" w:rsidRPr="00F551CD" w:rsidRDefault="00F551CD">
            <w:pPr>
              <w:rPr>
                <w:b/>
                <w:bCs/>
                <w:sz w:val="12"/>
                <w:szCs w:val="12"/>
              </w:rPr>
            </w:pPr>
          </w:p>
        </w:tc>
        <w:tc>
          <w:tcPr>
            <w:tcW w:w="2066" w:type="dxa"/>
            <w:vMerge/>
            <w:hideMark/>
          </w:tcPr>
          <w:p w:rsidR="00F551CD" w:rsidRPr="00F551CD" w:rsidRDefault="00F551CD">
            <w:pPr>
              <w:rPr>
                <w:sz w:val="12"/>
                <w:szCs w:val="12"/>
              </w:rPr>
            </w:pPr>
          </w:p>
        </w:tc>
        <w:tc>
          <w:tcPr>
            <w:tcW w:w="1451" w:type="dxa"/>
            <w:hideMark/>
          </w:tcPr>
          <w:p w:rsidR="00F551CD" w:rsidRPr="00834AEE" w:rsidRDefault="00F551CD">
            <w:pPr>
              <w:rPr>
                <w:sz w:val="12"/>
                <w:szCs w:val="12"/>
                <w:lang w:val="en-US"/>
              </w:rPr>
            </w:pPr>
            <w:r w:rsidRPr="00834AEE">
              <w:rPr>
                <w:sz w:val="12"/>
                <w:szCs w:val="12"/>
                <w:lang w:val="en-US"/>
              </w:rPr>
              <w:t xml:space="preserve">Art. 63, cc. 3-bis e 3-quater, </w:t>
            </w:r>
            <w:proofErr w:type="spellStart"/>
            <w:r w:rsidRPr="00834AEE">
              <w:rPr>
                <w:sz w:val="12"/>
                <w:szCs w:val="12"/>
                <w:lang w:val="en-US"/>
              </w:rPr>
              <w:t>d.lgs</w:t>
            </w:r>
            <w:proofErr w:type="spellEnd"/>
            <w:r w:rsidRPr="00834AEE">
              <w:rPr>
                <w:sz w:val="12"/>
                <w:szCs w:val="12"/>
                <w:lang w:val="en-US"/>
              </w:rPr>
              <w:t>. n. 82/2005</w:t>
            </w:r>
          </w:p>
        </w:tc>
        <w:tc>
          <w:tcPr>
            <w:tcW w:w="3061" w:type="dxa"/>
            <w:hideMark/>
          </w:tcPr>
          <w:p w:rsidR="00F551CD" w:rsidRPr="00F551CD" w:rsidRDefault="00F551CD">
            <w:pPr>
              <w:rPr>
                <w:sz w:val="12"/>
                <w:szCs w:val="12"/>
              </w:rPr>
            </w:pPr>
            <w:r w:rsidRPr="00F551CD">
              <w:rPr>
                <w:sz w:val="12"/>
                <w:szCs w:val="12"/>
              </w:rPr>
              <w:t>Provvedimenti per uso dei servizi in rete</w:t>
            </w:r>
          </w:p>
        </w:tc>
        <w:tc>
          <w:tcPr>
            <w:tcW w:w="8724" w:type="dxa"/>
            <w:hideMark/>
          </w:tcPr>
          <w:p w:rsidR="00F551CD" w:rsidRPr="00F551CD" w:rsidRDefault="00F551CD">
            <w:pPr>
              <w:rPr>
                <w:sz w:val="12"/>
                <w:szCs w:val="12"/>
              </w:rPr>
            </w:pPr>
            <w:r w:rsidRPr="00F551CD">
              <w:rPr>
                <w:sz w:val="12"/>
                <w:szCs w:val="12"/>
              </w:rPr>
              <w:t xml:space="preserve">Elenco dei provvedimenti adottati per consentire l'utilizzo di servizi in rete, anche a  mezzo di intermediari abilitati, per la presentazione telematica da parte di cittadini e imprese di denunce, istanze e atti e garanzie fideiussorie, per l'esecuzione di versamenti fiscali, contributivi, previdenziali, assistenziali e assicurativi, per la richiesta di attestazioni e certificazioni, </w:t>
            </w:r>
            <w:proofErr w:type="spellStart"/>
            <w:r w:rsidRPr="00F551CD">
              <w:rPr>
                <w:sz w:val="12"/>
                <w:szCs w:val="12"/>
              </w:rPr>
              <w:t>nonchè</w:t>
            </w:r>
            <w:proofErr w:type="spellEnd"/>
            <w:r w:rsidRPr="00F551CD">
              <w:rPr>
                <w:sz w:val="12"/>
                <w:szCs w:val="12"/>
              </w:rPr>
              <w:t xml:space="preserve"> dei termini e modalità di utilizzo dei servizi e dei canali telematici e della posta elettronica (l'obbligo di pubblicazione dovrà essere adempiuto almeno 60 giorni prima della data del 1 gennaio 2014, ossia entro il 1 novembre 2013)</w:t>
            </w:r>
          </w:p>
        </w:tc>
        <w:tc>
          <w:tcPr>
            <w:tcW w:w="1927" w:type="dxa"/>
            <w:hideMark/>
          </w:tcPr>
          <w:p w:rsidR="00F551CD" w:rsidRPr="00F551CD" w:rsidRDefault="00F551CD" w:rsidP="00F551CD">
            <w:pPr>
              <w:rPr>
                <w:sz w:val="12"/>
                <w:szCs w:val="12"/>
              </w:rPr>
            </w:pPr>
            <w:r w:rsidRPr="00F551CD">
              <w:rPr>
                <w:sz w:val="12"/>
                <w:szCs w:val="12"/>
              </w:rPr>
              <w:t>Annuale</w:t>
            </w:r>
          </w:p>
        </w:tc>
        <w:tc>
          <w:tcPr>
            <w:tcW w:w="2241" w:type="dxa"/>
            <w:hideMark/>
          </w:tcPr>
          <w:p w:rsidR="00F551CD" w:rsidRPr="00F551CD" w:rsidRDefault="00F551CD" w:rsidP="00F551CD">
            <w:pPr>
              <w:rPr>
                <w:sz w:val="12"/>
                <w:szCs w:val="12"/>
              </w:rPr>
            </w:pPr>
            <w:r w:rsidRPr="00F551CD">
              <w:rPr>
                <w:sz w:val="12"/>
                <w:szCs w:val="12"/>
              </w:rPr>
              <w:t>NO</w:t>
            </w:r>
          </w:p>
        </w:tc>
      </w:tr>
      <w:tr w:rsidR="00F551CD" w:rsidRPr="00F551CD" w:rsidTr="00F551CD">
        <w:tc>
          <w:tcPr>
            <w:tcW w:w="1990" w:type="dxa"/>
            <w:hideMark/>
          </w:tcPr>
          <w:p w:rsidR="00F551CD" w:rsidRPr="00F551CD" w:rsidRDefault="00F551CD" w:rsidP="00F551CD">
            <w:pPr>
              <w:rPr>
                <w:b/>
                <w:bCs/>
                <w:sz w:val="12"/>
                <w:szCs w:val="12"/>
              </w:rPr>
            </w:pPr>
            <w:r w:rsidRPr="00F551CD">
              <w:rPr>
                <w:b/>
                <w:bCs/>
                <w:sz w:val="12"/>
                <w:szCs w:val="12"/>
              </w:rPr>
              <w:t>Altri contenuti - Dati ulteriori</w:t>
            </w:r>
          </w:p>
        </w:tc>
        <w:tc>
          <w:tcPr>
            <w:tcW w:w="2066" w:type="dxa"/>
            <w:hideMark/>
          </w:tcPr>
          <w:p w:rsidR="00F551CD" w:rsidRPr="00F551CD" w:rsidRDefault="00F551CD">
            <w:pPr>
              <w:rPr>
                <w:sz w:val="12"/>
                <w:szCs w:val="12"/>
              </w:rPr>
            </w:pPr>
            <w:r w:rsidRPr="00F551CD">
              <w:rPr>
                <w:sz w:val="12"/>
                <w:szCs w:val="12"/>
              </w:rPr>
              <w:t> </w:t>
            </w:r>
          </w:p>
        </w:tc>
        <w:tc>
          <w:tcPr>
            <w:tcW w:w="1451" w:type="dxa"/>
            <w:hideMark/>
          </w:tcPr>
          <w:p w:rsidR="00F551CD" w:rsidRPr="00834AEE" w:rsidRDefault="00F551CD">
            <w:pPr>
              <w:rPr>
                <w:sz w:val="12"/>
                <w:szCs w:val="12"/>
                <w:lang w:val="en-US"/>
              </w:rPr>
            </w:pPr>
            <w:r w:rsidRPr="00834AEE">
              <w:rPr>
                <w:sz w:val="12"/>
                <w:szCs w:val="12"/>
                <w:lang w:val="en-US"/>
              </w:rPr>
              <w:t xml:space="preserve">Art. 4, c. 3, </w:t>
            </w:r>
            <w:proofErr w:type="spellStart"/>
            <w:r w:rsidRPr="00834AEE">
              <w:rPr>
                <w:sz w:val="12"/>
                <w:szCs w:val="12"/>
                <w:lang w:val="en-US"/>
              </w:rPr>
              <w:t>d.lgs</w:t>
            </w:r>
            <w:proofErr w:type="spellEnd"/>
            <w:r w:rsidRPr="00834AEE">
              <w:rPr>
                <w:sz w:val="12"/>
                <w:szCs w:val="12"/>
                <w:lang w:val="en-US"/>
              </w:rPr>
              <w:t>. n. 33/2013</w:t>
            </w:r>
            <w:r w:rsidRPr="00834AEE">
              <w:rPr>
                <w:sz w:val="12"/>
                <w:szCs w:val="12"/>
                <w:lang w:val="en-US"/>
              </w:rPr>
              <w:br/>
              <w:t xml:space="preserve">Art. 1, c. 9, </w:t>
            </w:r>
            <w:proofErr w:type="spellStart"/>
            <w:r w:rsidRPr="00834AEE">
              <w:rPr>
                <w:sz w:val="12"/>
                <w:szCs w:val="12"/>
                <w:lang w:val="en-US"/>
              </w:rPr>
              <w:t>lett</w:t>
            </w:r>
            <w:proofErr w:type="spellEnd"/>
            <w:r w:rsidRPr="00834AEE">
              <w:rPr>
                <w:sz w:val="12"/>
                <w:szCs w:val="12"/>
                <w:lang w:val="en-US"/>
              </w:rPr>
              <w:t>. f), l. n. 190/2012</w:t>
            </w:r>
          </w:p>
        </w:tc>
        <w:tc>
          <w:tcPr>
            <w:tcW w:w="3061" w:type="dxa"/>
            <w:hideMark/>
          </w:tcPr>
          <w:p w:rsidR="00F551CD" w:rsidRPr="00F551CD" w:rsidRDefault="00F551CD">
            <w:pPr>
              <w:rPr>
                <w:sz w:val="12"/>
                <w:szCs w:val="12"/>
              </w:rPr>
            </w:pPr>
            <w:r w:rsidRPr="00F551CD">
              <w:rPr>
                <w:sz w:val="12"/>
                <w:szCs w:val="12"/>
              </w:rPr>
              <w:t>Dati ulteriori</w:t>
            </w:r>
            <w:r w:rsidRPr="00F551CD">
              <w:rPr>
                <w:sz w:val="12"/>
                <w:szCs w:val="12"/>
              </w:rPr>
              <w:br/>
            </w:r>
            <w:r w:rsidRPr="00F551CD">
              <w:rPr>
                <w:sz w:val="12"/>
                <w:szCs w:val="12"/>
              </w:rPr>
              <w:br/>
              <w:t xml:space="preserve">(NB: nel caso di pubblicazione di dati non previsti da norme di legge si deve procedere alla </w:t>
            </w:r>
            <w:proofErr w:type="spellStart"/>
            <w:r w:rsidRPr="00F551CD">
              <w:rPr>
                <w:sz w:val="12"/>
                <w:szCs w:val="12"/>
              </w:rPr>
              <w:t>anonimizzazione</w:t>
            </w:r>
            <w:proofErr w:type="spellEnd"/>
            <w:r w:rsidRPr="00F551CD">
              <w:rPr>
                <w:sz w:val="12"/>
                <w:szCs w:val="12"/>
              </w:rPr>
              <w:t xml:space="preserve"> dei dati personali eventualmente presenti, in virtù di quanto disposto dall'art. 4, c. 3, del d.lgs. n. 33/2013)</w:t>
            </w:r>
          </w:p>
        </w:tc>
        <w:tc>
          <w:tcPr>
            <w:tcW w:w="8724" w:type="dxa"/>
            <w:hideMark/>
          </w:tcPr>
          <w:p w:rsidR="00F551CD" w:rsidRPr="00F551CD" w:rsidRDefault="00F551CD">
            <w:pPr>
              <w:rPr>
                <w:sz w:val="12"/>
                <w:szCs w:val="12"/>
              </w:rPr>
            </w:pPr>
            <w:r w:rsidRPr="00F551CD">
              <w:rPr>
                <w:sz w:val="12"/>
                <w:szCs w:val="12"/>
              </w:rPr>
              <w:t>Dati, informazioni e documenti ulteriori che le pubbliche amministrazioni non hanno l'obbligo di pubblicare ai sensi della normativa vigente e che non sono riconducibili alle sottosezioni indicate</w:t>
            </w:r>
          </w:p>
        </w:tc>
        <w:tc>
          <w:tcPr>
            <w:tcW w:w="1927" w:type="dxa"/>
            <w:hideMark/>
          </w:tcPr>
          <w:p w:rsidR="00F551CD" w:rsidRPr="00F551CD" w:rsidRDefault="00F551CD" w:rsidP="00F551CD">
            <w:pPr>
              <w:rPr>
                <w:sz w:val="12"/>
                <w:szCs w:val="12"/>
              </w:rPr>
            </w:pPr>
            <w:r w:rsidRPr="00F551CD">
              <w:rPr>
                <w:sz w:val="12"/>
                <w:szCs w:val="12"/>
              </w:rPr>
              <w:t> </w:t>
            </w:r>
          </w:p>
        </w:tc>
        <w:tc>
          <w:tcPr>
            <w:tcW w:w="2241" w:type="dxa"/>
            <w:hideMark/>
          </w:tcPr>
          <w:p w:rsidR="00F551CD" w:rsidRPr="00F551CD" w:rsidRDefault="00F551CD" w:rsidP="00F551CD">
            <w:pPr>
              <w:rPr>
                <w:sz w:val="12"/>
                <w:szCs w:val="12"/>
              </w:rPr>
            </w:pPr>
            <w:r w:rsidRPr="00F551CD">
              <w:rPr>
                <w:sz w:val="12"/>
                <w:szCs w:val="12"/>
              </w:rPr>
              <w:t> </w:t>
            </w:r>
          </w:p>
        </w:tc>
      </w:tr>
    </w:tbl>
    <w:p w:rsidR="000F36CE" w:rsidRDefault="000F36CE" w:rsidP="000F36CE"/>
    <w:p w:rsidR="000F36CE" w:rsidRDefault="000F36CE" w:rsidP="000F36CE">
      <w:pPr>
        <w:spacing w:line="60" w:lineRule="atLeast"/>
        <w:rPr>
          <w:sz w:val="6"/>
          <w:szCs w:val="6"/>
        </w:rPr>
        <w:sectPr w:rsidR="000F36CE">
          <w:pgSz w:w="16840" w:h="11900" w:orient="landscape"/>
          <w:pgMar w:top="1040" w:right="680" w:bottom="1640" w:left="880" w:header="262" w:footer="1444" w:gutter="0"/>
          <w:cols w:space="720"/>
        </w:sectPr>
      </w:pPr>
    </w:p>
    <w:p w:rsidR="0044134C" w:rsidRDefault="00546537" w:rsidP="000F36CE">
      <w:pPr>
        <w:pStyle w:val="Titolo3"/>
        <w:rPr>
          <w:rFonts w:eastAsia="Times New Roman"/>
          <w:lang w:eastAsia="ar-SA"/>
        </w:rPr>
      </w:pPr>
      <w:r>
        <w:rPr>
          <w:rFonts w:eastAsia="Times New Roman"/>
          <w:lang w:eastAsia="ar-SA"/>
        </w:rPr>
        <w:lastRenderedPageBreak/>
        <w:t>La sezione “Amministrazione trasparente” nei siti delle istituzioni scolastiche</w:t>
      </w:r>
    </w:p>
    <w:p w:rsidR="00A22C9B" w:rsidRDefault="00A22C9B" w:rsidP="00A22C9B">
      <w:pPr>
        <w:rPr>
          <w:lang w:eastAsia="ar-SA"/>
        </w:rPr>
      </w:pPr>
    </w:p>
    <w:p w:rsidR="00A22C9B" w:rsidRPr="00A22C9B" w:rsidRDefault="00546537" w:rsidP="00A22C9B">
      <w:pPr>
        <w:rPr>
          <w:bCs/>
          <w:sz w:val="24"/>
          <w:szCs w:val="24"/>
          <w:lang w:eastAsia="ar-SA"/>
        </w:rPr>
      </w:pPr>
      <w:r>
        <w:rPr>
          <w:bCs/>
          <w:sz w:val="24"/>
          <w:szCs w:val="24"/>
          <w:lang w:eastAsia="ar-SA"/>
        </w:rPr>
        <w:t xml:space="preserve">Forniamo l’elenco dei link alla sezione “Amministrazione trasparente” delle istituzioni scolastiche </w:t>
      </w:r>
      <w:r w:rsidRPr="00546537">
        <w:rPr>
          <w:b/>
          <w:bCs/>
          <w:sz w:val="24"/>
          <w:szCs w:val="24"/>
          <w:lang w:eastAsia="ar-SA"/>
        </w:rPr>
        <w:t>(allegato 1)</w:t>
      </w:r>
    </w:p>
    <w:p w:rsidR="00A22C9B" w:rsidRDefault="00A22C9B" w:rsidP="00A22C9B">
      <w:pPr>
        <w:pStyle w:val="Titolo3"/>
        <w:rPr>
          <w:lang w:eastAsia="ar-SA"/>
        </w:rPr>
      </w:pPr>
      <w:r>
        <w:rPr>
          <w:lang w:eastAsia="ar-SA"/>
        </w:rPr>
        <w:t>Misure di monitoraggio e vigilanza</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Nella considerazione che la materia della trasparenza viene a costituire una sezione specifica del Piano triennale per la prevenzione della corruzione e rientra fra le misure di prevenzione previste da quest’ultimo, il monitoraggio e la vigilanza sull’attuazione degli obblighi di cui al Decreto legislativo 33/2013 acquista una valenza più ampia e un significato in parte innovativo.</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Il monitoraggio sull'assolvimento degli obblighi di pubblicazione è predisposto annualmente dal Responsabile della prevenzione della corruzione e della trasparenza su tutte le istituzioni scolastiche del territorio.</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In particolare, le azioni consistono nel monitorare il funzionamento complessivo del sistema di prevenzione della corruzione e trasparenza e nel predisporre una Relazione annuale sullo stato del medesimo, nel verificare l'assolvimento degli obblighi in materia di trasparenza.</w:t>
      </w:r>
    </w:p>
    <w:p w:rsidR="0044134C" w:rsidRPr="0044134C" w:rsidRDefault="0044134C" w:rsidP="00D00994">
      <w:pPr>
        <w:pStyle w:val="Titolo3"/>
        <w:rPr>
          <w:rFonts w:eastAsia="Times New Roman"/>
          <w:lang w:eastAsia="ar-SA"/>
        </w:rPr>
      </w:pPr>
      <w:bookmarkStart w:id="71" w:name="_Toc504817534"/>
      <w:r w:rsidRPr="0044134C">
        <w:rPr>
          <w:rFonts w:eastAsia="Times New Roman"/>
          <w:lang w:eastAsia="ar-SA"/>
        </w:rPr>
        <w:t>Strumenti e tecniche di rilevazione dell’effettivo utilizzo dei dati da parte degli utenti della sezione “Amministrazione trasparente”</w:t>
      </w:r>
      <w:bookmarkEnd w:id="71"/>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Tutti i dati ed i documenti oggetto di pubblicazione obbligatoria ai sensi del Decreto legislativo n. 33/2013 e compresi nella Tabella degli obblighi, vengono pubblicati online sul sito istituzionale delle istituzioni scolastiche e organizzati nella sezione denominata "Amministrazione trasparente” raggiungibile da un link posto nell'homepage del sito stesso.</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In essa sono consultabili i dati concernenti la scuola di riferimento collocati in apposite sottosezioni di primo e di secondo livello corrispondenti a quelle d</w:t>
      </w:r>
      <w:r w:rsidR="00A92477">
        <w:rPr>
          <w:bCs/>
          <w:sz w:val="24"/>
          <w:szCs w:val="24"/>
          <w:lang w:eastAsia="ar-SA"/>
        </w:rPr>
        <w:t xml:space="preserve">elineate per tutte le pubbliche </w:t>
      </w:r>
      <w:r w:rsidRPr="0044134C">
        <w:rPr>
          <w:bCs/>
          <w:sz w:val="24"/>
          <w:szCs w:val="24"/>
          <w:lang w:eastAsia="ar-SA"/>
        </w:rPr>
        <w:t>amministrazioni dall’ANAC con la Delibera n. 1310/2016.</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Per quanto attiene gli aspetti più strettamente tecnici, le modalità di pubblicazione dei dati sui</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siti istituzionali si conformano alle indicazioni date dalle "Linee guida per i siti web della PA", per l'anno 2011, (art. 4 della Direttiva n. 8/2009 del Ministro per la pubblica amministrazione e</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l'innovazione) in merito a:</w:t>
      </w:r>
    </w:p>
    <w:p w:rsidR="00D00994" w:rsidRDefault="0044134C" w:rsidP="00357593">
      <w:pPr>
        <w:pStyle w:val="Paragrafoelenco"/>
        <w:numPr>
          <w:ilvl w:val="0"/>
          <w:numId w:val="4"/>
        </w:numPr>
        <w:suppressAutoHyphens/>
        <w:overflowPunct/>
        <w:autoSpaceDE/>
        <w:autoSpaceDN/>
        <w:adjustRightInd/>
        <w:spacing w:before="120"/>
        <w:jc w:val="both"/>
        <w:textAlignment w:val="auto"/>
        <w:rPr>
          <w:bCs/>
          <w:sz w:val="24"/>
          <w:szCs w:val="24"/>
          <w:lang w:eastAsia="ar-SA"/>
        </w:rPr>
      </w:pPr>
      <w:r w:rsidRPr="00D00994">
        <w:rPr>
          <w:bCs/>
          <w:sz w:val="24"/>
          <w:szCs w:val="24"/>
          <w:lang w:eastAsia="ar-SA"/>
        </w:rPr>
        <w:t>trasparenza e contenuti minimi dei siti pubblici;</w:t>
      </w:r>
    </w:p>
    <w:p w:rsidR="00D00994" w:rsidRDefault="0044134C" w:rsidP="00357593">
      <w:pPr>
        <w:pStyle w:val="Paragrafoelenco"/>
        <w:numPr>
          <w:ilvl w:val="0"/>
          <w:numId w:val="4"/>
        </w:numPr>
        <w:suppressAutoHyphens/>
        <w:overflowPunct/>
        <w:autoSpaceDE/>
        <w:autoSpaceDN/>
        <w:adjustRightInd/>
        <w:spacing w:before="120"/>
        <w:jc w:val="both"/>
        <w:textAlignment w:val="auto"/>
        <w:rPr>
          <w:bCs/>
          <w:sz w:val="24"/>
          <w:szCs w:val="24"/>
          <w:lang w:eastAsia="ar-SA"/>
        </w:rPr>
      </w:pPr>
      <w:r w:rsidRPr="00D00994">
        <w:rPr>
          <w:bCs/>
          <w:sz w:val="24"/>
          <w:szCs w:val="24"/>
          <w:lang w:eastAsia="ar-SA"/>
        </w:rPr>
        <w:t>aggiornamento e visibilità dei contenuti;</w:t>
      </w:r>
    </w:p>
    <w:p w:rsidR="00D00994" w:rsidRDefault="00D00994" w:rsidP="00357593">
      <w:pPr>
        <w:pStyle w:val="Paragrafoelenco"/>
        <w:numPr>
          <w:ilvl w:val="0"/>
          <w:numId w:val="4"/>
        </w:numPr>
        <w:suppressAutoHyphens/>
        <w:overflowPunct/>
        <w:autoSpaceDE/>
        <w:autoSpaceDN/>
        <w:adjustRightInd/>
        <w:spacing w:before="120"/>
        <w:jc w:val="both"/>
        <w:textAlignment w:val="auto"/>
        <w:rPr>
          <w:bCs/>
          <w:sz w:val="24"/>
          <w:szCs w:val="24"/>
          <w:lang w:eastAsia="ar-SA"/>
        </w:rPr>
      </w:pPr>
      <w:r>
        <w:rPr>
          <w:bCs/>
          <w:sz w:val="24"/>
          <w:szCs w:val="24"/>
          <w:lang w:eastAsia="ar-SA"/>
        </w:rPr>
        <w:t>accessibilità e usabilità;</w:t>
      </w:r>
    </w:p>
    <w:p w:rsidR="00D00994" w:rsidRDefault="0044134C" w:rsidP="00357593">
      <w:pPr>
        <w:pStyle w:val="Paragrafoelenco"/>
        <w:numPr>
          <w:ilvl w:val="0"/>
          <w:numId w:val="4"/>
        </w:numPr>
        <w:suppressAutoHyphens/>
        <w:overflowPunct/>
        <w:autoSpaceDE/>
        <w:autoSpaceDN/>
        <w:adjustRightInd/>
        <w:spacing w:before="120"/>
        <w:jc w:val="both"/>
        <w:textAlignment w:val="auto"/>
        <w:rPr>
          <w:bCs/>
          <w:sz w:val="24"/>
          <w:szCs w:val="24"/>
          <w:lang w:eastAsia="ar-SA"/>
        </w:rPr>
      </w:pPr>
      <w:r w:rsidRPr="00D00994">
        <w:rPr>
          <w:bCs/>
          <w:sz w:val="24"/>
          <w:szCs w:val="24"/>
          <w:lang w:eastAsia="ar-SA"/>
        </w:rPr>
        <w:t>classificazione e semantica;</w:t>
      </w:r>
    </w:p>
    <w:p w:rsidR="00D00994" w:rsidRDefault="0044134C" w:rsidP="00357593">
      <w:pPr>
        <w:pStyle w:val="Paragrafoelenco"/>
        <w:numPr>
          <w:ilvl w:val="0"/>
          <w:numId w:val="4"/>
        </w:numPr>
        <w:suppressAutoHyphens/>
        <w:overflowPunct/>
        <w:autoSpaceDE/>
        <w:autoSpaceDN/>
        <w:adjustRightInd/>
        <w:spacing w:before="120"/>
        <w:jc w:val="both"/>
        <w:textAlignment w:val="auto"/>
        <w:rPr>
          <w:bCs/>
          <w:sz w:val="24"/>
          <w:szCs w:val="24"/>
          <w:lang w:eastAsia="ar-SA"/>
        </w:rPr>
      </w:pPr>
      <w:r w:rsidRPr="00D00994">
        <w:rPr>
          <w:bCs/>
          <w:sz w:val="24"/>
          <w:szCs w:val="24"/>
          <w:lang w:eastAsia="ar-SA"/>
        </w:rPr>
        <w:t>formati aperti;</w:t>
      </w:r>
    </w:p>
    <w:p w:rsidR="0044134C" w:rsidRPr="00D00994" w:rsidRDefault="0044134C" w:rsidP="00357593">
      <w:pPr>
        <w:pStyle w:val="Paragrafoelenco"/>
        <w:numPr>
          <w:ilvl w:val="0"/>
          <w:numId w:val="4"/>
        </w:numPr>
        <w:suppressAutoHyphens/>
        <w:overflowPunct/>
        <w:autoSpaceDE/>
        <w:autoSpaceDN/>
        <w:adjustRightInd/>
        <w:spacing w:before="120"/>
        <w:jc w:val="both"/>
        <w:textAlignment w:val="auto"/>
        <w:rPr>
          <w:bCs/>
          <w:sz w:val="24"/>
          <w:szCs w:val="24"/>
          <w:lang w:eastAsia="ar-SA"/>
        </w:rPr>
      </w:pPr>
      <w:r w:rsidRPr="00D00994">
        <w:rPr>
          <w:bCs/>
          <w:sz w:val="24"/>
          <w:szCs w:val="24"/>
          <w:lang w:eastAsia="ar-SA"/>
        </w:rPr>
        <w:t>contenuti aperti.</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Nella sezione del sito web “Amministrazione trasparente” sono indicate le tipologie dei dati dei quali è obbligatoria la pubblicazione.</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I dirigenti scolastici, quindi, presteranno particolare attenzione al mantenimento ed aggiornamento delle informazioni contenute sul sito internet di ciascuna Istituzione Scolastica con riferimento:</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1. all’elaborazione degli strumenti di programmazione e di rendicontazione delle attività consistenti in: Piano offerta formativa, programma annuale, relazione medio periodo e conto consuntivo;</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2. alla contrattazione integrativa, relazione tecnico finanziaria e illustrativa;</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 xml:space="preserve">3. al rispetto degli obblighi di pubblicazione di dati relativi alla organizzazione e attività della scuola, incarichi di collaborazione e consulenza, valutazione performance e </w:t>
      </w:r>
      <w:proofErr w:type="spellStart"/>
      <w:r w:rsidRPr="0044134C">
        <w:rPr>
          <w:bCs/>
          <w:sz w:val="24"/>
          <w:szCs w:val="24"/>
          <w:lang w:eastAsia="ar-SA"/>
        </w:rPr>
        <w:t>premialità</w:t>
      </w:r>
      <w:proofErr w:type="spellEnd"/>
      <w:r w:rsidRPr="0044134C">
        <w:rPr>
          <w:bCs/>
          <w:sz w:val="24"/>
          <w:szCs w:val="24"/>
          <w:lang w:eastAsia="ar-SA"/>
        </w:rPr>
        <w:t xml:space="preserve"> (bonus premiale), dati aggregati all'attività amministrativa, atti relativi alle attività degli organi collegiali, </w:t>
      </w:r>
      <w:r w:rsidRPr="0044134C">
        <w:rPr>
          <w:bCs/>
          <w:sz w:val="24"/>
          <w:szCs w:val="24"/>
          <w:lang w:eastAsia="ar-SA"/>
        </w:rPr>
        <w:lastRenderedPageBreak/>
        <w:t>tempi di pagamento dell'Amministrazione, dati relativi ai procedimenti amministrativi e controlli su dichiarazioni sostitutive e acquisizione d'ufficio degli atti, graduatorie di istituto.</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Tutte le iniziative adottate per il raggiungimento degli obiettivi del programma e il loro stadio di attuazione saranno verificabili dai portatori di interesse e dai cittadini e costituiranno al tempo</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stesso un valido strumento per consentirne il miglioramento continuo.</w:t>
      </w:r>
    </w:p>
    <w:p w:rsidR="0044134C" w:rsidRPr="0044134C" w:rsidRDefault="0044134C" w:rsidP="00D00994">
      <w:pPr>
        <w:pStyle w:val="Titolo3"/>
        <w:rPr>
          <w:rFonts w:eastAsia="Times New Roman"/>
          <w:lang w:eastAsia="ar-SA"/>
        </w:rPr>
      </w:pPr>
      <w:bookmarkStart w:id="72" w:name="_Toc504817535"/>
      <w:r w:rsidRPr="0044134C">
        <w:rPr>
          <w:rFonts w:eastAsia="Times New Roman"/>
          <w:lang w:eastAsia="ar-SA"/>
        </w:rPr>
        <w:t>Albo Pretorio e Amministrazione Trasparente</w:t>
      </w:r>
      <w:bookmarkEnd w:id="72"/>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Albo pretorio e Amministrazione trasparente sono sezioni completamente autonome e distinte</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del sito istituzionale di ciascuna istituzione scolastica.</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 xml:space="preserve">L’obbligo di affissione degli atti all’albo pretorio e quello di pubblicazione sui siti istituzionali all’interno della sezione “Amministrazione trasparente” svolgono funzioni diverse. La pubblicazione di atti all’Albo Pretorio on-line è finalizzata a fornire presunzione di conoscenza legale degli stessi, a qualunque effetto giuridico specifico essa assolva (pubblicità, notizia, dichiarativa, costitutiva, integrativa dell’efficacia, ecc.). La pubblicazione di dati e informazioni in “Amministrazione Trasparente”, invece, consente di realizzare il principio di accessibilità totale delle informazioni concernenti l'organizzazione e l'attività' delle pubbliche amministrazioni, al fine di realizzare un'amministrazione aperta e al servizio dei cittadini. In questa sezione sono riportati i riferimenti e i documenti volti a favorire la trasparenza dell'azione amministrativa. </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Nell'Albo pretorio online occorre pubblicare gli atti nella loro interezza, avendo però cura di omettere i dati non pertinenti ed eccedenti allo scopo (che nel caso di specie è la pubblicità legale).</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L'atto deve rimanere pubblicato esclusivamente per il periodo imposto dalla legge (di norma 15 gg) e poi deve essere rimosso dalla parte pubblica dell'albo pretorio.</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 xml:space="preserve">In termini generale, in Amministrazione trasparente vanno pubblicati </w:t>
      </w:r>
      <w:r w:rsidR="007A7CA9">
        <w:rPr>
          <w:bCs/>
          <w:sz w:val="24"/>
          <w:szCs w:val="24"/>
          <w:lang w:eastAsia="ar-SA"/>
        </w:rPr>
        <w:t>solo</w:t>
      </w:r>
      <w:r w:rsidRPr="0044134C">
        <w:rPr>
          <w:bCs/>
          <w:sz w:val="24"/>
          <w:szCs w:val="24"/>
          <w:lang w:eastAsia="ar-SA"/>
        </w:rPr>
        <w:t xml:space="preserve"> i dati</w:t>
      </w:r>
      <w:r w:rsidR="007A7CA9">
        <w:rPr>
          <w:bCs/>
          <w:sz w:val="24"/>
          <w:szCs w:val="24"/>
          <w:lang w:eastAsia="ar-SA"/>
        </w:rPr>
        <w:t>,</w:t>
      </w:r>
      <w:r w:rsidRPr="0044134C">
        <w:rPr>
          <w:bCs/>
          <w:sz w:val="24"/>
          <w:szCs w:val="24"/>
          <w:lang w:eastAsia="ar-SA"/>
        </w:rPr>
        <w:t xml:space="preserve"> informazioni e documenti oggetto di pubblicazione obbligatoria ai sensi della vigente normativa per un periodo che l’art. 8, c. 3, del d.lgs. n. 33/2013 fissa a cinque anni.</w:t>
      </w:r>
    </w:p>
    <w:p w:rsidR="0044134C" w:rsidRPr="0044134C" w:rsidRDefault="007A7CA9" w:rsidP="0044134C">
      <w:pPr>
        <w:suppressAutoHyphens/>
        <w:overflowPunct/>
        <w:autoSpaceDE/>
        <w:autoSpaceDN/>
        <w:adjustRightInd/>
        <w:spacing w:before="120"/>
        <w:jc w:val="both"/>
        <w:textAlignment w:val="auto"/>
        <w:rPr>
          <w:bCs/>
          <w:sz w:val="24"/>
          <w:szCs w:val="24"/>
          <w:lang w:eastAsia="ar-SA"/>
        </w:rPr>
      </w:pPr>
      <w:proofErr w:type="spellStart"/>
      <w:r>
        <w:rPr>
          <w:bCs/>
          <w:sz w:val="24"/>
          <w:szCs w:val="24"/>
          <w:lang w:eastAsia="ar-SA"/>
        </w:rPr>
        <w:t>Pertanto,</w:t>
      </w:r>
      <w:r w:rsidR="0044134C" w:rsidRPr="0044134C">
        <w:rPr>
          <w:bCs/>
          <w:sz w:val="24"/>
          <w:szCs w:val="24"/>
          <w:lang w:eastAsia="ar-SA"/>
        </w:rPr>
        <w:t>per</w:t>
      </w:r>
      <w:proofErr w:type="spellEnd"/>
      <w:r w:rsidR="0044134C" w:rsidRPr="0044134C">
        <w:rPr>
          <w:bCs/>
          <w:sz w:val="24"/>
          <w:szCs w:val="24"/>
          <w:lang w:eastAsia="ar-SA"/>
        </w:rPr>
        <w:t xml:space="preserve"> taluni dati, informazioni, e documenti occorrerà procedere </w:t>
      </w:r>
      <w:r w:rsidR="0044134C" w:rsidRPr="007A7CA9">
        <w:rPr>
          <w:b/>
          <w:bCs/>
          <w:sz w:val="24"/>
          <w:szCs w:val="24"/>
          <w:lang w:eastAsia="ar-SA"/>
        </w:rPr>
        <w:t>ad una doppia pubblicazione</w:t>
      </w:r>
      <w:r w:rsidR="0044134C" w:rsidRPr="0044134C">
        <w:rPr>
          <w:bCs/>
          <w:sz w:val="24"/>
          <w:szCs w:val="24"/>
          <w:lang w:eastAsia="ar-SA"/>
        </w:rPr>
        <w:t xml:space="preserve"> nella sezione del sito dedicata all’Albo on line e in quella dedicata ad Amministrazione trasparente secondo la specifica disciplina</w:t>
      </w:r>
    </w:p>
    <w:p w:rsidR="0044134C" w:rsidRPr="0044134C" w:rsidRDefault="0044134C" w:rsidP="00D00994">
      <w:pPr>
        <w:pStyle w:val="Titolo3"/>
        <w:rPr>
          <w:rFonts w:eastAsia="Times New Roman"/>
          <w:lang w:eastAsia="ar-SA"/>
        </w:rPr>
      </w:pPr>
      <w:bookmarkStart w:id="73" w:name="_Toc504817536"/>
      <w:r w:rsidRPr="0044134C">
        <w:rPr>
          <w:rFonts w:eastAsia="Times New Roman"/>
          <w:lang w:eastAsia="ar-SA"/>
        </w:rPr>
        <w:t>Accesso civico</w:t>
      </w:r>
      <w:bookmarkEnd w:id="73"/>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All’obbligo dell’Amministrazione di pubblicare i dati e le informazioni, corrisponde il diritto di chiunque di richiedere i documenti, le informazioni o i dati che le pubbliche amministrazioni hanno omesso di pubblicare.</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L’art. 5 del d.lgs. 33/2013, modificato dall’art. 6 del d.lgs. 97/2016, riconosce a chiunque:</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 xml:space="preserve"> a) il diritto di richiedere alle Amministrazioni documenti, informazioni o dati per i quali è prevista la pubblicazione obbligatoria, nei casi in cui gli stessi non siano stati pubblicati nella sezione “Amministrazione trasparente” del sito web istituzionale (accesso civico “semplice”);</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 xml:space="preserve"> b) il diritto di accedere ai dati e ai documenti detenuti dalle pubbliche amministrazioni, ulteriori rispetto a quelli oggetto di pubblicazione ai sensi del d.lgs. 33/2013, nel rispetto dei limiti relativi alla tutela di interessi giuridicamente rilevanti secondo quanto previsto dall'articolo 5-bis (accesso civico “generalizzato”). Per quest’ultimo tipo di accesso occorre fare rif</w:t>
      </w:r>
      <w:r w:rsidR="00D00994">
        <w:rPr>
          <w:bCs/>
          <w:sz w:val="24"/>
          <w:szCs w:val="24"/>
          <w:lang w:eastAsia="ar-SA"/>
        </w:rPr>
        <w:t xml:space="preserve">erimento alle Linee guida </w:t>
      </w:r>
      <w:proofErr w:type="spellStart"/>
      <w:r w:rsidR="00D00994">
        <w:rPr>
          <w:bCs/>
          <w:sz w:val="24"/>
          <w:szCs w:val="24"/>
          <w:lang w:eastAsia="ar-SA"/>
        </w:rPr>
        <w:t>dell’</w:t>
      </w:r>
      <w:r w:rsidRPr="0044134C">
        <w:rPr>
          <w:bCs/>
          <w:sz w:val="24"/>
          <w:szCs w:val="24"/>
          <w:lang w:eastAsia="ar-SA"/>
        </w:rPr>
        <w:t>Anac</w:t>
      </w:r>
      <w:proofErr w:type="spellEnd"/>
      <w:r w:rsidRPr="0044134C">
        <w:rPr>
          <w:bCs/>
          <w:sz w:val="24"/>
          <w:szCs w:val="24"/>
          <w:lang w:eastAsia="ar-SA"/>
        </w:rPr>
        <w:t xml:space="preserve">, </w:t>
      </w:r>
      <w:r w:rsidRPr="007A7CA9">
        <w:rPr>
          <w:b/>
          <w:bCs/>
          <w:sz w:val="24"/>
          <w:szCs w:val="24"/>
          <w:lang w:eastAsia="ar-SA"/>
        </w:rPr>
        <w:t>di cui alla Delibera n. 1309 del 28 dicembre 2016,</w:t>
      </w:r>
      <w:r w:rsidRPr="0044134C">
        <w:rPr>
          <w:bCs/>
          <w:sz w:val="24"/>
          <w:szCs w:val="24"/>
          <w:lang w:eastAsia="ar-SA"/>
        </w:rPr>
        <w:t xml:space="preserve"> in cui sono date specifiche indicazioni e alla circolare n. 2/2017 del Dipartimento per la funzione pubblica. </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 xml:space="preserve">Per quanto riguarda gli obblighi di pubblicazione normativamente previsti, il legislatore ha confermato </w:t>
      </w:r>
      <w:r w:rsidR="00D00994">
        <w:rPr>
          <w:bCs/>
          <w:sz w:val="24"/>
          <w:szCs w:val="24"/>
          <w:lang w:eastAsia="ar-SA"/>
        </w:rPr>
        <w:t xml:space="preserve">l’istituto dell’accesso civico </w:t>
      </w:r>
      <w:r w:rsidRPr="0044134C">
        <w:rPr>
          <w:bCs/>
          <w:sz w:val="24"/>
          <w:szCs w:val="24"/>
          <w:lang w:eastAsia="ar-SA"/>
        </w:rPr>
        <w:t xml:space="preserve">“semplice” volto ad ottenere la corretta pubblicazione dei dati rilevanti ex </w:t>
      </w:r>
      <w:proofErr w:type="spellStart"/>
      <w:r w:rsidRPr="0044134C">
        <w:rPr>
          <w:bCs/>
          <w:sz w:val="24"/>
          <w:szCs w:val="24"/>
          <w:lang w:eastAsia="ar-SA"/>
        </w:rPr>
        <w:t>lege</w:t>
      </w:r>
      <w:proofErr w:type="spellEnd"/>
      <w:r w:rsidRPr="0044134C">
        <w:rPr>
          <w:bCs/>
          <w:sz w:val="24"/>
          <w:szCs w:val="24"/>
          <w:lang w:eastAsia="ar-SA"/>
        </w:rPr>
        <w:t>, da pubblicare all’interno della sezione “Amministrazione trasparente”.</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lastRenderedPageBreak/>
        <w:t>L’accesso civico viene attuato tramite misure che ne assicurano l’efficacia, la tempestività e la facilità per il richiedente.</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La richiesta di accesso civico “semplice” è gratuita, non deve essere motivata e va presentata, in prima istanza, al dirigente scolastico secondo le specifiche mod</w:t>
      </w:r>
      <w:r w:rsidR="00D00994">
        <w:rPr>
          <w:bCs/>
          <w:sz w:val="24"/>
          <w:szCs w:val="24"/>
          <w:lang w:eastAsia="ar-SA"/>
        </w:rPr>
        <w:t xml:space="preserve">alità individuate e comunicate </w:t>
      </w:r>
      <w:r w:rsidRPr="0044134C">
        <w:rPr>
          <w:bCs/>
          <w:sz w:val="24"/>
          <w:szCs w:val="24"/>
          <w:lang w:eastAsia="ar-SA"/>
        </w:rPr>
        <w:t>sui siti istituzionali delle singole istituzioni scolastiche nella sezione “Amministrazione Trasparente” – Altri contenuti – Accesso civico. Tale scelta è resa necessaria</w:t>
      </w:r>
      <w:r w:rsidR="007A7CA9">
        <w:rPr>
          <w:bCs/>
          <w:sz w:val="24"/>
          <w:szCs w:val="24"/>
          <w:lang w:eastAsia="ar-SA"/>
        </w:rPr>
        <w:t>,</w:t>
      </w:r>
      <w:r w:rsidRPr="0044134C">
        <w:rPr>
          <w:bCs/>
          <w:sz w:val="24"/>
          <w:szCs w:val="24"/>
          <w:lang w:eastAsia="ar-SA"/>
        </w:rPr>
        <w:t xml:space="preserve"> considerata la numerosità delle istituzioni sul territorio regionale e l’esigenza di garantire la qualità delle informazioni da pubblicare, la correlazione con i bisogni informativi propri di ogni istituzione scolastica, il loro costante aggiornamento, la completezza, la tempestività dei dati. Il Dirigente scolastico ricevuta la richiesta e verificatane la fondatezza, cura la trasmissione dei dati e delle informazioni ai fini della pubblicazione richiesta nel sito web </w:t>
      </w:r>
      <w:r w:rsidRPr="007A7CA9">
        <w:rPr>
          <w:b/>
          <w:bCs/>
          <w:sz w:val="24"/>
          <w:szCs w:val="24"/>
          <w:lang w:eastAsia="ar-SA"/>
        </w:rPr>
        <w:t>entro trenta giorni</w:t>
      </w:r>
      <w:r w:rsidRPr="0044134C">
        <w:rPr>
          <w:bCs/>
          <w:sz w:val="24"/>
          <w:szCs w:val="24"/>
          <w:lang w:eastAsia="ar-SA"/>
        </w:rPr>
        <w:t xml:space="preserve"> e la contestuale trasmissione al richiedente, ovvero, la comunicazione al medesimo dell'avvenuta pubblicazione, indicando il collegamento ipertestuale a quanto richiesto. Qualora quanto richiesto risulti già pubblicato, il dirigente scolastico ne dà comunicazione al richiedente e indica il relativo collegamento ipertestuale.</w:t>
      </w:r>
    </w:p>
    <w:p w:rsidR="00BE09DD" w:rsidRDefault="0044134C" w:rsidP="0044134C">
      <w:pPr>
        <w:suppressAutoHyphens/>
        <w:overflowPunct/>
        <w:autoSpaceDE/>
        <w:autoSpaceDN/>
        <w:adjustRightInd/>
        <w:spacing w:before="120"/>
        <w:jc w:val="both"/>
        <w:textAlignment w:val="auto"/>
        <w:rPr>
          <w:bCs/>
          <w:sz w:val="24"/>
          <w:szCs w:val="24"/>
          <w:lang w:eastAsia="ar-SA"/>
        </w:rPr>
      </w:pPr>
      <w:r w:rsidRPr="007A7CA9">
        <w:rPr>
          <w:b/>
          <w:bCs/>
          <w:sz w:val="24"/>
          <w:szCs w:val="24"/>
          <w:lang w:eastAsia="ar-SA"/>
        </w:rPr>
        <w:t>Nel caso di ritardo o mancata risposta nei tempi previsti, il richiedente può ricorrere al Titolare del potere sostitutivo individuato nel Responsabile della prevenzione della co</w:t>
      </w:r>
      <w:r w:rsidR="00D0205E">
        <w:rPr>
          <w:b/>
          <w:bCs/>
          <w:sz w:val="24"/>
          <w:szCs w:val="24"/>
          <w:lang w:eastAsia="ar-SA"/>
        </w:rPr>
        <w:t>rruzione e della trasparenza nel</w:t>
      </w:r>
      <w:r w:rsidRPr="007A7CA9">
        <w:rPr>
          <w:b/>
          <w:bCs/>
          <w:sz w:val="24"/>
          <w:szCs w:val="24"/>
          <w:lang w:eastAsia="ar-SA"/>
        </w:rPr>
        <w:t>le istitu</w:t>
      </w:r>
      <w:r w:rsidR="007A7CA9">
        <w:rPr>
          <w:b/>
          <w:bCs/>
          <w:sz w:val="24"/>
          <w:szCs w:val="24"/>
          <w:lang w:eastAsia="ar-SA"/>
        </w:rPr>
        <w:t>zioni scolastiche , ossia il Direttore dell’USR Toscana,</w:t>
      </w:r>
      <w:r w:rsidR="005C5E39">
        <w:rPr>
          <w:b/>
          <w:bCs/>
          <w:sz w:val="24"/>
          <w:szCs w:val="24"/>
          <w:lang w:eastAsia="ar-SA"/>
        </w:rPr>
        <w:t xml:space="preserve"> secondo la seguente</w:t>
      </w:r>
      <w:r w:rsidRPr="007A7CA9">
        <w:rPr>
          <w:b/>
          <w:bCs/>
          <w:sz w:val="24"/>
          <w:szCs w:val="24"/>
          <w:lang w:eastAsia="ar-SA"/>
        </w:rPr>
        <w:t xml:space="preserve"> modalità</w:t>
      </w:r>
      <w:r w:rsidR="00D00994" w:rsidRPr="007A7CA9">
        <w:rPr>
          <w:b/>
          <w:bCs/>
          <w:sz w:val="24"/>
          <w:szCs w:val="24"/>
          <w:lang w:eastAsia="ar-SA"/>
        </w:rPr>
        <w:t xml:space="preserve"> a </w:t>
      </w:r>
      <w:r w:rsidR="007A7CA9">
        <w:rPr>
          <w:b/>
          <w:bCs/>
          <w:sz w:val="24"/>
          <w:szCs w:val="24"/>
          <w:lang w:eastAsia="ar-SA"/>
        </w:rPr>
        <w:t>mezzo mail inoltrata all’</w:t>
      </w:r>
      <w:r w:rsidR="00D00994" w:rsidRPr="007A7CA9">
        <w:rPr>
          <w:b/>
          <w:bCs/>
          <w:sz w:val="24"/>
          <w:szCs w:val="24"/>
          <w:lang w:eastAsia="ar-SA"/>
        </w:rPr>
        <w:t>indirizzo PEC</w:t>
      </w:r>
      <w:r w:rsidR="00D00994">
        <w:rPr>
          <w:bCs/>
          <w:sz w:val="24"/>
          <w:szCs w:val="24"/>
          <w:lang w:eastAsia="ar-SA"/>
        </w:rPr>
        <w:t xml:space="preserve">: </w:t>
      </w:r>
      <w:hyperlink r:id="rId44" w:tgtFrame="_blank" w:history="1">
        <w:r w:rsidR="00D00994" w:rsidRPr="00D00994">
          <w:rPr>
            <w:rStyle w:val="Collegamentoipertestuale"/>
            <w:bCs/>
            <w:sz w:val="24"/>
            <w:szCs w:val="24"/>
            <w:lang w:eastAsia="ar-SA"/>
          </w:rPr>
          <w:t>drto@postacert.istruzione.it</w:t>
        </w:r>
      </w:hyperlink>
      <w:r w:rsidR="00D00994">
        <w:rPr>
          <w:bCs/>
          <w:sz w:val="24"/>
          <w:szCs w:val="24"/>
          <w:lang w:eastAsia="ar-SA"/>
        </w:rPr>
        <w:t xml:space="preserve"> o </w:t>
      </w:r>
      <w:r w:rsidR="00D00994" w:rsidRPr="007A7CA9">
        <w:rPr>
          <w:b/>
          <w:bCs/>
          <w:sz w:val="24"/>
          <w:szCs w:val="24"/>
          <w:lang w:eastAsia="ar-SA"/>
        </w:rPr>
        <w:t>PEO</w:t>
      </w:r>
      <w:r w:rsidR="00D00994">
        <w:rPr>
          <w:bCs/>
          <w:sz w:val="24"/>
          <w:szCs w:val="24"/>
          <w:lang w:eastAsia="ar-SA"/>
        </w:rPr>
        <w:t xml:space="preserve">: </w:t>
      </w:r>
      <w:hyperlink r:id="rId45" w:history="1">
        <w:r w:rsidR="00BE09DD" w:rsidRPr="00FA604E">
          <w:rPr>
            <w:rStyle w:val="Collegamentoipertestuale"/>
            <w:bCs/>
            <w:sz w:val="24"/>
            <w:szCs w:val="24"/>
            <w:lang w:eastAsia="ar-SA"/>
          </w:rPr>
          <w:t>direzione-toscana@istruzione.it</w:t>
        </w:r>
      </w:hyperlink>
    </w:p>
    <w:p w:rsidR="0044134C" w:rsidRPr="0044134C" w:rsidRDefault="009B7DAA" w:rsidP="0044134C">
      <w:pPr>
        <w:suppressAutoHyphens/>
        <w:overflowPunct/>
        <w:autoSpaceDE/>
        <w:autoSpaceDN/>
        <w:adjustRightInd/>
        <w:spacing w:before="120"/>
        <w:jc w:val="both"/>
        <w:textAlignment w:val="auto"/>
        <w:rPr>
          <w:bCs/>
          <w:sz w:val="24"/>
          <w:szCs w:val="24"/>
          <w:lang w:eastAsia="ar-SA"/>
        </w:rPr>
      </w:pPr>
      <w:r>
        <w:rPr>
          <w:rStyle w:val="Collegamentoipertestuale"/>
          <w:bCs/>
          <w:sz w:val="24"/>
          <w:szCs w:val="24"/>
          <w:lang w:eastAsia="ar-SA"/>
        </w:rPr>
        <w:t xml:space="preserve"> </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Il Titolare del potere sostitutivo, ricevuta la richiesta e verificatane la fondatezza per il tramite del Referente dispone, entro 15 giorni, la pubblicazione, a cura del dirigen</w:t>
      </w:r>
      <w:r w:rsidR="00D00994">
        <w:rPr>
          <w:bCs/>
          <w:sz w:val="24"/>
          <w:szCs w:val="24"/>
          <w:lang w:eastAsia="ar-SA"/>
        </w:rPr>
        <w:t xml:space="preserve">te scolastico, del dato o delle </w:t>
      </w:r>
      <w:r w:rsidRPr="0044134C">
        <w:rPr>
          <w:bCs/>
          <w:sz w:val="24"/>
          <w:szCs w:val="24"/>
          <w:lang w:eastAsia="ar-SA"/>
        </w:rPr>
        <w:t>informazioni ogg</w:t>
      </w:r>
      <w:r w:rsidR="00D00994">
        <w:rPr>
          <w:bCs/>
          <w:sz w:val="24"/>
          <w:szCs w:val="24"/>
          <w:lang w:eastAsia="ar-SA"/>
        </w:rPr>
        <w:t xml:space="preserve">etto di richiesta nel sito web </w:t>
      </w:r>
      <w:r w:rsidRPr="0044134C">
        <w:rPr>
          <w:bCs/>
          <w:sz w:val="24"/>
          <w:szCs w:val="24"/>
          <w:lang w:eastAsia="ar-SA"/>
        </w:rPr>
        <w:t>della scuola e la contestuale trasmissione al richiedente, ovvero, la comunicazione al medesimo dell’avvenuta pubblicazione, indicando il collegamento ipertestuale.</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Al fine di agev</w:t>
      </w:r>
      <w:r w:rsidR="00D00994">
        <w:rPr>
          <w:bCs/>
          <w:sz w:val="24"/>
          <w:szCs w:val="24"/>
          <w:lang w:eastAsia="ar-SA"/>
        </w:rPr>
        <w:t xml:space="preserve">olare l’esercizio del diritto, </w:t>
      </w:r>
      <w:r w:rsidRPr="0044134C">
        <w:rPr>
          <w:bCs/>
          <w:sz w:val="24"/>
          <w:szCs w:val="24"/>
          <w:lang w:eastAsia="ar-SA"/>
        </w:rPr>
        <w:t>ciascuna istituzione scolastica provvede a pubblicare nella sopraindicata sezione d</w:t>
      </w:r>
      <w:r w:rsidR="00D00994">
        <w:rPr>
          <w:bCs/>
          <w:sz w:val="24"/>
          <w:szCs w:val="24"/>
          <w:lang w:eastAsia="ar-SA"/>
        </w:rPr>
        <w:t xml:space="preserve">i Amministrazione Trasparente, </w:t>
      </w:r>
      <w:r w:rsidRPr="0044134C">
        <w:rPr>
          <w:bCs/>
          <w:sz w:val="24"/>
          <w:szCs w:val="24"/>
          <w:lang w:eastAsia="ar-SA"/>
        </w:rPr>
        <w:t>l’apposito modulo allegato al presente Piano.</w:t>
      </w:r>
    </w:p>
    <w:p w:rsidR="0044134C" w:rsidRPr="0017462B" w:rsidRDefault="00C202D0" w:rsidP="0044134C">
      <w:pPr>
        <w:suppressAutoHyphens/>
        <w:overflowPunct/>
        <w:autoSpaceDE/>
        <w:autoSpaceDN/>
        <w:adjustRightInd/>
        <w:spacing w:before="120"/>
        <w:jc w:val="both"/>
        <w:textAlignment w:val="auto"/>
        <w:rPr>
          <w:b/>
          <w:bCs/>
          <w:sz w:val="24"/>
          <w:szCs w:val="24"/>
          <w:lang w:eastAsia="ar-SA"/>
        </w:rPr>
      </w:pPr>
      <w:r>
        <w:rPr>
          <w:bCs/>
          <w:sz w:val="24"/>
          <w:szCs w:val="24"/>
          <w:lang w:eastAsia="ar-SA"/>
        </w:rPr>
        <w:t>Nella categoria dell’ “accesso civico”</w:t>
      </w:r>
      <w:r w:rsidR="0044134C" w:rsidRPr="0044134C">
        <w:rPr>
          <w:bCs/>
          <w:sz w:val="24"/>
          <w:szCs w:val="24"/>
          <w:lang w:eastAsia="ar-SA"/>
        </w:rPr>
        <w:t>,</w:t>
      </w:r>
      <w:r>
        <w:rPr>
          <w:bCs/>
          <w:sz w:val="24"/>
          <w:szCs w:val="24"/>
          <w:lang w:eastAsia="ar-SA"/>
        </w:rPr>
        <w:t xml:space="preserve"> si distingue l’istituto dell’</w:t>
      </w:r>
      <w:r w:rsidRPr="00C202D0">
        <w:rPr>
          <w:b/>
          <w:bCs/>
          <w:sz w:val="24"/>
          <w:szCs w:val="24"/>
          <w:lang w:eastAsia="ar-SA"/>
        </w:rPr>
        <w:t>accesso civico generalizzato</w:t>
      </w:r>
      <w:r>
        <w:rPr>
          <w:bCs/>
          <w:sz w:val="24"/>
          <w:szCs w:val="24"/>
          <w:lang w:eastAsia="ar-SA"/>
        </w:rPr>
        <w:t xml:space="preserve"> disciplinato</w:t>
      </w:r>
      <w:r w:rsidR="0044134C" w:rsidRPr="0044134C">
        <w:rPr>
          <w:bCs/>
          <w:sz w:val="24"/>
          <w:szCs w:val="24"/>
          <w:lang w:eastAsia="ar-SA"/>
        </w:rPr>
        <w:t xml:space="preserve"> dall'art. 5 comma 2 del decreto legislativo 14 marzo 201</w:t>
      </w:r>
      <w:r>
        <w:rPr>
          <w:bCs/>
          <w:sz w:val="24"/>
          <w:szCs w:val="24"/>
          <w:lang w:eastAsia="ar-SA"/>
        </w:rPr>
        <w:t>3 n. 33: si tratta del</w:t>
      </w:r>
      <w:r w:rsidR="0044134C" w:rsidRPr="0044134C">
        <w:rPr>
          <w:bCs/>
          <w:sz w:val="24"/>
          <w:szCs w:val="24"/>
          <w:lang w:eastAsia="ar-SA"/>
        </w:rPr>
        <w:t xml:space="preserve"> diritto di </w:t>
      </w:r>
      <w:r w:rsidR="0044134C" w:rsidRPr="0017462B">
        <w:rPr>
          <w:b/>
          <w:bCs/>
          <w:sz w:val="24"/>
          <w:szCs w:val="24"/>
          <w:lang w:eastAsia="ar-SA"/>
        </w:rPr>
        <w:t>chiunque</w:t>
      </w:r>
      <w:r w:rsidR="0017462B">
        <w:rPr>
          <w:bCs/>
          <w:sz w:val="24"/>
          <w:szCs w:val="24"/>
          <w:lang w:eastAsia="ar-SA"/>
        </w:rPr>
        <w:t xml:space="preserve">, </w:t>
      </w:r>
      <w:r w:rsidR="0017462B" w:rsidRPr="0017462B">
        <w:rPr>
          <w:bCs/>
          <w:i/>
          <w:sz w:val="24"/>
          <w:szCs w:val="24"/>
          <w:lang w:eastAsia="ar-SA"/>
        </w:rPr>
        <w:t>al netto di qualsivoglia motivazione</w:t>
      </w:r>
      <w:r w:rsidR="0017462B">
        <w:rPr>
          <w:bCs/>
          <w:sz w:val="24"/>
          <w:szCs w:val="24"/>
          <w:lang w:eastAsia="ar-SA"/>
        </w:rPr>
        <w:t>,</w:t>
      </w:r>
      <w:r w:rsidR="0044134C" w:rsidRPr="0044134C">
        <w:rPr>
          <w:bCs/>
          <w:sz w:val="24"/>
          <w:szCs w:val="24"/>
          <w:lang w:eastAsia="ar-SA"/>
        </w:rPr>
        <w:t> di richiedere i documenti, le informazioni o i dati </w:t>
      </w:r>
      <w:r w:rsidR="0044134C" w:rsidRPr="0017462B">
        <w:rPr>
          <w:bCs/>
          <w:i/>
          <w:sz w:val="24"/>
          <w:szCs w:val="24"/>
          <w:lang w:eastAsia="ar-SA"/>
        </w:rPr>
        <w:t>ulteriori </w:t>
      </w:r>
      <w:r w:rsidR="0017462B">
        <w:rPr>
          <w:bCs/>
          <w:i/>
          <w:sz w:val="24"/>
          <w:szCs w:val="24"/>
          <w:lang w:eastAsia="ar-SA"/>
        </w:rPr>
        <w:t xml:space="preserve">rispetto </w:t>
      </w:r>
      <w:r w:rsidR="0044134C" w:rsidRPr="0017462B">
        <w:rPr>
          <w:bCs/>
          <w:i/>
          <w:sz w:val="24"/>
          <w:szCs w:val="24"/>
          <w:lang w:eastAsia="ar-SA"/>
        </w:rPr>
        <w:t>a quelli oggett</w:t>
      </w:r>
      <w:r w:rsidR="00D00994" w:rsidRPr="0017462B">
        <w:rPr>
          <w:bCs/>
          <w:i/>
          <w:sz w:val="24"/>
          <w:szCs w:val="24"/>
          <w:lang w:eastAsia="ar-SA"/>
        </w:rPr>
        <w:t>o di pubblicazione obbligatoria</w:t>
      </w:r>
      <w:r w:rsidR="0044134C" w:rsidRPr="0044134C">
        <w:rPr>
          <w:bCs/>
          <w:sz w:val="24"/>
          <w:szCs w:val="24"/>
          <w:lang w:eastAsia="ar-SA"/>
        </w:rPr>
        <w:t xml:space="preserve">, </w:t>
      </w:r>
      <w:r w:rsidR="0017462B">
        <w:rPr>
          <w:b/>
          <w:bCs/>
          <w:sz w:val="24"/>
          <w:szCs w:val="24"/>
          <w:lang w:eastAsia="ar-SA"/>
        </w:rPr>
        <w:t>fatti salvi i</w:t>
      </w:r>
      <w:r w:rsidR="0044134C" w:rsidRPr="0017462B">
        <w:rPr>
          <w:b/>
          <w:bCs/>
          <w:sz w:val="24"/>
          <w:szCs w:val="24"/>
          <w:lang w:eastAsia="ar-SA"/>
        </w:rPr>
        <w:t xml:space="preserve"> limiti relativi alla tutela di interessi pubblici e privati giuridicamente rilevanti, secondo quanto previsto dall’art. 5 bis del suddetto decreto legislativo.</w:t>
      </w:r>
    </w:p>
    <w:p w:rsidR="0044134C" w:rsidRPr="0044134C" w:rsidRDefault="00D00994" w:rsidP="0044134C">
      <w:pPr>
        <w:suppressAutoHyphens/>
        <w:overflowPunct/>
        <w:autoSpaceDE/>
        <w:autoSpaceDN/>
        <w:adjustRightInd/>
        <w:spacing w:before="120"/>
        <w:jc w:val="both"/>
        <w:textAlignment w:val="auto"/>
        <w:rPr>
          <w:bCs/>
          <w:sz w:val="24"/>
          <w:szCs w:val="24"/>
          <w:lang w:eastAsia="ar-SA"/>
        </w:rPr>
      </w:pPr>
      <w:r>
        <w:rPr>
          <w:bCs/>
          <w:sz w:val="24"/>
          <w:szCs w:val="24"/>
          <w:lang w:eastAsia="ar-SA"/>
        </w:rPr>
        <w:t xml:space="preserve">Anche tale richiesta </w:t>
      </w:r>
      <w:r w:rsidR="0044134C" w:rsidRPr="0044134C">
        <w:rPr>
          <w:bCs/>
          <w:sz w:val="24"/>
          <w:szCs w:val="24"/>
          <w:lang w:eastAsia="ar-SA"/>
        </w:rPr>
        <w:t>di accesso civico è gratu</w:t>
      </w:r>
      <w:r w:rsidR="00DF50AE">
        <w:rPr>
          <w:bCs/>
          <w:sz w:val="24"/>
          <w:szCs w:val="24"/>
          <w:lang w:eastAsia="ar-SA"/>
        </w:rPr>
        <w:t>ita:</w:t>
      </w:r>
      <w:r w:rsidR="0044134C" w:rsidRPr="0044134C">
        <w:rPr>
          <w:bCs/>
          <w:sz w:val="24"/>
          <w:szCs w:val="24"/>
          <w:lang w:eastAsia="ar-SA"/>
        </w:rPr>
        <w:t xml:space="preserve"> occorre identificare in maniera chiara</w:t>
      </w:r>
      <w:r>
        <w:rPr>
          <w:bCs/>
          <w:sz w:val="24"/>
          <w:szCs w:val="24"/>
          <w:lang w:eastAsia="ar-SA"/>
        </w:rPr>
        <w:t xml:space="preserve"> e puntuale i documenti o atti di interesse per i quali </w:t>
      </w:r>
      <w:r w:rsidR="0044134C" w:rsidRPr="0044134C">
        <w:rPr>
          <w:bCs/>
          <w:sz w:val="24"/>
          <w:szCs w:val="24"/>
          <w:lang w:eastAsia="ar-SA"/>
        </w:rPr>
        <w:t>si fa richiesta; non sono, dunque, ammesse richieste di accesso civico generiche. L’amministrazione non è tenuta a produrre dati o informazioni che non siano già in suo possesso al momento dell’istanza.</w:t>
      </w:r>
    </w:p>
    <w:p w:rsidR="0044134C" w:rsidRPr="007A7CA9" w:rsidRDefault="0044134C" w:rsidP="0044134C">
      <w:pPr>
        <w:suppressAutoHyphens/>
        <w:overflowPunct/>
        <w:autoSpaceDE/>
        <w:autoSpaceDN/>
        <w:adjustRightInd/>
        <w:spacing w:before="120"/>
        <w:jc w:val="both"/>
        <w:textAlignment w:val="auto"/>
        <w:rPr>
          <w:b/>
          <w:bCs/>
          <w:sz w:val="24"/>
          <w:szCs w:val="24"/>
          <w:lang w:eastAsia="ar-SA"/>
        </w:rPr>
      </w:pPr>
      <w:r w:rsidRPr="007A7CA9">
        <w:rPr>
          <w:b/>
          <w:bCs/>
          <w:sz w:val="24"/>
          <w:szCs w:val="24"/>
          <w:lang w:eastAsia="ar-SA"/>
        </w:rPr>
        <w:t xml:space="preserve">L’istanza va presentata al Dirigente scolastico, </w:t>
      </w:r>
      <w:r w:rsidR="000B2069">
        <w:rPr>
          <w:b/>
          <w:bCs/>
          <w:sz w:val="24"/>
          <w:szCs w:val="24"/>
          <w:lang w:eastAsia="ar-SA"/>
        </w:rPr>
        <w:t xml:space="preserve">in qualità di responsabile </w:t>
      </w:r>
      <w:r w:rsidRPr="007A7CA9">
        <w:rPr>
          <w:b/>
          <w:bCs/>
          <w:sz w:val="24"/>
          <w:szCs w:val="24"/>
          <w:lang w:eastAsia="ar-SA"/>
        </w:rPr>
        <w:t>del procedimento.</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 xml:space="preserve">La richiesta può essere </w:t>
      </w:r>
      <w:r w:rsidR="00D00994">
        <w:rPr>
          <w:bCs/>
          <w:sz w:val="24"/>
          <w:szCs w:val="24"/>
          <w:lang w:eastAsia="ar-SA"/>
        </w:rPr>
        <w:t>inviata tramite posta ordinaria</w:t>
      </w:r>
      <w:r w:rsidRPr="0044134C">
        <w:rPr>
          <w:bCs/>
          <w:sz w:val="24"/>
          <w:szCs w:val="24"/>
          <w:lang w:eastAsia="ar-SA"/>
        </w:rPr>
        <w:t>, PEO O PEC all’istituzione scolastica che detiene i dati o i documenti oggetto di accesso. Il Dirigente scolastico provvederà ad istruire l’istanza secondo i commi 5 e 6 dell’art. 5 del d.lgs. 33/2013, individuando preliminarmente eventuali controinteressati cui trasmettere copia dell’istanza di accesso civico. Il controinteressato potrà formulare la propria motivata opposizione entro 10 giorni dalla ricezione della comunicazione, durante i quali il termine per la conclusione resta sospeso; decorso tale termine l’amministrazione provvede sull’istanza (quindi, il termine di conclusione può allungarsi fino a 40 giorni).</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lastRenderedPageBreak/>
        <w:t>Laddove sia stata presentata opposizione e l’amministrazione decide comunque di accogliere l’istanza, vi è l’onere di dare comunicazione di tale accoglimento al controinteressato e gli atti o dati verranno materialmente trasmessi al richiedente non prima di 15 giorni da tale ultima comunicazione.</w:t>
      </w:r>
      <w:r w:rsidRPr="0044134C">
        <w:rPr>
          <w:bCs/>
          <w:sz w:val="24"/>
          <w:szCs w:val="24"/>
          <w:lang w:eastAsia="ar-SA"/>
        </w:rPr>
        <w:br/>
        <w:t xml:space="preserve">Il comma 7 dell’art. 5 prevede che nelle ipotesi di mancata risposta entro il termine di 30 giorni ( o in quello più lungo nei casi di sospensione per la comunicazione al controinteressato), ovvero nei casi di diniego totale o parziale, </w:t>
      </w:r>
      <w:r w:rsidRPr="000B2069">
        <w:rPr>
          <w:b/>
          <w:bCs/>
          <w:sz w:val="24"/>
          <w:szCs w:val="24"/>
          <w:lang w:eastAsia="ar-SA"/>
        </w:rPr>
        <w:t>il richiedente può presentare richiesta di riesame al Responsabile della prevenzione della corru</w:t>
      </w:r>
      <w:r w:rsidR="000B2069">
        <w:rPr>
          <w:b/>
          <w:bCs/>
          <w:sz w:val="24"/>
          <w:szCs w:val="24"/>
          <w:lang w:eastAsia="ar-SA"/>
        </w:rPr>
        <w:t>zione e della trasparenza nelle</w:t>
      </w:r>
      <w:r w:rsidRPr="000B2069">
        <w:rPr>
          <w:b/>
          <w:bCs/>
          <w:sz w:val="24"/>
          <w:szCs w:val="24"/>
          <w:lang w:eastAsia="ar-SA"/>
        </w:rPr>
        <w:t xml:space="preserve"> istitu</w:t>
      </w:r>
      <w:r w:rsidR="000B2069">
        <w:rPr>
          <w:b/>
          <w:bCs/>
          <w:sz w:val="24"/>
          <w:szCs w:val="24"/>
          <w:lang w:eastAsia="ar-SA"/>
        </w:rPr>
        <w:t>zioni scolastiche , usando l’indirizzo e-mail</w:t>
      </w:r>
      <w:r w:rsidRPr="000B2069">
        <w:rPr>
          <w:b/>
          <w:bCs/>
          <w:sz w:val="24"/>
          <w:szCs w:val="24"/>
          <w:lang w:eastAsia="ar-SA"/>
        </w:rPr>
        <w:t xml:space="preserve"> </w:t>
      </w:r>
      <w:hyperlink r:id="rId46" w:history="1">
        <w:r w:rsidR="000B2069" w:rsidRPr="007558A2">
          <w:rPr>
            <w:rStyle w:val="Collegamentoipertestuale"/>
            <w:b/>
            <w:bCs/>
            <w:sz w:val="24"/>
            <w:szCs w:val="24"/>
            <w:lang w:eastAsia="ar-SA"/>
          </w:rPr>
          <w:t>direzione-toscana@istruzione.it</w:t>
        </w:r>
      </w:hyperlink>
      <w:r w:rsidR="000B2069">
        <w:rPr>
          <w:b/>
          <w:bCs/>
          <w:sz w:val="24"/>
          <w:szCs w:val="24"/>
          <w:lang w:eastAsia="ar-SA"/>
        </w:rPr>
        <w:t>; a tale proposito, entro 20 giorni deve intervenire il provvedimento motivato del Direttore che decide sull’istanza</w:t>
      </w:r>
      <w:r w:rsidRPr="000B2069">
        <w:rPr>
          <w:b/>
          <w:bCs/>
          <w:sz w:val="24"/>
          <w:szCs w:val="24"/>
          <w:lang w:eastAsia="ar-SA"/>
        </w:rPr>
        <w:t>.</w:t>
      </w:r>
    </w:p>
    <w:p w:rsidR="0044134C" w:rsidRDefault="0044134C" w:rsidP="0044134C">
      <w:pPr>
        <w:suppressAutoHyphens/>
        <w:overflowPunct/>
        <w:autoSpaceDE/>
        <w:autoSpaceDN/>
        <w:adjustRightInd/>
        <w:spacing w:before="120"/>
        <w:jc w:val="both"/>
        <w:textAlignment w:val="auto"/>
        <w:rPr>
          <w:b/>
          <w:bCs/>
          <w:sz w:val="24"/>
          <w:szCs w:val="24"/>
          <w:lang w:eastAsia="ar-SA"/>
        </w:rPr>
      </w:pPr>
      <w:r w:rsidRPr="0044134C">
        <w:rPr>
          <w:bCs/>
          <w:sz w:val="24"/>
          <w:szCs w:val="24"/>
          <w:lang w:eastAsia="ar-SA"/>
        </w:rPr>
        <w:t>Al fine di agevolare l’esercizio del diritto ciascuna istituzione scolastica provvede a pubblicare sul proprio sito istituzionale sezio</w:t>
      </w:r>
      <w:r w:rsidR="00091132">
        <w:rPr>
          <w:bCs/>
          <w:sz w:val="24"/>
          <w:szCs w:val="24"/>
          <w:lang w:eastAsia="ar-SA"/>
        </w:rPr>
        <w:t xml:space="preserve">ne </w:t>
      </w:r>
      <w:r w:rsidR="00440DFB">
        <w:rPr>
          <w:bCs/>
          <w:sz w:val="24"/>
          <w:szCs w:val="24"/>
          <w:lang w:eastAsia="ar-SA"/>
        </w:rPr>
        <w:t>“</w:t>
      </w:r>
      <w:r w:rsidR="00091132">
        <w:rPr>
          <w:bCs/>
          <w:sz w:val="24"/>
          <w:szCs w:val="24"/>
          <w:lang w:eastAsia="ar-SA"/>
        </w:rPr>
        <w:t>Amministrazione trasparente</w:t>
      </w:r>
      <w:r w:rsidR="00DB5DC1">
        <w:rPr>
          <w:bCs/>
          <w:sz w:val="24"/>
          <w:szCs w:val="24"/>
          <w:lang w:eastAsia="ar-SA"/>
        </w:rPr>
        <w:t>-</w:t>
      </w:r>
      <w:r w:rsidRPr="0044134C">
        <w:rPr>
          <w:bCs/>
          <w:sz w:val="24"/>
          <w:szCs w:val="24"/>
          <w:lang w:eastAsia="ar-SA"/>
        </w:rPr>
        <w:t>accesso civico</w:t>
      </w:r>
      <w:r w:rsidR="00440DFB">
        <w:rPr>
          <w:bCs/>
          <w:sz w:val="24"/>
          <w:szCs w:val="24"/>
          <w:lang w:eastAsia="ar-SA"/>
        </w:rPr>
        <w:t>”</w:t>
      </w:r>
      <w:r w:rsidR="009F0395">
        <w:rPr>
          <w:bCs/>
          <w:sz w:val="24"/>
          <w:szCs w:val="24"/>
          <w:lang w:eastAsia="ar-SA"/>
        </w:rPr>
        <w:t xml:space="preserve"> gli appositi</w:t>
      </w:r>
      <w:r w:rsidRPr="0044134C">
        <w:rPr>
          <w:bCs/>
          <w:sz w:val="24"/>
          <w:szCs w:val="24"/>
          <w:lang w:eastAsia="ar-SA"/>
        </w:rPr>
        <w:t xml:space="preserve"> mo</w:t>
      </w:r>
      <w:r w:rsidR="009F0395">
        <w:rPr>
          <w:bCs/>
          <w:sz w:val="24"/>
          <w:szCs w:val="24"/>
          <w:lang w:eastAsia="ar-SA"/>
        </w:rPr>
        <w:t>duli allegati</w:t>
      </w:r>
      <w:r w:rsidR="009E2869">
        <w:rPr>
          <w:bCs/>
          <w:sz w:val="24"/>
          <w:szCs w:val="24"/>
          <w:lang w:eastAsia="ar-SA"/>
        </w:rPr>
        <w:t xml:space="preserve"> al presente Piano </w:t>
      </w:r>
      <w:r w:rsidR="009E2869" w:rsidRPr="009E2869">
        <w:rPr>
          <w:b/>
          <w:bCs/>
          <w:sz w:val="24"/>
          <w:szCs w:val="24"/>
          <w:lang w:eastAsia="ar-SA"/>
        </w:rPr>
        <w:t>(allegato 2</w:t>
      </w:r>
      <w:r w:rsidR="00077A21">
        <w:rPr>
          <w:b/>
          <w:bCs/>
          <w:sz w:val="24"/>
          <w:szCs w:val="24"/>
          <w:lang w:eastAsia="ar-SA"/>
        </w:rPr>
        <w:t xml:space="preserve"> </w:t>
      </w:r>
      <w:r w:rsidR="00077A21" w:rsidRPr="00077A21">
        <w:rPr>
          <w:bCs/>
          <w:sz w:val="24"/>
          <w:szCs w:val="24"/>
          <w:lang w:eastAsia="ar-SA"/>
        </w:rPr>
        <w:t>per le domande di accesso civico semplice</w:t>
      </w:r>
      <w:r w:rsidR="00077A21">
        <w:rPr>
          <w:b/>
          <w:bCs/>
          <w:sz w:val="24"/>
          <w:szCs w:val="24"/>
          <w:lang w:eastAsia="ar-SA"/>
        </w:rPr>
        <w:t xml:space="preserve">); ( allegato 3 </w:t>
      </w:r>
      <w:r w:rsidR="00077A21" w:rsidRPr="00077A21">
        <w:rPr>
          <w:bCs/>
          <w:sz w:val="24"/>
          <w:szCs w:val="24"/>
          <w:lang w:eastAsia="ar-SA"/>
        </w:rPr>
        <w:t>per le domande di accesso civico generalizzato</w:t>
      </w:r>
      <w:r w:rsidR="00077A21">
        <w:rPr>
          <w:b/>
          <w:bCs/>
          <w:sz w:val="24"/>
          <w:szCs w:val="24"/>
          <w:lang w:eastAsia="ar-SA"/>
        </w:rPr>
        <w:t>)</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I Responsabili dell’accesso civico “generalizzato di cui all'art. 5 comma 2 del decreto legislativo 14 marzo 2013 n. 33 come modificato dal decreto legislativo 25 maggio 2016 n.97 sono i Dirigenti scolastici responsabili dei procedimenti di competenza.</w:t>
      </w:r>
    </w:p>
    <w:p w:rsidR="0010608A" w:rsidRDefault="005F05DD" w:rsidP="0044134C">
      <w:pPr>
        <w:suppressAutoHyphens/>
        <w:overflowPunct/>
        <w:autoSpaceDE/>
        <w:autoSpaceDN/>
        <w:adjustRightInd/>
        <w:spacing w:before="120"/>
        <w:jc w:val="both"/>
        <w:textAlignment w:val="auto"/>
        <w:rPr>
          <w:bCs/>
          <w:sz w:val="24"/>
          <w:szCs w:val="24"/>
          <w:lang w:eastAsia="ar-SA"/>
        </w:rPr>
      </w:pPr>
      <w:r>
        <w:rPr>
          <w:bCs/>
          <w:sz w:val="24"/>
          <w:szCs w:val="24"/>
          <w:lang w:eastAsia="ar-SA"/>
        </w:rPr>
        <w:t xml:space="preserve">Si forniscono i dati relativi ai </w:t>
      </w:r>
      <w:r w:rsidRPr="005F05DD">
        <w:rPr>
          <w:b/>
          <w:bCs/>
          <w:sz w:val="24"/>
          <w:szCs w:val="24"/>
          <w:lang w:eastAsia="ar-SA"/>
        </w:rPr>
        <w:t>provvedimenti di riesame</w:t>
      </w:r>
      <w:r>
        <w:rPr>
          <w:b/>
          <w:bCs/>
          <w:sz w:val="24"/>
          <w:szCs w:val="24"/>
          <w:lang w:eastAsia="ar-SA"/>
        </w:rPr>
        <w:t xml:space="preserve"> emanati </w:t>
      </w:r>
      <w:r w:rsidRPr="005F05DD">
        <w:rPr>
          <w:bCs/>
          <w:sz w:val="24"/>
          <w:szCs w:val="24"/>
          <w:lang w:eastAsia="ar-SA"/>
        </w:rPr>
        <w:t>nell’anno 20</w:t>
      </w:r>
      <w:r w:rsidR="00845213">
        <w:rPr>
          <w:bCs/>
          <w:sz w:val="24"/>
          <w:szCs w:val="24"/>
          <w:lang w:eastAsia="ar-SA"/>
        </w:rPr>
        <w:t>20</w:t>
      </w:r>
      <w:r>
        <w:rPr>
          <w:bCs/>
          <w:sz w:val="24"/>
          <w:szCs w:val="24"/>
          <w:lang w:eastAsia="ar-SA"/>
        </w:rPr>
        <w:t xml:space="preserve"> a fronte delle istanze di accesso civico respinte dai dirigenti scolastici</w:t>
      </w:r>
      <w:r w:rsidR="0010608A">
        <w:rPr>
          <w:bCs/>
          <w:sz w:val="24"/>
          <w:szCs w:val="24"/>
          <w:lang w:eastAsia="ar-SA"/>
        </w:rPr>
        <w:t xml:space="preserve"> (vedi tabella che segue).</w:t>
      </w:r>
    </w:p>
    <w:p w:rsidR="0010608A" w:rsidRDefault="0010608A" w:rsidP="0044134C">
      <w:pPr>
        <w:suppressAutoHyphens/>
        <w:overflowPunct/>
        <w:autoSpaceDE/>
        <w:autoSpaceDN/>
        <w:adjustRightInd/>
        <w:spacing w:before="120"/>
        <w:jc w:val="both"/>
        <w:textAlignment w:val="auto"/>
        <w:rPr>
          <w:bCs/>
          <w:sz w:val="24"/>
          <w:szCs w:val="24"/>
          <w:lang w:eastAsia="ar-SA"/>
        </w:rPr>
      </w:pPr>
    </w:p>
    <w:tbl>
      <w:tblPr>
        <w:tblStyle w:val="Grigliatabella"/>
        <w:tblW w:w="0" w:type="auto"/>
        <w:tblLook w:val="04A0" w:firstRow="1" w:lastRow="0" w:firstColumn="1" w:lastColumn="0" w:noHBand="0" w:noVBand="1"/>
      </w:tblPr>
      <w:tblGrid>
        <w:gridCol w:w="3259"/>
        <w:gridCol w:w="3260"/>
        <w:gridCol w:w="3260"/>
      </w:tblGrid>
      <w:tr w:rsidR="0010608A" w:rsidTr="0010608A">
        <w:tc>
          <w:tcPr>
            <w:tcW w:w="3259" w:type="dxa"/>
          </w:tcPr>
          <w:p w:rsidR="0010608A" w:rsidRDefault="0010608A" w:rsidP="00A03143">
            <w:pPr>
              <w:suppressAutoHyphens/>
              <w:overflowPunct/>
              <w:autoSpaceDE/>
              <w:autoSpaceDN/>
              <w:adjustRightInd/>
              <w:spacing w:before="120"/>
              <w:jc w:val="center"/>
              <w:textAlignment w:val="auto"/>
              <w:rPr>
                <w:bCs/>
                <w:sz w:val="24"/>
                <w:szCs w:val="24"/>
                <w:lang w:eastAsia="ar-SA"/>
              </w:rPr>
            </w:pPr>
          </w:p>
        </w:tc>
        <w:tc>
          <w:tcPr>
            <w:tcW w:w="3260" w:type="dxa"/>
          </w:tcPr>
          <w:p w:rsidR="0010608A" w:rsidRDefault="009F0395" w:rsidP="0044134C">
            <w:pPr>
              <w:suppressAutoHyphens/>
              <w:overflowPunct/>
              <w:autoSpaceDE/>
              <w:autoSpaceDN/>
              <w:adjustRightInd/>
              <w:spacing w:before="120"/>
              <w:jc w:val="both"/>
              <w:textAlignment w:val="auto"/>
              <w:rPr>
                <w:bCs/>
                <w:sz w:val="24"/>
                <w:szCs w:val="24"/>
                <w:lang w:eastAsia="ar-SA"/>
              </w:rPr>
            </w:pPr>
            <w:r>
              <w:rPr>
                <w:bCs/>
                <w:sz w:val="24"/>
                <w:szCs w:val="24"/>
                <w:lang w:eastAsia="ar-SA"/>
              </w:rPr>
              <w:t>A</w:t>
            </w:r>
            <w:r w:rsidR="0010608A">
              <w:rPr>
                <w:bCs/>
                <w:sz w:val="24"/>
                <w:szCs w:val="24"/>
                <w:lang w:eastAsia="ar-SA"/>
              </w:rPr>
              <w:t>ccoglimento</w:t>
            </w:r>
          </w:p>
        </w:tc>
        <w:tc>
          <w:tcPr>
            <w:tcW w:w="3260" w:type="dxa"/>
          </w:tcPr>
          <w:p w:rsidR="0010608A" w:rsidRDefault="009F0395" w:rsidP="0044134C">
            <w:pPr>
              <w:suppressAutoHyphens/>
              <w:overflowPunct/>
              <w:autoSpaceDE/>
              <w:autoSpaceDN/>
              <w:adjustRightInd/>
              <w:spacing w:before="120"/>
              <w:jc w:val="both"/>
              <w:textAlignment w:val="auto"/>
              <w:rPr>
                <w:bCs/>
                <w:sz w:val="24"/>
                <w:szCs w:val="24"/>
                <w:lang w:eastAsia="ar-SA"/>
              </w:rPr>
            </w:pPr>
            <w:r>
              <w:rPr>
                <w:bCs/>
                <w:sz w:val="24"/>
                <w:szCs w:val="24"/>
                <w:lang w:eastAsia="ar-SA"/>
              </w:rPr>
              <w:t>R</w:t>
            </w:r>
            <w:r w:rsidR="0010608A">
              <w:rPr>
                <w:bCs/>
                <w:sz w:val="24"/>
                <w:szCs w:val="24"/>
                <w:lang w:eastAsia="ar-SA"/>
              </w:rPr>
              <w:t>igetto</w:t>
            </w:r>
          </w:p>
        </w:tc>
      </w:tr>
      <w:tr w:rsidR="0010608A" w:rsidTr="0010608A">
        <w:tc>
          <w:tcPr>
            <w:tcW w:w="3259" w:type="dxa"/>
          </w:tcPr>
          <w:p w:rsidR="0010608A" w:rsidRDefault="0010608A" w:rsidP="0044134C">
            <w:pPr>
              <w:suppressAutoHyphens/>
              <w:overflowPunct/>
              <w:autoSpaceDE/>
              <w:autoSpaceDN/>
              <w:adjustRightInd/>
              <w:spacing w:before="120"/>
              <w:jc w:val="both"/>
              <w:textAlignment w:val="auto"/>
              <w:rPr>
                <w:bCs/>
                <w:sz w:val="24"/>
                <w:szCs w:val="24"/>
                <w:lang w:eastAsia="ar-SA"/>
              </w:rPr>
            </w:pPr>
            <w:r>
              <w:rPr>
                <w:bCs/>
                <w:sz w:val="24"/>
                <w:szCs w:val="24"/>
                <w:lang w:eastAsia="ar-SA"/>
              </w:rPr>
              <w:t>Accesso civico semplice</w:t>
            </w:r>
          </w:p>
        </w:tc>
        <w:tc>
          <w:tcPr>
            <w:tcW w:w="3260" w:type="dxa"/>
          </w:tcPr>
          <w:p w:rsidR="0010608A" w:rsidRDefault="00845213" w:rsidP="0044134C">
            <w:pPr>
              <w:suppressAutoHyphens/>
              <w:overflowPunct/>
              <w:autoSpaceDE/>
              <w:autoSpaceDN/>
              <w:adjustRightInd/>
              <w:spacing w:before="120"/>
              <w:jc w:val="both"/>
              <w:textAlignment w:val="auto"/>
              <w:rPr>
                <w:bCs/>
                <w:sz w:val="24"/>
                <w:szCs w:val="24"/>
                <w:lang w:eastAsia="ar-SA"/>
              </w:rPr>
            </w:pPr>
            <w:r>
              <w:rPr>
                <w:bCs/>
                <w:sz w:val="24"/>
                <w:szCs w:val="24"/>
                <w:lang w:eastAsia="ar-SA"/>
              </w:rPr>
              <w:t>/</w:t>
            </w:r>
          </w:p>
        </w:tc>
        <w:tc>
          <w:tcPr>
            <w:tcW w:w="3260" w:type="dxa"/>
          </w:tcPr>
          <w:p w:rsidR="0010608A" w:rsidRDefault="00845213" w:rsidP="0044134C">
            <w:pPr>
              <w:suppressAutoHyphens/>
              <w:overflowPunct/>
              <w:autoSpaceDE/>
              <w:autoSpaceDN/>
              <w:adjustRightInd/>
              <w:spacing w:before="120"/>
              <w:jc w:val="both"/>
              <w:textAlignment w:val="auto"/>
              <w:rPr>
                <w:bCs/>
                <w:sz w:val="24"/>
                <w:szCs w:val="24"/>
                <w:lang w:eastAsia="ar-SA"/>
              </w:rPr>
            </w:pPr>
            <w:r>
              <w:rPr>
                <w:bCs/>
                <w:sz w:val="24"/>
                <w:szCs w:val="24"/>
                <w:lang w:eastAsia="ar-SA"/>
              </w:rPr>
              <w:t>/</w:t>
            </w:r>
          </w:p>
        </w:tc>
      </w:tr>
      <w:tr w:rsidR="0010608A" w:rsidTr="0010608A">
        <w:tc>
          <w:tcPr>
            <w:tcW w:w="3259" w:type="dxa"/>
          </w:tcPr>
          <w:p w:rsidR="0010608A" w:rsidRDefault="0010608A" w:rsidP="0044134C">
            <w:pPr>
              <w:suppressAutoHyphens/>
              <w:overflowPunct/>
              <w:autoSpaceDE/>
              <w:autoSpaceDN/>
              <w:adjustRightInd/>
              <w:spacing w:before="120"/>
              <w:jc w:val="both"/>
              <w:textAlignment w:val="auto"/>
              <w:rPr>
                <w:bCs/>
                <w:sz w:val="24"/>
                <w:szCs w:val="24"/>
                <w:lang w:eastAsia="ar-SA"/>
              </w:rPr>
            </w:pPr>
            <w:r>
              <w:rPr>
                <w:bCs/>
                <w:sz w:val="24"/>
                <w:szCs w:val="24"/>
                <w:lang w:eastAsia="ar-SA"/>
              </w:rPr>
              <w:t>Accesso civico generalizzato</w:t>
            </w:r>
          </w:p>
        </w:tc>
        <w:tc>
          <w:tcPr>
            <w:tcW w:w="3260" w:type="dxa"/>
          </w:tcPr>
          <w:p w:rsidR="0010608A" w:rsidRDefault="00357593" w:rsidP="00357593">
            <w:pPr>
              <w:suppressAutoHyphens/>
              <w:overflowPunct/>
              <w:autoSpaceDE/>
              <w:autoSpaceDN/>
              <w:adjustRightInd/>
              <w:spacing w:before="120"/>
              <w:jc w:val="both"/>
              <w:textAlignment w:val="auto"/>
              <w:rPr>
                <w:bCs/>
                <w:sz w:val="24"/>
                <w:szCs w:val="24"/>
                <w:lang w:eastAsia="ar-SA"/>
              </w:rPr>
            </w:pPr>
            <w:r>
              <w:rPr>
                <w:bCs/>
                <w:sz w:val="24"/>
                <w:szCs w:val="24"/>
                <w:lang w:eastAsia="ar-SA"/>
              </w:rPr>
              <w:t>3</w:t>
            </w:r>
            <w:r w:rsidR="0010608A">
              <w:rPr>
                <w:bCs/>
                <w:sz w:val="24"/>
                <w:szCs w:val="24"/>
                <w:lang w:eastAsia="ar-SA"/>
              </w:rPr>
              <w:t xml:space="preserve"> provvediment</w:t>
            </w:r>
            <w:r>
              <w:rPr>
                <w:bCs/>
                <w:sz w:val="24"/>
                <w:szCs w:val="24"/>
                <w:lang w:eastAsia="ar-SA"/>
              </w:rPr>
              <w:t>i</w:t>
            </w:r>
          </w:p>
        </w:tc>
        <w:tc>
          <w:tcPr>
            <w:tcW w:w="3260" w:type="dxa"/>
          </w:tcPr>
          <w:p w:rsidR="0010608A" w:rsidRDefault="00845213" w:rsidP="00845213">
            <w:pPr>
              <w:suppressAutoHyphens/>
              <w:overflowPunct/>
              <w:autoSpaceDE/>
              <w:autoSpaceDN/>
              <w:adjustRightInd/>
              <w:spacing w:before="120"/>
              <w:textAlignment w:val="auto"/>
              <w:rPr>
                <w:bCs/>
                <w:sz w:val="24"/>
                <w:szCs w:val="24"/>
                <w:lang w:eastAsia="ar-SA"/>
              </w:rPr>
            </w:pPr>
            <w:r>
              <w:rPr>
                <w:bCs/>
                <w:sz w:val="24"/>
                <w:szCs w:val="24"/>
                <w:lang w:eastAsia="ar-SA"/>
              </w:rPr>
              <w:t>/</w:t>
            </w:r>
          </w:p>
        </w:tc>
      </w:tr>
    </w:tbl>
    <w:p w:rsidR="0044134C" w:rsidRDefault="005F05DD" w:rsidP="0044134C">
      <w:pPr>
        <w:suppressAutoHyphens/>
        <w:overflowPunct/>
        <w:autoSpaceDE/>
        <w:autoSpaceDN/>
        <w:adjustRightInd/>
        <w:spacing w:before="120"/>
        <w:jc w:val="both"/>
        <w:textAlignment w:val="auto"/>
        <w:rPr>
          <w:bCs/>
          <w:sz w:val="24"/>
          <w:szCs w:val="24"/>
          <w:lang w:eastAsia="ar-SA"/>
        </w:rPr>
      </w:pPr>
      <w:r>
        <w:rPr>
          <w:bCs/>
          <w:sz w:val="24"/>
          <w:szCs w:val="24"/>
          <w:lang w:eastAsia="ar-SA"/>
        </w:rPr>
        <w:t xml:space="preserve">  </w:t>
      </w:r>
    </w:p>
    <w:p w:rsidR="0044134C" w:rsidRPr="0044134C" w:rsidRDefault="0044134C" w:rsidP="00D00994">
      <w:pPr>
        <w:pStyle w:val="Titolo3"/>
        <w:rPr>
          <w:lang w:eastAsia="ar-SA"/>
        </w:rPr>
      </w:pPr>
      <w:bookmarkStart w:id="74" w:name="_Toc503525802"/>
      <w:bookmarkStart w:id="75" w:name="_Toc504817537"/>
      <w:r w:rsidRPr="0044134C">
        <w:rPr>
          <w:lang w:eastAsia="ar-SA"/>
        </w:rPr>
        <w:t>Trasparenza nelle gare</w:t>
      </w:r>
      <w:bookmarkEnd w:id="74"/>
      <w:bookmarkEnd w:id="75"/>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A norma del comma 32 dell’articolo 1 della legge 190/2012, per ciascuna gara d’appalto le stazioni appaltanti sono tenute a pubblicare nei propri siti web:</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a) la struttura proponente;</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b) l'oggetto del bando;</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c) l'elenco degli operatori invitati a presentare offerte;</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d) l'aggiudicatario;</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e) l'importo di aggiudicazione;</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f) i tempi di completamento dell'opera, servizio o fornitura;</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g) l'importo delle somme liquidate.</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DD469E">
        <w:rPr>
          <w:b/>
          <w:bCs/>
          <w:sz w:val="24"/>
          <w:szCs w:val="24"/>
          <w:lang w:eastAsia="ar-SA"/>
        </w:rPr>
        <w:t>Entro il 31 gennaio di ogni anno, tali informazioni, relativamente all'anno precedente, sono pubblicate in tabelle riassuntive rese liberamente scaricabili in un formato digitale standard aperto che consenta di analizzare e rielaborare, anche a fini statistici, i dati informatici. Le amministrazioni trasmettono in formato digitale tali informazioni all’ANAC.</w:t>
      </w:r>
      <w:r w:rsidRPr="0044134C">
        <w:rPr>
          <w:bCs/>
          <w:sz w:val="24"/>
          <w:szCs w:val="24"/>
          <w:lang w:eastAsia="ar-SA"/>
        </w:rPr>
        <w:t xml:space="preserve"> In precedenza la trasmissione era effettuata all’Autorità di Vigilanza dei contratti pubblici. Come già precisato, l’articolo 19 del DL 90/2014 (convertito con modificazioni dalla legge 114/2014), ha soppresso l'Autorità di vigilanza sui contratti pubblici di lavori, servizi e forniture (AVCP) e ne ha trasferito compiti e funzioni all'Autorità nazionale anticorruzione. L’ANAC quindi pubblica nel proprio sito </w:t>
      </w:r>
      <w:r w:rsidRPr="0044134C">
        <w:rPr>
          <w:bCs/>
          <w:sz w:val="24"/>
          <w:szCs w:val="24"/>
          <w:lang w:eastAsia="ar-SA"/>
        </w:rPr>
        <w:lastRenderedPageBreak/>
        <w:t>web in una sezione liberamente consultabile da tutti i cittadini, dette informazioni sulle gare catalogate in base alla tipologia di stazione appaltante e per regione.</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Ciascuna istituzione scolastica dovrà procedere alla pubblicazione sul sito web istituzionale, nella sezione ‘Amministrazione trasparente’, sotto-sezione di primo livello ‘Bandi di gara e contratti’, delle informazioni prescritte in formato tabellare .XLS entro il 31 gennaio di ogni anno.</w:t>
      </w:r>
    </w:p>
    <w:p w:rsidR="0044134C" w:rsidRPr="009F35F8" w:rsidRDefault="0044134C" w:rsidP="0044134C">
      <w:pPr>
        <w:suppressAutoHyphens/>
        <w:overflowPunct/>
        <w:autoSpaceDE/>
        <w:autoSpaceDN/>
        <w:adjustRightInd/>
        <w:spacing w:before="120"/>
        <w:jc w:val="both"/>
        <w:textAlignment w:val="auto"/>
        <w:rPr>
          <w:bCs/>
          <w:sz w:val="24"/>
          <w:szCs w:val="24"/>
          <w:lang w:eastAsia="ar-SA"/>
        </w:rPr>
      </w:pPr>
      <w:r w:rsidRPr="009F35F8">
        <w:rPr>
          <w:bCs/>
          <w:sz w:val="24"/>
          <w:szCs w:val="24"/>
          <w:lang w:eastAsia="ar-SA"/>
        </w:rPr>
        <w:t xml:space="preserve">Dette informazioni in formato .XLS dovranno essere, altresì, trasmesse al Responsabile della prevenzione della corruzione entro e non oltre il 10 febbraio di ciascun anno all’indirizzo di posta elettronica </w:t>
      </w:r>
      <w:hyperlink r:id="rId47" w:history="1">
        <w:r w:rsidR="00960E4C" w:rsidRPr="009F35F8">
          <w:rPr>
            <w:rStyle w:val="Collegamentoipertestuale"/>
            <w:rFonts w:eastAsia="MS Mincho"/>
            <w:sz w:val="24"/>
            <w:szCs w:val="24"/>
            <w:lang w:eastAsia="ja-JP"/>
          </w:rPr>
          <w:t>prevenzionecorruzione.toscana@istruzione.it</w:t>
        </w:r>
      </w:hyperlink>
      <w:r w:rsidRPr="009F35F8">
        <w:rPr>
          <w:bCs/>
          <w:sz w:val="24"/>
          <w:szCs w:val="24"/>
          <w:lang w:eastAsia="ar-SA"/>
        </w:rPr>
        <w:t>, al fine di consentire il monitoraggio sull’effettivo assolvimento dell’obbligo.</w:t>
      </w:r>
    </w:p>
    <w:p w:rsidR="00360C1B" w:rsidRPr="00360C1B" w:rsidRDefault="00360C1B" w:rsidP="00942C73">
      <w:pPr>
        <w:pStyle w:val="Titolo2"/>
        <w:rPr>
          <w:lang w:eastAsia="ar-SA"/>
        </w:rPr>
      </w:pPr>
      <w:r w:rsidRPr="00360C1B">
        <w:rPr>
          <w:lang w:eastAsia="ar-SA"/>
        </w:rPr>
        <w:t>Obblighi di pubblicazione e accesso generalizzato. Trasparenz</w:t>
      </w:r>
      <w:r w:rsidR="009F35F8">
        <w:rPr>
          <w:lang w:eastAsia="ar-SA"/>
        </w:rPr>
        <w:t xml:space="preserve">a e riservatezza alla luce del </w:t>
      </w:r>
      <w:r w:rsidRPr="00360C1B">
        <w:rPr>
          <w:lang w:eastAsia="ar-SA"/>
        </w:rPr>
        <w:t>regolamento UE 679/2016</w:t>
      </w:r>
    </w:p>
    <w:p w:rsidR="00C42E5D" w:rsidRDefault="00360C1B" w:rsidP="0044134C">
      <w:pPr>
        <w:suppressAutoHyphens/>
        <w:overflowPunct/>
        <w:autoSpaceDE/>
        <w:autoSpaceDN/>
        <w:adjustRightInd/>
        <w:spacing w:before="120"/>
        <w:jc w:val="both"/>
        <w:textAlignment w:val="auto"/>
        <w:rPr>
          <w:bCs/>
          <w:sz w:val="24"/>
          <w:szCs w:val="24"/>
          <w:lang w:eastAsia="ar-SA"/>
        </w:rPr>
      </w:pPr>
      <w:r>
        <w:rPr>
          <w:bCs/>
          <w:sz w:val="24"/>
          <w:szCs w:val="24"/>
          <w:lang w:eastAsia="ar-SA"/>
        </w:rPr>
        <w:t>Alla luce del regolamento UE 679/2016 entrato in vigore a maggio</w:t>
      </w:r>
      <w:r w:rsidR="006B57F8">
        <w:rPr>
          <w:bCs/>
          <w:sz w:val="24"/>
          <w:szCs w:val="24"/>
          <w:lang w:eastAsia="ar-SA"/>
        </w:rPr>
        <w:t xml:space="preserve"> 2018, è opportuno disegnare il riparto di competenze</w:t>
      </w:r>
      <w:r w:rsidR="00C6467A">
        <w:rPr>
          <w:bCs/>
          <w:sz w:val="24"/>
          <w:szCs w:val="24"/>
          <w:lang w:eastAsia="ar-SA"/>
        </w:rPr>
        <w:t xml:space="preserve"> tra le figure</w:t>
      </w:r>
      <w:r>
        <w:rPr>
          <w:bCs/>
          <w:sz w:val="24"/>
          <w:szCs w:val="24"/>
          <w:lang w:eastAsia="ar-SA"/>
        </w:rPr>
        <w:t xml:space="preserve"> intro</w:t>
      </w:r>
      <w:r w:rsidR="00C6467A">
        <w:rPr>
          <w:bCs/>
          <w:sz w:val="24"/>
          <w:szCs w:val="24"/>
          <w:lang w:eastAsia="ar-SA"/>
        </w:rPr>
        <w:t>dotte</w:t>
      </w:r>
      <w:r w:rsidR="002563E4">
        <w:rPr>
          <w:bCs/>
          <w:sz w:val="24"/>
          <w:szCs w:val="24"/>
          <w:lang w:eastAsia="ar-SA"/>
        </w:rPr>
        <w:t xml:space="preserve"> dalla</w:t>
      </w:r>
      <w:r w:rsidR="00C6467A">
        <w:rPr>
          <w:bCs/>
          <w:sz w:val="24"/>
          <w:szCs w:val="24"/>
          <w:lang w:eastAsia="ar-SA"/>
        </w:rPr>
        <w:t xml:space="preserve"> normativa</w:t>
      </w:r>
      <w:r w:rsidR="006C1A0B">
        <w:rPr>
          <w:bCs/>
          <w:sz w:val="24"/>
          <w:szCs w:val="24"/>
          <w:lang w:eastAsia="ar-SA"/>
        </w:rPr>
        <w:t xml:space="preserve"> in riferimento al</w:t>
      </w:r>
      <w:r w:rsidR="002563E4">
        <w:rPr>
          <w:bCs/>
          <w:sz w:val="24"/>
          <w:szCs w:val="24"/>
          <w:lang w:eastAsia="ar-SA"/>
        </w:rPr>
        <w:t>la gestione dei dati</w:t>
      </w:r>
      <w:r w:rsidR="00C6467A">
        <w:rPr>
          <w:bCs/>
          <w:sz w:val="24"/>
          <w:szCs w:val="24"/>
          <w:lang w:eastAsia="ar-SA"/>
        </w:rPr>
        <w:t>. C</w:t>
      </w:r>
      <w:r w:rsidR="002563E4">
        <w:rPr>
          <w:bCs/>
          <w:sz w:val="24"/>
          <w:szCs w:val="24"/>
          <w:lang w:eastAsia="ar-SA"/>
        </w:rPr>
        <w:t>ome noto, le misure di nuova introduzione d’interesse per le scuole sono le seguenti: 1) obbligo di acquisizione del consenso informato e specifico per l’uso di piattaforme esterne 2) predisposizione di un’informativa specifica sul trattamento, uso, nonché cancellazione dei dati personali 3) nomina di un Responsabile per la Protezione dei Dati (RPD), ossia un soggetto esperto che garantisce la sicurezza della conservazione dei dati depositati a scuola.</w:t>
      </w:r>
      <w:r w:rsidR="000A60DE">
        <w:rPr>
          <w:bCs/>
          <w:sz w:val="24"/>
          <w:szCs w:val="24"/>
          <w:lang w:eastAsia="ar-SA"/>
        </w:rPr>
        <w:t xml:space="preserve"> </w:t>
      </w:r>
      <w:r w:rsidR="006B57F8">
        <w:rPr>
          <w:bCs/>
          <w:sz w:val="24"/>
          <w:szCs w:val="24"/>
          <w:lang w:eastAsia="ar-SA"/>
        </w:rPr>
        <w:t>Al fine di evitare sovrapposizioni, s</w:t>
      </w:r>
      <w:r w:rsidR="000A60DE">
        <w:rPr>
          <w:bCs/>
          <w:sz w:val="24"/>
          <w:szCs w:val="24"/>
          <w:lang w:eastAsia="ar-SA"/>
        </w:rPr>
        <w:t xml:space="preserve">i tratta quindi di pianificare </w:t>
      </w:r>
      <w:r w:rsidR="006B57F8">
        <w:rPr>
          <w:bCs/>
          <w:sz w:val="24"/>
          <w:szCs w:val="24"/>
          <w:lang w:eastAsia="ar-SA"/>
        </w:rPr>
        <w:t>il coordinamento tra le 2 figure che attualmente sono titolari di specifiche responsabilità: il Responsabile per la Trasparenza, nella persona del Direttore USR, e il Responsabile per la Protezione dei Dati così come individuato e nominato all’interno di ciascuna istituzione scolastica. A</w:t>
      </w:r>
      <w:r w:rsidR="00502592">
        <w:rPr>
          <w:bCs/>
          <w:sz w:val="24"/>
          <w:szCs w:val="24"/>
          <w:lang w:eastAsia="ar-SA"/>
        </w:rPr>
        <w:t xml:space="preserve"> tale proposito, </w:t>
      </w:r>
      <w:r w:rsidR="00502592" w:rsidRPr="00473047">
        <w:rPr>
          <w:b/>
          <w:bCs/>
          <w:sz w:val="24"/>
          <w:szCs w:val="24"/>
          <w:lang w:eastAsia="ar-SA"/>
        </w:rPr>
        <w:t>in sede di riesame</w:t>
      </w:r>
      <w:r w:rsidR="00502592">
        <w:rPr>
          <w:bCs/>
          <w:sz w:val="24"/>
          <w:szCs w:val="24"/>
          <w:lang w:eastAsia="ar-SA"/>
        </w:rPr>
        <w:t xml:space="preserve"> a fronte di diniego sull’</w:t>
      </w:r>
      <w:r w:rsidR="00473047">
        <w:rPr>
          <w:bCs/>
          <w:sz w:val="24"/>
          <w:szCs w:val="24"/>
          <w:lang w:eastAsia="ar-SA"/>
        </w:rPr>
        <w:t xml:space="preserve">istanza di accesso civico inoltrata da un privato, è opportuno che il RT acquisisca </w:t>
      </w:r>
      <w:r w:rsidR="00473047" w:rsidRPr="00473047">
        <w:rPr>
          <w:b/>
          <w:bCs/>
          <w:sz w:val="24"/>
          <w:szCs w:val="24"/>
          <w:lang w:eastAsia="ar-SA"/>
        </w:rPr>
        <w:t>il parere non vincolante</w:t>
      </w:r>
      <w:r w:rsidR="00473047">
        <w:rPr>
          <w:bCs/>
          <w:sz w:val="24"/>
          <w:szCs w:val="24"/>
          <w:lang w:eastAsia="ar-SA"/>
        </w:rPr>
        <w:t xml:space="preserve"> del RPD al fine di scrutinare gli eventuali profili di riservatezza che hanno motivato il diniego dell’</w:t>
      </w:r>
      <w:r w:rsidR="003839B3">
        <w:rPr>
          <w:bCs/>
          <w:sz w:val="24"/>
          <w:szCs w:val="24"/>
          <w:lang w:eastAsia="ar-SA"/>
        </w:rPr>
        <w:t xml:space="preserve">accesso in prima istanza da parte del dirigente scolastico. </w:t>
      </w:r>
    </w:p>
    <w:p w:rsidR="00C42E5D" w:rsidRDefault="00C42E5D" w:rsidP="0044134C">
      <w:pPr>
        <w:suppressAutoHyphens/>
        <w:overflowPunct/>
        <w:autoSpaceDE/>
        <w:autoSpaceDN/>
        <w:adjustRightInd/>
        <w:spacing w:before="120"/>
        <w:jc w:val="both"/>
        <w:textAlignment w:val="auto"/>
        <w:rPr>
          <w:bCs/>
          <w:sz w:val="24"/>
          <w:szCs w:val="24"/>
          <w:lang w:eastAsia="ar-SA"/>
        </w:rPr>
      </w:pPr>
    </w:p>
    <w:p w:rsidR="00C42E5D" w:rsidRPr="00C42E5D" w:rsidRDefault="00C42E5D" w:rsidP="00357593">
      <w:pPr>
        <w:pStyle w:val="Titolo2"/>
        <w:numPr>
          <w:ilvl w:val="1"/>
          <w:numId w:val="41"/>
        </w:numPr>
        <w:suppressAutoHyphens/>
        <w:overflowPunct/>
        <w:autoSpaceDE/>
        <w:autoSpaceDN/>
        <w:adjustRightInd/>
        <w:spacing w:before="120"/>
        <w:jc w:val="both"/>
        <w:textAlignment w:val="auto"/>
        <w:rPr>
          <w:sz w:val="24"/>
          <w:szCs w:val="24"/>
          <w:lang w:eastAsia="ar-SA"/>
        </w:rPr>
      </w:pPr>
      <w:r w:rsidRPr="00C42E5D">
        <w:rPr>
          <w:sz w:val="24"/>
          <w:szCs w:val="24"/>
          <w:lang w:eastAsia="ar-SA"/>
        </w:rPr>
        <w:t>Attività di trattamento nelle istituzioni scolastiche</w:t>
      </w:r>
      <w:r w:rsidR="0067702E">
        <w:rPr>
          <w:sz w:val="24"/>
          <w:szCs w:val="24"/>
          <w:lang w:eastAsia="ar-SA"/>
        </w:rPr>
        <w:t>. Misure di sicurezza</w:t>
      </w:r>
    </w:p>
    <w:p w:rsidR="006C1A0B" w:rsidRDefault="00C42E5D" w:rsidP="0044134C">
      <w:pPr>
        <w:suppressAutoHyphens/>
        <w:overflowPunct/>
        <w:autoSpaceDE/>
        <w:autoSpaceDN/>
        <w:adjustRightInd/>
        <w:spacing w:before="120"/>
        <w:jc w:val="both"/>
        <w:textAlignment w:val="auto"/>
        <w:rPr>
          <w:bCs/>
          <w:sz w:val="24"/>
          <w:szCs w:val="24"/>
          <w:lang w:eastAsia="ar-SA"/>
        </w:rPr>
      </w:pPr>
      <w:r>
        <w:rPr>
          <w:bCs/>
          <w:sz w:val="24"/>
          <w:szCs w:val="24"/>
          <w:lang w:eastAsia="ar-SA"/>
        </w:rPr>
        <w:t xml:space="preserve">Le attività di trattamento svolte dalle scuole sono le seguenti: </w:t>
      </w:r>
      <w:r w:rsidRPr="00F81B14">
        <w:rPr>
          <w:b/>
          <w:bCs/>
          <w:sz w:val="24"/>
          <w:szCs w:val="24"/>
          <w:lang w:eastAsia="ar-SA"/>
        </w:rPr>
        <w:t>1)</w:t>
      </w:r>
      <w:r>
        <w:rPr>
          <w:bCs/>
          <w:sz w:val="24"/>
          <w:szCs w:val="24"/>
          <w:lang w:eastAsia="ar-SA"/>
        </w:rPr>
        <w:t xml:space="preserve"> </w:t>
      </w:r>
      <w:r w:rsidRPr="00B828F4">
        <w:rPr>
          <w:bCs/>
          <w:i/>
          <w:sz w:val="24"/>
          <w:szCs w:val="24"/>
          <w:lang w:eastAsia="ar-SA"/>
        </w:rPr>
        <w:t>Gestione iscrizioni</w:t>
      </w:r>
      <w:r>
        <w:rPr>
          <w:bCs/>
          <w:sz w:val="24"/>
          <w:szCs w:val="24"/>
          <w:lang w:eastAsia="ar-SA"/>
        </w:rPr>
        <w:t xml:space="preserve">; </w:t>
      </w:r>
      <w:r w:rsidRPr="00F81B14">
        <w:rPr>
          <w:b/>
          <w:bCs/>
          <w:sz w:val="24"/>
          <w:szCs w:val="24"/>
          <w:lang w:eastAsia="ar-SA"/>
        </w:rPr>
        <w:t>2)</w:t>
      </w:r>
      <w:r>
        <w:rPr>
          <w:bCs/>
          <w:sz w:val="24"/>
          <w:szCs w:val="24"/>
          <w:lang w:eastAsia="ar-SA"/>
        </w:rPr>
        <w:t xml:space="preserve"> </w:t>
      </w:r>
      <w:r w:rsidRPr="00B828F4">
        <w:rPr>
          <w:bCs/>
          <w:i/>
          <w:sz w:val="24"/>
          <w:szCs w:val="24"/>
          <w:lang w:eastAsia="ar-SA"/>
        </w:rPr>
        <w:t>Gestione carriera scolastica alunni</w:t>
      </w:r>
      <w:r>
        <w:rPr>
          <w:bCs/>
          <w:sz w:val="24"/>
          <w:szCs w:val="24"/>
          <w:lang w:eastAsia="ar-SA"/>
        </w:rPr>
        <w:t xml:space="preserve"> </w:t>
      </w:r>
      <w:r w:rsidRPr="00F81B14">
        <w:rPr>
          <w:b/>
          <w:bCs/>
          <w:sz w:val="24"/>
          <w:szCs w:val="24"/>
          <w:lang w:eastAsia="ar-SA"/>
        </w:rPr>
        <w:t>3)</w:t>
      </w:r>
      <w:r w:rsidR="006B57F8">
        <w:rPr>
          <w:bCs/>
          <w:sz w:val="24"/>
          <w:szCs w:val="24"/>
          <w:lang w:eastAsia="ar-SA"/>
        </w:rPr>
        <w:t xml:space="preserve"> </w:t>
      </w:r>
      <w:r w:rsidRPr="00B828F4">
        <w:rPr>
          <w:bCs/>
          <w:i/>
          <w:sz w:val="24"/>
          <w:szCs w:val="24"/>
          <w:lang w:eastAsia="ar-SA"/>
        </w:rPr>
        <w:t>Gestione del personale docente – contrattualizzazione</w:t>
      </w:r>
      <w:r>
        <w:rPr>
          <w:bCs/>
          <w:sz w:val="24"/>
          <w:szCs w:val="24"/>
          <w:lang w:eastAsia="ar-SA"/>
        </w:rPr>
        <w:t xml:space="preserve"> </w:t>
      </w:r>
      <w:r w:rsidRPr="00F81B14">
        <w:rPr>
          <w:b/>
          <w:bCs/>
          <w:sz w:val="24"/>
          <w:szCs w:val="24"/>
          <w:lang w:eastAsia="ar-SA"/>
        </w:rPr>
        <w:t>4)</w:t>
      </w:r>
      <w:r>
        <w:rPr>
          <w:bCs/>
          <w:sz w:val="24"/>
          <w:szCs w:val="24"/>
          <w:lang w:eastAsia="ar-SA"/>
        </w:rPr>
        <w:t xml:space="preserve"> </w:t>
      </w:r>
      <w:r w:rsidRPr="00B828F4">
        <w:rPr>
          <w:bCs/>
          <w:i/>
          <w:sz w:val="24"/>
          <w:szCs w:val="24"/>
          <w:lang w:eastAsia="ar-SA"/>
        </w:rPr>
        <w:t>Gestione contratto a tempo indeterminato – personale docente</w:t>
      </w:r>
      <w:r>
        <w:rPr>
          <w:bCs/>
          <w:sz w:val="24"/>
          <w:szCs w:val="24"/>
          <w:lang w:eastAsia="ar-SA"/>
        </w:rPr>
        <w:t xml:space="preserve"> </w:t>
      </w:r>
      <w:r w:rsidRPr="00F81B14">
        <w:rPr>
          <w:b/>
          <w:bCs/>
          <w:sz w:val="24"/>
          <w:szCs w:val="24"/>
          <w:lang w:eastAsia="ar-SA"/>
        </w:rPr>
        <w:t>5)</w:t>
      </w:r>
      <w:r>
        <w:rPr>
          <w:bCs/>
          <w:sz w:val="24"/>
          <w:szCs w:val="24"/>
          <w:lang w:eastAsia="ar-SA"/>
        </w:rPr>
        <w:t xml:space="preserve"> </w:t>
      </w:r>
      <w:r w:rsidRPr="00B828F4">
        <w:rPr>
          <w:bCs/>
          <w:i/>
          <w:sz w:val="24"/>
          <w:szCs w:val="24"/>
          <w:lang w:eastAsia="ar-SA"/>
        </w:rPr>
        <w:t>Gestione contratto a tempo determinato – personale docente</w:t>
      </w:r>
      <w:r>
        <w:rPr>
          <w:bCs/>
          <w:sz w:val="24"/>
          <w:szCs w:val="24"/>
          <w:lang w:eastAsia="ar-SA"/>
        </w:rPr>
        <w:t xml:space="preserve"> </w:t>
      </w:r>
      <w:r w:rsidRPr="00F81B14">
        <w:rPr>
          <w:b/>
          <w:bCs/>
          <w:sz w:val="24"/>
          <w:szCs w:val="24"/>
          <w:lang w:eastAsia="ar-SA"/>
        </w:rPr>
        <w:t>6)</w:t>
      </w:r>
      <w:r>
        <w:rPr>
          <w:bCs/>
          <w:sz w:val="24"/>
          <w:szCs w:val="24"/>
          <w:lang w:eastAsia="ar-SA"/>
        </w:rPr>
        <w:t xml:space="preserve"> </w:t>
      </w:r>
      <w:r w:rsidRPr="00B828F4">
        <w:rPr>
          <w:bCs/>
          <w:i/>
          <w:sz w:val="24"/>
          <w:szCs w:val="24"/>
          <w:lang w:eastAsia="ar-SA"/>
        </w:rPr>
        <w:t>Gestione contratto per supplenze brevi e saltuarie – Personale docente</w:t>
      </w:r>
      <w:r w:rsidR="006C1A0B" w:rsidRPr="00B828F4">
        <w:rPr>
          <w:bCs/>
          <w:i/>
          <w:sz w:val="24"/>
          <w:szCs w:val="24"/>
          <w:lang w:eastAsia="ar-SA"/>
        </w:rPr>
        <w:t>.</w:t>
      </w:r>
    </w:p>
    <w:p w:rsidR="00360C1B" w:rsidRDefault="006C1A0B" w:rsidP="0044134C">
      <w:pPr>
        <w:suppressAutoHyphens/>
        <w:overflowPunct/>
        <w:autoSpaceDE/>
        <w:autoSpaceDN/>
        <w:adjustRightInd/>
        <w:spacing w:before="120"/>
        <w:jc w:val="both"/>
        <w:textAlignment w:val="auto"/>
        <w:rPr>
          <w:bCs/>
          <w:sz w:val="24"/>
          <w:szCs w:val="24"/>
          <w:lang w:eastAsia="ar-SA"/>
        </w:rPr>
      </w:pPr>
      <w:r>
        <w:rPr>
          <w:bCs/>
          <w:sz w:val="24"/>
          <w:szCs w:val="24"/>
          <w:lang w:eastAsia="ar-SA"/>
        </w:rPr>
        <w:t>A tale proposito,</w:t>
      </w:r>
      <w:r w:rsidR="0067702E">
        <w:rPr>
          <w:bCs/>
          <w:sz w:val="24"/>
          <w:szCs w:val="24"/>
          <w:lang w:eastAsia="ar-SA"/>
        </w:rPr>
        <w:t xml:space="preserve"> si riportano </w:t>
      </w:r>
      <w:r w:rsidR="0067702E" w:rsidRPr="00B828F4">
        <w:rPr>
          <w:b/>
          <w:bCs/>
          <w:sz w:val="24"/>
          <w:szCs w:val="24"/>
          <w:lang w:eastAsia="ar-SA"/>
        </w:rPr>
        <w:t>le misure di sicurezza</w:t>
      </w:r>
      <w:r w:rsidR="0067702E">
        <w:rPr>
          <w:bCs/>
          <w:sz w:val="24"/>
          <w:szCs w:val="24"/>
          <w:lang w:eastAsia="ar-SA"/>
        </w:rPr>
        <w:t xml:space="preserve"> applicabili, così come individuate e spiegate dalla </w:t>
      </w:r>
      <w:r w:rsidR="0067702E" w:rsidRPr="00B828F4">
        <w:rPr>
          <w:b/>
          <w:bCs/>
          <w:sz w:val="24"/>
          <w:szCs w:val="24"/>
          <w:lang w:eastAsia="ar-SA"/>
        </w:rPr>
        <w:t xml:space="preserve">nota </w:t>
      </w:r>
      <w:r w:rsidR="00BF43B2">
        <w:rPr>
          <w:b/>
          <w:bCs/>
          <w:sz w:val="24"/>
          <w:szCs w:val="24"/>
          <w:lang w:eastAsia="ar-SA"/>
        </w:rPr>
        <w:t>MI</w:t>
      </w:r>
      <w:r w:rsidR="0067702E" w:rsidRPr="00B828F4">
        <w:rPr>
          <w:b/>
          <w:bCs/>
          <w:sz w:val="24"/>
          <w:szCs w:val="24"/>
          <w:lang w:eastAsia="ar-SA"/>
        </w:rPr>
        <w:t xml:space="preserve"> n.</w:t>
      </w:r>
      <w:r w:rsidR="00CE4548">
        <w:rPr>
          <w:b/>
          <w:bCs/>
          <w:sz w:val="24"/>
          <w:szCs w:val="24"/>
          <w:lang w:eastAsia="ar-SA"/>
        </w:rPr>
        <w:t xml:space="preserve"> </w:t>
      </w:r>
      <w:r w:rsidR="0067702E" w:rsidRPr="00B828F4">
        <w:rPr>
          <w:b/>
          <w:bCs/>
          <w:sz w:val="24"/>
          <w:szCs w:val="24"/>
          <w:lang w:eastAsia="ar-SA"/>
        </w:rPr>
        <w:t>877 del 3/8/2018</w:t>
      </w:r>
      <w:r w:rsidR="0067702E">
        <w:rPr>
          <w:bCs/>
          <w:sz w:val="24"/>
          <w:szCs w:val="24"/>
          <w:lang w:eastAsia="ar-SA"/>
        </w:rPr>
        <w:t xml:space="preserve">: </w:t>
      </w:r>
      <w:r w:rsidR="0067702E" w:rsidRPr="00B828F4">
        <w:rPr>
          <w:b/>
          <w:bCs/>
          <w:sz w:val="24"/>
          <w:szCs w:val="24"/>
          <w:lang w:eastAsia="ar-SA"/>
        </w:rPr>
        <w:t>1)</w:t>
      </w:r>
      <w:r w:rsidR="0067702E">
        <w:rPr>
          <w:bCs/>
          <w:sz w:val="24"/>
          <w:szCs w:val="24"/>
          <w:lang w:eastAsia="ar-SA"/>
        </w:rPr>
        <w:t xml:space="preserve"> Minimizzazione della quantità di dati personali </w:t>
      </w:r>
      <w:r w:rsidR="0067702E" w:rsidRPr="00B828F4">
        <w:rPr>
          <w:b/>
          <w:bCs/>
          <w:sz w:val="24"/>
          <w:szCs w:val="24"/>
          <w:lang w:eastAsia="ar-SA"/>
        </w:rPr>
        <w:t>2)</w:t>
      </w:r>
      <w:r w:rsidR="0067702E">
        <w:rPr>
          <w:bCs/>
          <w:sz w:val="24"/>
          <w:szCs w:val="24"/>
          <w:lang w:eastAsia="ar-SA"/>
        </w:rPr>
        <w:t xml:space="preserve"> Partizionamento dei dati </w:t>
      </w:r>
      <w:r w:rsidR="0067702E" w:rsidRPr="00B828F4">
        <w:rPr>
          <w:b/>
          <w:bCs/>
          <w:sz w:val="24"/>
          <w:szCs w:val="24"/>
          <w:lang w:eastAsia="ar-SA"/>
        </w:rPr>
        <w:t>3)</w:t>
      </w:r>
      <w:r w:rsidR="00C42E5D">
        <w:rPr>
          <w:bCs/>
          <w:sz w:val="24"/>
          <w:szCs w:val="24"/>
          <w:lang w:eastAsia="ar-SA"/>
        </w:rPr>
        <w:t xml:space="preserve"> </w:t>
      </w:r>
      <w:r w:rsidR="0067702E">
        <w:rPr>
          <w:bCs/>
          <w:sz w:val="24"/>
          <w:szCs w:val="24"/>
          <w:lang w:eastAsia="ar-SA"/>
        </w:rPr>
        <w:t xml:space="preserve">Cifratura </w:t>
      </w:r>
      <w:r w:rsidR="0067702E" w:rsidRPr="00B828F4">
        <w:rPr>
          <w:b/>
          <w:bCs/>
          <w:sz w:val="24"/>
          <w:szCs w:val="24"/>
          <w:lang w:eastAsia="ar-SA"/>
        </w:rPr>
        <w:t>4)</w:t>
      </w:r>
      <w:r w:rsidR="0067702E">
        <w:rPr>
          <w:bCs/>
          <w:sz w:val="24"/>
          <w:szCs w:val="24"/>
          <w:lang w:eastAsia="ar-SA"/>
        </w:rPr>
        <w:t xml:space="preserve"> </w:t>
      </w:r>
      <w:proofErr w:type="spellStart"/>
      <w:r w:rsidR="0067702E">
        <w:rPr>
          <w:bCs/>
          <w:sz w:val="24"/>
          <w:szCs w:val="24"/>
          <w:lang w:eastAsia="ar-SA"/>
        </w:rPr>
        <w:t>Pseudonimizzazione</w:t>
      </w:r>
      <w:proofErr w:type="spellEnd"/>
      <w:r w:rsidR="0067702E">
        <w:rPr>
          <w:bCs/>
          <w:sz w:val="24"/>
          <w:szCs w:val="24"/>
          <w:lang w:eastAsia="ar-SA"/>
        </w:rPr>
        <w:t xml:space="preserve"> </w:t>
      </w:r>
      <w:r w:rsidR="0067702E" w:rsidRPr="00B828F4">
        <w:rPr>
          <w:b/>
          <w:bCs/>
          <w:sz w:val="24"/>
          <w:szCs w:val="24"/>
          <w:lang w:eastAsia="ar-SA"/>
        </w:rPr>
        <w:t>5)</w:t>
      </w:r>
      <w:r w:rsidR="0067702E">
        <w:rPr>
          <w:bCs/>
          <w:sz w:val="24"/>
          <w:szCs w:val="24"/>
          <w:lang w:eastAsia="ar-SA"/>
        </w:rPr>
        <w:t xml:space="preserve"> Controllo degli accessi logici ed autenticazione </w:t>
      </w:r>
      <w:r w:rsidR="0067702E" w:rsidRPr="00B828F4">
        <w:rPr>
          <w:b/>
          <w:bCs/>
          <w:sz w:val="24"/>
          <w:szCs w:val="24"/>
          <w:lang w:eastAsia="ar-SA"/>
        </w:rPr>
        <w:t>6)</w:t>
      </w:r>
      <w:r w:rsidR="0067702E">
        <w:rPr>
          <w:bCs/>
          <w:sz w:val="24"/>
          <w:szCs w:val="24"/>
          <w:lang w:eastAsia="ar-SA"/>
        </w:rPr>
        <w:t xml:space="preserve"> Cancellazione sicura </w:t>
      </w:r>
      <w:r w:rsidR="0067702E" w:rsidRPr="00B828F4">
        <w:rPr>
          <w:b/>
          <w:bCs/>
          <w:sz w:val="24"/>
          <w:szCs w:val="24"/>
          <w:lang w:eastAsia="ar-SA"/>
        </w:rPr>
        <w:t>7)</w:t>
      </w:r>
      <w:r w:rsidR="0067702E">
        <w:rPr>
          <w:bCs/>
          <w:sz w:val="24"/>
          <w:szCs w:val="24"/>
          <w:lang w:eastAsia="ar-SA"/>
        </w:rPr>
        <w:t xml:space="preserve"> sicurezza dell’ambiente operativo </w:t>
      </w:r>
      <w:r w:rsidR="0067702E" w:rsidRPr="00B828F4">
        <w:rPr>
          <w:b/>
          <w:bCs/>
          <w:sz w:val="24"/>
          <w:szCs w:val="24"/>
          <w:lang w:eastAsia="ar-SA"/>
        </w:rPr>
        <w:t>8)</w:t>
      </w:r>
      <w:r w:rsidR="0067702E">
        <w:rPr>
          <w:bCs/>
          <w:sz w:val="24"/>
          <w:szCs w:val="24"/>
          <w:lang w:eastAsia="ar-SA"/>
        </w:rPr>
        <w:t xml:space="preserve"> Sicurezza della rete e delle comunicazioni </w:t>
      </w:r>
      <w:r w:rsidR="0067702E" w:rsidRPr="00B828F4">
        <w:rPr>
          <w:b/>
          <w:bCs/>
          <w:sz w:val="24"/>
          <w:szCs w:val="24"/>
          <w:lang w:eastAsia="ar-SA"/>
        </w:rPr>
        <w:t>9)</w:t>
      </w:r>
      <w:r w:rsidR="0067702E">
        <w:rPr>
          <w:bCs/>
          <w:sz w:val="24"/>
          <w:szCs w:val="24"/>
          <w:lang w:eastAsia="ar-SA"/>
        </w:rPr>
        <w:t xml:space="preserve"> Tracciatura e monitoraggio </w:t>
      </w:r>
      <w:r w:rsidR="0067702E" w:rsidRPr="00B828F4">
        <w:rPr>
          <w:b/>
          <w:bCs/>
          <w:sz w:val="24"/>
          <w:szCs w:val="24"/>
          <w:lang w:eastAsia="ar-SA"/>
        </w:rPr>
        <w:t>10)</w:t>
      </w:r>
      <w:r w:rsidR="0067702E">
        <w:rPr>
          <w:bCs/>
          <w:sz w:val="24"/>
          <w:szCs w:val="24"/>
          <w:lang w:eastAsia="ar-SA"/>
        </w:rPr>
        <w:t xml:space="preserve"> Gestione sicura del cambiamento </w:t>
      </w:r>
      <w:r w:rsidR="0067702E" w:rsidRPr="00B828F4">
        <w:rPr>
          <w:b/>
          <w:bCs/>
          <w:sz w:val="24"/>
          <w:szCs w:val="24"/>
          <w:lang w:eastAsia="ar-SA"/>
        </w:rPr>
        <w:t>11)</w:t>
      </w:r>
      <w:r w:rsidR="0067702E">
        <w:rPr>
          <w:bCs/>
          <w:sz w:val="24"/>
          <w:szCs w:val="24"/>
          <w:lang w:eastAsia="ar-SA"/>
        </w:rPr>
        <w:t xml:space="preserve"> Gestione sicura dell’hardware, delle risorse e dei dispositivi </w:t>
      </w:r>
      <w:r w:rsidR="0067702E" w:rsidRPr="00B828F4">
        <w:rPr>
          <w:b/>
          <w:bCs/>
          <w:sz w:val="24"/>
          <w:szCs w:val="24"/>
          <w:lang w:eastAsia="ar-SA"/>
        </w:rPr>
        <w:t>12)</w:t>
      </w:r>
      <w:r w:rsidR="0067702E">
        <w:rPr>
          <w:bCs/>
          <w:sz w:val="24"/>
          <w:szCs w:val="24"/>
          <w:lang w:eastAsia="ar-SA"/>
        </w:rPr>
        <w:t xml:space="preserve"> Gestione sicura delle postazioni di lavoro </w:t>
      </w:r>
      <w:r w:rsidR="0067702E" w:rsidRPr="00B828F4">
        <w:rPr>
          <w:b/>
          <w:bCs/>
          <w:sz w:val="24"/>
          <w:szCs w:val="24"/>
          <w:lang w:eastAsia="ar-SA"/>
        </w:rPr>
        <w:t>13)</w:t>
      </w:r>
      <w:r w:rsidR="0067702E">
        <w:rPr>
          <w:bCs/>
          <w:sz w:val="24"/>
          <w:szCs w:val="24"/>
          <w:lang w:eastAsia="ar-SA"/>
        </w:rPr>
        <w:t xml:space="preserve"> Backup e continuità operativa </w:t>
      </w:r>
      <w:r w:rsidR="0067702E" w:rsidRPr="00B828F4">
        <w:rPr>
          <w:b/>
          <w:bCs/>
          <w:sz w:val="24"/>
          <w:szCs w:val="24"/>
          <w:lang w:eastAsia="ar-SA"/>
        </w:rPr>
        <w:t>14)</w:t>
      </w:r>
      <w:r w:rsidR="0067702E">
        <w:rPr>
          <w:bCs/>
          <w:sz w:val="24"/>
          <w:szCs w:val="24"/>
          <w:lang w:eastAsia="ar-SA"/>
        </w:rPr>
        <w:t xml:space="preserve"> Manutenzione delle apparecchiature </w:t>
      </w:r>
      <w:r w:rsidR="0067702E" w:rsidRPr="00B828F4">
        <w:rPr>
          <w:b/>
          <w:bCs/>
          <w:sz w:val="24"/>
          <w:szCs w:val="24"/>
          <w:lang w:eastAsia="ar-SA"/>
        </w:rPr>
        <w:t>15)</w:t>
      </w:r>
      <w:r w:rsidR="0067702E">
        <w:rPr>
          <w:bCs/>
          <w:sz w:val="24"/>
          <w:szCs w:val="24"/>
          <w:lang w:eastAsia="ar-SA"/>
        </w:rPr>
        <w:t xml:space="preserve"> Protezione dalle fonti di rischio ambientali </w:t>
      </w:r>
      <w:r w:rsidR="0067702E" w:rsidRPr="00B828F4">
        <w:rPr>
          <w:b/>
          <w:bCs/>
          <w:sz w:val="24"/>
          <w:szCs w:val="24"/>
          <w:lang w:eastAsia="ar-SA"/>
        </w:rPr>
        <w:t>16)</w:t>
      </w:r>
      <w:r w:rsidR="00B828F4">
        <w:rPr>
          <w:bCs/>
          <w:sz w:val="24"/>
          <w:szCs w:val="24"/>
          <w:lang w:eastAsia="ar-SA"/>
        </w:rPr>
        <w:t xml:space="preserve"> Modello organizzativo e di gestione </w:t>
      </w:r>
      <w:r w:rsidR="00B828F4" w:rsidRPr="00B828F4">
        <w:rPr>
          <w:b/>
          <w:bCs/>
          <w:sz w:val="24"/>
          <w:szCs w:val="24"/>
          <w:lang w:eastAsia="ar-SA"/>
        </w:rPr>
        <w:t>17)</w:t>
      </w:r>
      <w:r w:rsidR="00B828F4">
        <w:rPr>
          <w:bCs/>
          <w:sz w:val="24"/>
          <w:szCs w:val="24"/>
          <w:lang w:eastAsia="ar-SA"/>
        </w:rPr>
        <w:t xml:space="preserve"> Politiche e procedure per la protezione dei dati personali </w:t>
      </w:r>
      <w:r w:rsidR="00B828F4" w:rsidRPr="00B828F4">
        <w:rPr>
          <w:b/>
          <w:bCs/>
          <w:sz w:val="24"/>
          <w:szCs w:val="24"/>
          <w:lang w:eastAsia="ar-SA"/>
        </w:rPr>
        <w:t>18)</w:t>
      </w:r>
      <w:r w:rsidR="00B828F4">
        <w:rPr>
          <w:bCs/>
          <w:sz w:val="24"/>
          <w:szCs w:val="24"/>
          <w:lang w:eastAsia="ar-SA"/>
        </w:rPr>
        <w:t xml:space="preserve"> Gestione dei responsabili del trattamento e delle terze parti </w:t>
      </w:r>
      <w:r w:rsidR="00B828F4" w:rsidRPr="00B828F4">
        <w:rPr>
          <w:b/>
          <w:bCs/>
          <w:sz w:val="24"/>
          <w:szCs w:val="24"/>
          <w:lang w:eastAsia="ar-SA"/>
        </w:rPr>
        <w:t>19)</w:t>
      </w:r>
      <w:r w:rsidR="00C42E5D">
        <w:rPr>
          <w:bCs/>
          <w:sz w:val="24"/>
          <w:szCs w:val="24"/>
          <w:lang w:eastAsia="ar-SA"/>
        </w:rPr>
        <w:t xml:space="preserve"> </w:t>
      </w:r>
      <w:r w:rsidR="00B828F4">
        <w:rPr>
          <w:bCs/>
          <w:sz w:val="24"/>
          <w:szCs w:val="24"/>
          <w:lang w:eastAsia="ar-SA"/>
        </w:rPr>
        <w:t xml:space="preserve">Sicurezza del ciclo di vita delle applicazioni e nei progetti </w:t>
      </w:r>
      <w:r w:rsidR="00B828F4" w:rsidRPr="00B828F4">
        <w:rPr>
          <w:b/>
          <w:bCs/>
          <w:sz w:val="24"/>
          <w:szCs w:val="24"/>
          <w:lang w:eastAsia="ar-SA"/>
        </w:rPr>
        <w:t>20)</w:t>
      </w:r>
      <w:r w:rsidR="00B828F4">
        <w:rPr>
          <w:bCs/>
          <w:sz w:val="24"/>
          <w:szCs w:val="24"/>
          <w:lang w:eastAsia="ar-SA"/>
        </w:rPr>
        <w:t xml:space="preserve"> </w:t>
      </w:r>
      <w:proofErr w:type="spellStart"/>
      <w:r w:rsidR="00B828F4">
        <w:rPr>
          <w:bCs/>
          <w:sz w:val="24"/>
          <w:szCs w:val="24"/>
          <w:lang w:eastAsia="ar-SA"/>
        </w:rPr>
        <w:t>Gesione</w:t>
      </w:r>
      <w:proofErr w:type="spellEnd"/>
      <w:r w:rsidR="00B828F4">
        <w:rPr>
          <w:bCs/>
          <w:sz w:val="24"/>
          <w:szCs w:val="24"/>
          <w:lang w:eastAsia="ar-SA"/>
        </w:rPr>
        <w:t xml:space="preserve"> degli incidenti di sicurezza e delle violazioni dei dati personali </w:t>
      </w:r>
      <w:r w:rsidR="00B828F4" w:rsidRPr="00B828F4">
        <w:rPr>
          <w:b/>
          <w:bCs/>
          <w:sz w:val="24"/>
          <w:szCs w:val="24"/>
          <w:lang w:eastAsia="ar-SA"/>
        </w:rPr>
        <w:t>21)</w:t>
      </w:r>
      <w:r w:rsidR="00B828F4">
        <w:rPr>
          <w:bCs/>
          <w:sz w:val="24"/>
          <w:szCs w:val="24"/>
          <w:lang w:eastAsia="ar-SA"/>
        </w:rPr>
        <w:t xml:space="preserve"> Gestione e formazione del personale </w:t>
      </w:r>
      <w:r w:rsidR="00B828F4" w:rsidRPr="00B828F4">
        <w:rPr>
          <w:b/>
          <w:bCs/>
          <w:sz w:val="24"/>
          <w:szCs w:val="24"/>
          <w:lang w:eastAsia="ar-SA"/>
        </w:rPr>
        <w:t>22)</w:t>
      </w:r>
      <w:r w:rsidR="00B828F4">
        <w:rPr>
          <w:bCs/>
          <w:sz w:val="24"/>
          <w:szCs w:val="24"/>
          <w:lang w:eastAsia="ar-SA"/>
        </w:rPr>
        <w:t xml:space="preserve"> Controllo degli accessi fisici </w:t>
      </w:r>
      <w:r w:rsidR="00B828F4" w:rsidRPr="00B828F4">
        <w:rPr>
          <w:b/>
          <w:bCs/>
          <w:sz w:val="24"/>
          <w:szCs w:val="24"/>
          <w:lang w:eastAsia="ar-SA"/>
        </w:rPr>
        <w:t>23)</w:t>
      </w:r>
      <w:r w:rsidR="00B828F4">
        <w:rPr>
          <w:bCs/>
          <w:sz w:val="24"/>
          <w:szCs w:val="24"/>
          <w:lang w:eastAsia="ar-SA"/>
        </w:rPr>
        <w:t xml:space="preserve"> Sicurezza dei documenti cartacei</w:t>
      </w:r>
    </w:p>
    <w:p w:rsidR="00015B4F" w:rsidRDefault="00015B4F" w:rsidP="0044134C">
      <w:pPr>
        <w:suppressAutoHyphens/>
        <w:overflowPunct/>
        <w:autoSpaceDE/>
        <w:autoSpaceDN/>
        <w:adjustRightInd/>
        <w:spacing w:before="120"/>
        <w:jc w:val="both"/>
        <w:textAlignment w:val="auto"/>
        <w:rPr>
          <w:bCs/>
          <w:sz w:val="24"/>
          <w:szCs w:val="24"/>
          <w:lang w:eastAsia="ar-SA"/>
        </w:rPr>
      </w:pPr>
      <w:r>
        <w:rPr>
          <w:bCs/>
          <w:sz w:val="24"/>
          <w:szCs w:val="24"/>
          <w:lang w:eastAsia="ar-SA"/>
        </w:rPr>
        <w:t>A</w:t>
      </w:r>
      <w:r w:rsidRPr="00015B4F">
        <w:rPr>
          <w:bCs/>
          <w:sz w:val="24"/>
          <w:szCs w:val="24"/>
          <w:lang w:eastAsia="ar-SA"/>
        </w:rPr>
        <w:t>l fine</w:t>
      </w:r>
      <w:r>
        <w:rPr>
          <w:bCs/>
          <w:sz w:val="24"/>
          <w:szCs w:val="24"/>
          <w:lang w:eastAsia="ar-SA"/>
        </w:rPr>
        <w:t xml:space="preserve"> poi</w:t>
      </w:r>
      <w:r w:rsidRPr="00015B4F">
        <w:rPr>
          <w:bCs/>
          <w:sz w:val="24"/>
          <w:szCs w:val="24"/>
          <w:lang w:eastAsia="ar-SA"/>
        </w:rPr>
        <w:t xml:space="preserve"> di fornire linee di indirizzo comuni e</w:t>
      </w:r>
      <w:r>
        <w:rPr>
          <w:bCs/>
          <w:sz w:val="24"/>
          <w:szCs w:val="24"/>
          <w:lang w:eastAsia="ar-SA"/>
        </w:rPr>
        <w:t xml:space="preserve"> individuare</w:t>
      </w:r>
      <w:r w:rsidRPr="00015B4F">
        <w:rPr>
          <w:bCs/>
          <w:sz w:val="24"/>
          <w:szCs w:val="24"/>
          <w:lang w:eastAsia="ar-SA"/>
        </w:rPr>
        <w:t xml:space="preserve"> i principi generali per l’implementazione della </w:t>
      </w:r>
      <w:r w:rsidRPr="00015B4F">
        <w:rPr>
          <w:b/>
          <w:bCs/>
          <w:sz w:val="24"/>
          <w:szCs w:val="24"/>
          <w:lang w:eastAsia="ar-SA"/>
        </w:rPr>
        <w:t>didattica digitale integrata</w:t>
      </w:r>
      <w:r w:rsidRPr="00015B4F">
        <w:rPr>
          <w:bCs/>
          <w:sz w:val="24"/>
          <w:szCs w:val="24"/>
          <w:lang w:eastAsia="ar-SA"/>
        </w:rPr>
        <w:t>, con particolare riguardo ai profili di sicurezza e protezione dei dati personali</w:t>
      </w:r>
      <w:r>
        <w:rPr>
          <w:bCs/>
          <w:sz w:val="24"/>
          <w:szCs w:val="24"/>
          <w:lang w:eastAsia="ar-SA"/>
        </w:rPr>
        <w:t>, è stato recentemente redatto un documento</w:t>
      </w:r>
      <w:r w:rsidRPr="00015B4F">
        <w:rPr>
          <w:bCs/>
          <w:sz w:val="24"/>
          <w:szCs w:val="24"/>
          <w:lang w:eastAsia="ar-SA"/>
        </w:rPr>
        <w:t xml:space="preserve"> predisposto da un </w:t>
      </w:r>
      <w:r>
        <w:rPr>
          <w:bCs/>
          <w:sz w:val="24"/>
          <w:szCs w:val="24"/>
          <w:lang w:eastAsia="ar-SA"/>
        </w:rPr>
        <w:t>g</w:t>
      </w:r>
      <w:r w:rsidRPr="00015B4F">
        <w:rPr>
          <w:bCs/>
          <w:sz w:val="24"/>
          <w:szCs w:val="24"/>
          <w:lang w:eastAsia="ar-SA"/>
        </w:rPr>
        <w:t xml:space="preserve">ruppo </w:t>
      </w:r>
      <w:r w:rsidRPr="00015B4F">
        <w:rPr>
          <w:bCs/>
          <w:sz w:val="24"/>
          <w:szCs w:val="24"/>
          <w:lang w:eastAsia="ar-SA"/>
        </w:rPr>
        <w:lastRenderedPageBreak/>
        <w:t>di lavoro congiunto tra Ministero dell’istruzione e l’Ufficio del Garante per la protezione dei dati personali</w:t>
      </w:r>
      <w:r>
        <w:rPr>
          <w:bCs/>
          <w:sz w:val="24"/>
          <w:szCs w:val="24"/>
          <w:lang w:eastAsia="ar-SA"/>
        </w:rPr>
        <w:t xml:space="preserve">, recepito nella </w:t>
      </w:r>
      <w:r w:rsidRPr="00015B4F">
        <w:rPr>
          <w:b/>
          <w:bCs/>
          <w:sz w:val="24"/>
          <w:szCs w:val="24"/>
          <w:lang w:eastAsia="ar-SA"/>
        </w:rPr>
        <w:t>Nota</w:t>
      </w:r>
      <w:r>
        <w:rPr>
          <w:b/>
          <w:bCs/>
          <w:sz w:val="24"/>
          <w:szCs w:val="24"/>
          <w:lang w:eastAsia="ar-SA"/>
        </w:rPr>
        <w:t xml:space="preserve"> MI n. 11600 del 3/9/2020</w:t>
      </w:r>
      <w:r>
        <w:rPr>
          <w:bCs/>
          <w:sz w:val="24"/>
          <w:szCs w:val="24"/>
          <w:lang w:eastAsia="ar-SA"/>
        </w:rPr>
        <w:t>.</w:t>
      </w:r>
    </w:p>
    <w:p w:rsidR="009F35F8" w:rsidRDefault="009F35F8" w:rsidP="0044134C">
      <w:pPr>
        <w:suppressAutoHyphens/>
        <w:overflowPunct/>
        <w:autoSpaceDE/>
        <w:autoSpaceDN/>
        <w:adjustRightInd/>
        <w:spacing w:before="120"/>
        <w:jc w:val="both"/>
        <w:textAlignment w:val="auto"/>
        <w:rPr>
          <w:bCs/>
          <w:sz w:val="24"/>
          <w:szCs w:val="24"/>
          <w:lang w:eastAsia="ar-SA"/>
        </w:rPr>
      </w:pPr>
    </w:p>
    <w:p w:rsidR="00F54C1E" w:rsidRDefault="00AB62F8" w:rsidP="00AB62F8">
      <w:pPr>
        <w:pStyle w:val="Titolo2"/>
        <w:numPr>
          <w:ilvl w:val="0"/>
          <w:numId w:val="0"/>
        </w:numPr>
      </w:pPr>
      <w:bookmarkStart w:id="76" w:name="_Toc504817538"/>
      <w:r>
        <w:t xml:space="preserve">5.6 </w:t>
      </w:r>
      <w:r w:rsidR="00F54C1E" w:rsidRPr="006B7FFE">
        <w:t xml:space="preserve">Adozione di misure per la tutela del </w:t>
      </w:r>
      <w:proofErr w:type="spellStart"/>
      <w:r w:rsidR="00F54C1E" w:rsidRPr="006B7FFE">
        <w:t>whistleblower</w:t>
      </w:r>
      <w:bookmarkEnd w:id="76"/>
      <w:proofErr w:type="spellEnd"/>
    </w:p>
    <w:p w:rsidR="00F54C1E" w:rsidRPr="001769AE" w:rsidRDefault="00F54C1E" w:rsidP="00F54C1E">
      <w:pPr>
        <w:suppressAutoHyphens/>
        <w:overflowPunct/>
        <w:autoSpaceDE/>
        <w:autoSpaceDN/>
        <w:adjustRightInd/>
        <w:spacing w:before="120"/>
        <w:jc w:val="both"/>
        <w:textAlignment w:val="auto"/>
        <w:rPr>
          <w:rFonts w:eastAsia="Calibri"/>
          <w:bCs/>
          <w:iCs/>
          <w:sz w:val="24"/>
          <w:szCs w:val="24"/>
          <w:lang w:eastAsia="ar-SA"/>
        </w:rPr>
      </w:pPr>
      <w:r w:rsidRPr="001769AE">
        <w:rPr>
          <w:rFonts w:eastAsia="Calibri"/>
          <w:bCs/>
          <w:iCs/>
          <w:sz w:val="24"/>
          <w:szCs w:val="24"/>
          <w:lang w:eastAsia="ar-SA"/>
        </w:rPr>
        <w:t>L’Autorità nazionale anticorruzione il 28 aprile 2015 ha approvato, dopo un periodo di “</w:t>
      </w:r>
      <w:r w:rsidRPr="001769AE">
        <w:rPr>
          <w:rFonts w:eastAsia="Calibri"/>
          <w:bCs/>
          <w:i/>
          <w:iCs/>
          <w:sz w:val="24"/>
          <w:szCs w:val="24"/>
          <w:lang w:eastAsia="ar-SA"/>
        </w:rPr>
        <w:t>consultazione pubblica</w:t>
      </w:r>
      <w:r w:rsidRPr="001769AE">
        <w:rPr>
          <w:rFonts w:eastAsia="Calibri"/>
          <w:bCs/>
          <w:iCs/>
          <w:sz w:val="24"/>
          <w:szCs w:val="24"/>
          <w:lang w:eastAsia="ar-SA"/>
        </w:rPr>
        <w:t>”,  le “</w:t>
      </w:r>
      <w:r w:rsidRPr="001769AE">
        <w:rPr>
          <w:rFonts w:eastAsia="Calibri"/>
          <w:bCs/>
          <w:i/>
          <w:iCs/>
          <w:sz w:val="24"/>
          <w:szCs w:val="24"/>
          <w:lang w:eastAsia="ar-SA"/>
        </w:rPr>
        <w:t xml:space="preserve">Linee guida in materia di tutela del dipendente pubblico che segnala illeciti (c.d. </w:t>
      </w:r>
      <w:proofErr w:type="spellStart"/>
      <w:r w:rsidRPr="001769AE">
        <w:rPr>
          <w:rFonts w:eastAsia="Calibri"/>
          <w:bCs/>
          <w:i/>
          <w:iCs/>
          <w:sz w:val="24"/>
          <w:szCs w:val="24"/>
          <w:lang w:eastAsia="ar-SA"/>
        </w:rPr>
        <w:t>whistleblower</w:t>
      </w:r>
      <w:proofErr w:type="spellEnd"/>
      <w:r w:rsidRPr="001769AE">
        <w:rPr>
          <w:rFonts w:eastAsia="Calibri"/>
          <w:bCs/>
          <w:i/>
          <w:iCs/>
          <w:sz w:val="24"/>
          <w:szCs w:val="24"/>
          <w:lang w:eastAsia="ar-SA"/>
        </w:rPr>
        <w:t>)</w:t>
      </w:r>
      <w:r w:rsidRPr="001769AE">
        <w:rPr>
          <w:rFonts w:eastAsia="Calibri"/>
          <w:bCs/>
          <w:iCs/>
          <w:sz w:val="24"/>
          <w:szCs w:val="24"/>
          <w:lang w:eastAsia="ar-SA"/>
        </w:rPr>
        <w:t xml:space="preserve">” (determinazione n. 6 del 28 aprile 2015, pubblicata il 6 maggio 2015). </w:t>
      </w:r>
    </w:p>
    <w:p w:rsidR="00F54C1E" w:rsidRPr="00960E4C" w:rsidRDefault="00F54C1E" w:rsidP="00F54C1E">
      <w:pPr>
        <w:suppressAutoHyphens/>
        <w:overflowPunct/>
        <w:autoSpaceDE/>
        <w:autoSpaceDN/>
        <w:adjustRightInd/>
        <w:spacing w:before="120"/>
        <w:jc w:val="both"/>
        <w:textAlignment w:val="auto"/>
        <w:rPr>
          <w:bCs/>
          <w:iCs/>
          <w:sz w:val="24"/>
          <w:szCs w:val="24"/>
          <w:lang w:eastAsia="ar-SA"/>
        </w:rPr>
      </w:pPr>
      <w:r w:rsidRPr="00960E4C">
        <w:rPr>
          <w:bCs/>
          <w:iCs/>
          <w:sz w:val="24"/>
          <w:szCs w:val="24"/>
          <w:lang w:eastAsia="ar-SA"/>
        </w:rPr>
        <w:t>L’art. 1 della legge 30 novembre 2017, n. 179 “</w:t>
      </w:r>
      <w:r w:rsidRPr="00960E4C">
        <w:rPr>
          <w:bCs/>
          <w:i/>
          <w:iCs/>
          <w:sz w:val="24"/>
          <w:szCs w:val="24"/>
          <w:lang w:eastAsia="ar-SA"/>
        </w:rPr>
        <w:t xml:space="preserve">Disposizioni per la tutela degli autori di segnalazioni di reati o </w:t>
      </w:r>
      <w:proofErr w:type="spellStart"/>
      <w:r w:rsidRPr="00960E4C">
        <w:rPr>
          <w:bCs/>
          <w:i/>
          <w:iCs/>
          <w:sz w:val="24"/>
          <w:szCs w:val="24"/>
          <w:lang w:eastAsia="ar-SA"/>
        </w:rPr>
        <w:t>irregolarita'</w:t>
      </w:r>
      <w:proofErr w:type="spellEnd"/>
      <w:r w:rsidRPr="00960E4C">
        <w:rPr>
          <w:bCs/>
          <w:i/>
          <w:iCs/>
          <w:sz w:val="24"/>
          <w:szCs w:val="24"/>
          <w:lang w:eastAsia="ar-SA"/>
        </w:rPr>
        <w:t xml:space="preserve"> di cui siano venuti a conoscenza nell'ambito di un rapporto di lavoro pubblico o privato”</w:t>
      </w:r>
      <w:r w:rsidRPr="00960E4C">
        <w:rPr>
          <w:bCs/>
          <w:iCs/>
          <w:sz w:val="24"/>
          <w:szCs w:val="24"/>
          <w:lang w:eastAsia="ar-SA"/>
        </w:rPr>
        <w:t xml:space="preserve"> modifica l'articolo 54-bis del decreto legislativo 30 marzo 2001, n. 165, in materia di tutela del dipendente o collaboratore che segnala illeciti.</w:t>
      </w:r>
    </w:p>
    <w:p w:rsidR="00F54C1E" w:rsidRPr="00960E4C" w:rsidRDefault="00F54C1E" w:rsidP="00F54C1E">
      <w:pPr>
        <w:suppressAutoHyphens/>
        <w:overflowPunct/>
        <w:autoSpaceDE/>
        <w:autoSpaceDN/>
        <w:adjustRightInd/>
        <w:spacing w:before="120"/>
        <w:jc w:val="both"/>
        <w:textAlignment w:val="auto"/>
        <w:rPr>
          <w:bCs/>
          <w:iCs/>
          <w:sz w:val="24"/>
          <w:szCs w:val="24"/>
          <w:lang w:eastAsia="ar-SA"/>
        </w:rPr>
      </w:pPr>
      <w:r w:rsidRPr="00960E4C">
        <w:rPr>
          <w:bCs/>
          <w:iCs/>
          <w:sz w:val="24"/>
          <w:szCs w:val="24"/>
          <w:lang w:eastAsia="ar-SA"/>
        </w:rPr>
        <w:t>La legge interviene su uno specifico profilo relativo al cd. </w:t>
      </w:r>
      <w:proofErr w:type="spellStart"/>
      <w:r w:rsidRPr="00960E4C">
        <w:rPr>
          <w:bCs/>
          <w:i/>
          <w:iCs/>
          <w:sz w:val="24"/>
          <w:szCs w:val="24"/>
          <w:lang w:eastAsia="ar-SA"/>
        </w:rPr>
        <w:t>whistleblowing</w:t>
      </w:r>
      <w:proofErr w:type="spellEnd"/>
      <w:r w:rsidRPr="00960E4C">
        <w:rPr>
          <w:bCs/>
          <w:i/>
          <w:iCs/>
          <w:sz w:val="24"/>
          <w:szCs w:val="24"/>
          <w:lang w:eastAsia="ar-SA"/>
        </w:rPr>
        <w:t> </w:t>
      </w:r>
      <w:r w:rsidRPr="00960E4C">
        <w:rPr>
          <w:bCs/>
          <w:iCs/>
          <w:sz w:val="24"/>
          <w:szCs w:val="24"/>
          <w:lang w:eastAsia="ar-SA"/>
        </w:rPr>
        <w:t>- espressione con cui si designa la segnalazione di attività illecite nell'amministrazione pubblica o in aziende private, da parte del dipendente che ne venga a conoscenza. </w:t>
      </w:r>
      <w:r w:rsidRPr="00960E4C">
        <w:rPr>
          <w:bCs/>
          <w:i/>
          <w:iCs/>
          <w:sz w:val="24"/>
          <w:szCs w:val="24"/>
          <w:lang w:eastAsia="ar-SA"/>
        </w:rPr>
        <w:t xml:space="preserve">To </w:t>
      </w:r>
      <w:proofErr w:type="spellStart"/>
      <w:r w:rsidRPr="00960E4C">
        <w:rPr>
          <w:bCs/>
          <w:i/>
          <w:iCs/>
          <w:sz w:val="24"/>
          <w:szCs w:val="24"/>
          <w:lang w:eastAsia="ar-SA"/>
        </w:rPr>
        <w:t>blow</w:t>
      </w:r>
      <w:proofErr w:type="spellEnd"/>
      <w:r w:rsidRPr="00960E4C">
        <w:rPr>
          <w:bCs/>
          <w:i/>
          <w:iCs/>
          <w:sz w:val="24"/>
          <w:szCs w:val="24"/>
          <w:lang w:eastAsia="ar-SA"/>
        </w:rPr>
        <w:t xml:space="preserve"> the </w:t>
      </w:r>
      <w:proofErr w:type="spellStart"/>
      <w:r w:rsidRPr="00960E4C">
        <w:rPr>
          <w:bCs/>
          <w:i/>
          <w:iCs/>
          <w:sz w:val="24"/>
          <w:szCs w:val="24"/>
          <w:lang w:eastAsia="ar-SA"/>
        </w:rPr>
        <w:t>whistle</w:t>
      </w:r>
      <w:proofErr w:type="spellEnd"/>
      <w:r w:rsidRPr="00960E4C">
        <w:rPr>
          <w:bCs/>
          <w:iCs/>
          <w:sz w:val="24"/>
          <w:szCs w:val="24"/>
          <w:lang w:eastAsia="ar-SA"/>
        </w:rPr>
        <w:t xml:space="preserve"> significa </w:t>
      </w:r>
      <w:r w:rsidRPr="00960E4C">
        <w:rPr>
          <w:bCs/>
          <w:i/>
          <w:iCs/>
          <w:sz w:val="24"/>
          <w:szCs w:val="24"/>
          <w:lang w:eastAsia="ar-SA"/>
        </w:rPr>
        <w:t>"soffiare il fischietto"</w:t>
      </w:r>
      <w:r w:rsidRPr="00960E4C">
        <w:rPr>
          <w:bCs/>
          <w:iCs/>
          <w:sz w:val="24"/>
          <w:szCs w:val="24"/>
          <w:lang w:eastAsia="ar-SA"/>
        </w:rPr>
        <w:t>, come un tempo faceva il poliziotto nel tentativo di far cessare un'azione illegale (ne dettava una disciplina già la "Lincoln Law" del 1863, varata nel pieno della guerra civile americana per far fronte alle frodi negli approvvigionamenti).</w:t>
      </w:r>
    </w:p>
    <w:p w:rsidR="00F54C1E" w:rsidRPr="00960E4C" w:rsidRDefault="00F54C1E" w:rsidP="00F54C1E">
      <w:pPr>
        <w:suppressAutoHyphens/>
        <w:overflowPunct/>
        <w:autoSpaceDE/>
        <w:autoSpaceDN/>
        <w:adjustRightInd/>
        <w:spacing w:before="120"/>
        <w:jc w:val="both"/>
        <w:textAlignment w:val="auto"/>
        <w:rPr>
          <w:bCs/>
          <w:iCs/>
          <w:sz w:val="24"/>
          <w:szCs w:val="24"/>
          <w:lang w:eastAsia="ar-SA"/>
        </w:rPr>
      </w:pPr>
      <w:r w:rsidRPr="00960E4C">
        <w:rPr>
          <w:bCs/>
          <w:iCs/>
          <w:sz w:val="24"/>
          <w:szCs w:val="24"/>
          <w:lang w:eastAsia="ar-SA"/>
        </w:rPr>
        <w:t>Il profilo su cui il disegno di legge interviene è la protezione del dipendente che segnali illeciti, rispetto a misure discriminatorie o comunque penalizzanti, entro il rapporto di lavoro, pubblico o privato. Tale protezione è prevista da numerosi atti internazionali, come la Convenzione ONU contro la corruzione del 2003 (art. 33), ratificata dall'Italia con la </w:t>
      </w:r>
      <w:hyperlink r:id="rId48" w:history="1">
        <w:r w:rsidRPr="00960E4C">
          <w:rPr>
            <w:rStyle w:val="Collegamentoipertestuale"/>
            <w:bCs/>
            <w:iCs/>
            <w:sz w:val="24"/>
            <w:szCs w:val="24"/>
            <w:lang w:eastAsia="ar-SA"/>
          </w:rPr>
          <w:t>legge n. 116 del 2009</w:t>
        </w:r>
      </w:hyperlink>
      <w:r w:rsidRPr="00960E4C">
        <w:rPr>
          <w:bCs/>
          <w:iCs/>
          <w:sz w:val="24"/>
          <w:szCs w:val="24"/>
          <w:lang w:eastAsia="ar-SA"/>
        </w:rPr>
        <w:t>, e la Convenzione del Consiglio d'Europa sulla corruzione (art. 9), ratificata con </w:t>
      </w:r>
      <w:hyperlink r:id="rId49" w:history="1">
        <w:r w:rsidRPr="00960E4C">
          <w:rPr>
            <w:rStyle w:val="Collegamentoipertestuale"/>
            <w:bCs/>
            <w:iCs/>
            <w:sz w:val="24"/>
            <w:szCs w:val="24"/>
            <w:lang w:eastAsia="ar-SA"/>
          </w:rPr>
          <w:t>legge n. 112 del 2012</w:t>
        </w:r>
      </w:hyperlink>
      <w:r w:rsidRPr="00960E4C">
        <w:rPr>
          <w:bCs/>
          <w:iCs/>
          <w:sz w:val="24"/>
          <w:szCs w:val="24"/>
          <w:lang w:eastAsia="ar-SA"/>
        </w:rPr>
        <w:t>; la necessità di analoga protezione si ritrova nelle raccomandazioni del </w:t>
      </w:r>
      <w:proofErr w:type="spellStart"/>
      <w:r w:rsidRPr="00960E4C">
        <w:rPr>
          <w:bCs/>
          <w:iCs/>
          <w:sz w:val="24"/>
          <w:szCs w:val="24"/>
          <w:lang w:eastAsia="ar-SA"/>
        </w:rPr>
        <w:t>Working</w:t>
      </w:r>
      <w:proofErr w:type="spellEnd"/>
      <w:r w:rsidRPr="00960E4C">
        <w:rPr>
          <w:bCs/>
          <w:iCs/>
          <w:sz w:val="24"/>
          <w:szCs w:val="24"/>
          <w:lang w:eastAsia="ar-SA"/>
        </w:rPr>
        <w:t xml:space="preserve"> </w:t>
      </w:r>
      <w:proofErr w:type="spellStart"/>
      <w:r w:rsidRPr="00960E4C">
        <w:rPr>
          <w:bCs/>
          <w:iCs/>
          <w:sz w:val="24"/>
          <w:szCs w:val="24"/>
          <w:lang w:eastAsia="ar-SA"/>
        </w:rPr>
        <w:t>group</w:t>
      </w:r>
      <w:proofErr w:type="spellEnd"/>
      <w:r w:rsidRPr="00960E4C">
        <w:rPr>
          <w:bCs/>
          <w:iCs/>
          <w:sz w:val="24"/>
          <w:szCs w:val="24"/>
          <w:lang w:eastAsia="ar-SA"/>
        </w:rPr>
        <w:t xml:space="preserve"> on </w:t>
      </w:r>
      <w:proofErr w:type="spellStart"/>
      <w:r w:rsidRPr="00960E4C">
        <w:rPr>
          <w:bCs/>
          <w:iCs/>
          <w:sz w:val="24"/>
          <w:szCs w:val="24"/>
          <w:lang w:eastAsia="ar-SA"/>
        </w:rPr>
        <w:t>bribery</w:t>
      </w:r>
      <w:proofErr w:type="spellEnd"/>
      <w:r w:rsidRPr="00960E4C">
        <w:rPr>
          <w:bCs/>
          <w:iCs/>
          <w:sz w:val="24"/>
          <w:szCs w:val="24"/>
          <w:lang w:eastAsia="ar-SA"/>
        </w:rPr>
        <w:t>, incaricato del monitoraggio sull'attuazione della convenzione Ocse del 1997 sulla lotta alla corruzione degli impiegati pubblici nelle operazioni economiche internazionali (ratificata con </w:t>
      </w:r>
      <w:hyperlink r:id="rId50" w:history="1">
        <w:r w:rsidRPr="00960E4C">
          <w:rPr>
            <w:rStyle w:val="Collegamentoipertestuale"/>
            <w:bCs/>
            <w:iCs/>
            <w:sz w:val="24"/>
            <w:szCs w:val="24"/>
            <w:lang w:eastAsia="ar-SA"/>
          </w:rPr>
          <w:t>legge n. 300/2000</w:t>
        </w:r>
      </w:hyperlink>
      <w:r w:rsidRPr="00960E4C">
        <w:rPr>
          <w:bCs/>
          <w:iCs/>
          <w:sz w:val="24"/>
          <w:szCs w:val="24"/>
          <w:lang w:eastAsia="ar-SA"/>
        </w:rPr>
        <w:t>), nelle raccomandazioni del GRECO (il </w:t>
      </w:r>
      <w:proofErr w:type="spellStart"/>
      <w:r w:rsidRPr="00960E4C">
        <w:rPr>
          <w:bCs/>
          <w:iCs/>
          <w:sz w:val="24"/>
          <w:szCs w:val="24"/>
          <w:lang w:eastAsia="ar-SA"/>
        </w:rPr>
        <w:t>Groupe</w:t>
      </w:r>
      <w:proofErr w:type="spellEnd"/>
      <w:r w:rsidRPr="00960E4C">
        <w:rPr>
          <w:bCs/>
          <w:iCs/>
          <w:sz w:val="24"/>
          <w:szCs w:val="24"/>
          <w:lang w:eastAsia="ar-SA"/>
        </w:rPr>
        <w:t xml:space="preserve"> d'</w:t>
      </w:r>
      <w:proofErr w:type="spellStart"/>
      <w:r w:rsidRPr="00960E4C">
        <w:rPr>
          <w:bCs/>
          <w:iCs/>
          <w:sz w:val="24"/>
          <w:szCs w:val="24"/>
          <w:lang w:eastAsia="ar-SA"/>
        </w:rPr>
        <w:t>Etats</w:t>
      </w:r>
      <w:proofErr w:type="spellEnd"/>
      <w:r w:rsidRPr="00960E4C">
        <w:rPr>
          <w:bCs/>
          <w:iCs/>
          <w:sz w:val="24"/>
          <w:szCs w:val="24"/>
          <w:lang w:eastAsia="ar-SA"/>
        </w:rPr>
        <w:t xml:space="preserve"> </w:t>
      </w:r>
      <w:proofErr w:type="spellStart"/>
      <w:r w:rsidRPr="00960E4C">
        <w:rPr>
          <w:bCs/>
          <w:iCs/>
          <w:sz w:val="24"/>
          <w:szCs w:val="24"/>
          <w:lang w:eastAsia="ar-SA"/>
        </w:rPr>
        <w:t>contre</w:t>
      </w:r>
      <w:proofErr w:type="spellEnd"/>
      <w:r w:rsidRPr="00960E4C">
        <w:rPr>
          <w:bCs/>
          <w:iCs/>
          <w:sz w:val="24"/>
          <w:szCs w:val="24"/>
          <w:lang w:eastAsia="ar-SA"/>
        </w:rPr>
        <w:t xml:space="preserve"> la </w:t>
      </w:r>
      <w:proofErr w:type="spellStart"/>
      <w:r w:rsidRPr="00960E4C">
        <w:rPr>
          <w:bCs/>
          <w:iCs/>
          <w:sz w:val="24"/>
          <w:szCs w:val="24"/>
          <w:lang w:eastAsia="ar-SA"/>
        </w:rPr>
        <w:t>corruption</w:t>
      </w:r>
      <w:proofErr w:type="spellEnd"/>
      <w:r w:rsidRPr="00960E4C">
        <w:rPr>
          <w:bCs/>
          <w:iCs/>
          <w:sz w:val="24"/>
          <w:szCs w:val="24"/>
          <w:lang w:eastAsia="ar-SA"/>
        </w:rPr>
        <w:t>) organo del Consiglio d'Europa deputato al controllo dell'adeguamento degli Stati alle misure anti-corruzione; nonché dal G-20 Anti-</w:t>
      </w:r>
      <w:proofErr w:type="spellStart"/>
      <w:r w:rsidRPr="00960E4C">
        <w:rPr>
          <w:bCs/>
          <w:iCs/>
          <w:sz w:val="24"/>
          <w:szCs w:val="24"/>
          <w:lang w:eastAsia="ar-SA"/>
        </w:rPr>
        <w:t>corruption</w:t>
      </w:r>
      <w:proofErr w:type="spellEnd"/>
      <w:r w:rsidRPr="00960E4C">
        <w:rPr>
          <w:bCs/>
          <w:iCs/>
          <w:sz w:val="24"/>
          <w:szCs w:val="24"/>
          <w:lang w:eastAsia="ar-SA"/>
        </w:rPr>
        <w:t xml:space="preserve"> </w:t>
      </w:r>
      <w:proofErr w:type="spellStart"/>
      <w:r w:rsidRPr="00960E4C">
        <w:rPr>
          <w:bCs/>
          <w:iCs/>
          <w:sz w:val="24"/>
          <w:szCs w:val="24"/>
          <w:lang w:eastAsia="ar-SA"/>
        </w:rPr>
        <w:t>working</w:t>
      </w:r>
      <w:proofErr w:type="spellEnd"/>
      <w:r w:rsidRPr="00960E4C">
        <w:rPr>
          <w:bCs/>
          <w:iCs/>
          <w:sz w:val="24"/>
          <w:szCs w:val="24"/>
          <w:lang w:eastAsia="ar-SA"/>
        </w:rPr>
        <w:t xml:space="preserve"> </w:t>
      </w:r>
      <w:proofErr w:type="spellStart"/>
      <w:r w:rsidRPr="00960E4C">
        <w:rPr>
          <w:bCs/>
          <w:iCs/>
          <w:sz w:val="24"/>
          <w:szCs w:val="24"/>
          <w:lang w:eastAsia="ar-SA"/>
        </w:rPr>
        <w:t>group</w:t>
      </w:r>
      <w:proofErr w:type="spellEnd"/>
      <w:r w:rsidRPr="00960E4C">
        <w:rPr>
          <w:bCs/>
          <w:iCs/>
          <w:sz w:val="24"/>
          <w:szCs w:val="24"/>
          <w:lang w:eastAsia="ar-SA"/>
        </w:rPr>
        <w:t>, costituito in ambito Ocse, che ha predisposto i </w:t>
      </w:r>
      <w:proofErr w:type="spellStart"/>
      <w:r w:rsidRPr="00960E4C">
        <w:rPr>
          <w:bCs/>
          <w:iCs/>
          <w:sz w:val="24"/>
          <w:szCs w:val="24"/>
          <w:lang w:eastAsia="ar-SA"/>
        </w:rPr>
        <w:t>Guiding</w:t>
      </w:r>
      <w:proofErr w:type="spellEnd"/>
      <w:r w:rsidRPr="00960E4C">
        <w:rPr>
          <w:bCs/>
          <w:iCs/>
          <w:sz w:val="24"/>
          <w:szCs w:val="24"/>
          <w:lang w:eastAsia="ar-SA"/>
        </w:rPr>
        <w:t xml:space="preserve"> </w:t>
      </w:r>
      <w:proofErr w:type="spellStart"/>
      <w:r w:rsidRPr="00960E4C">
        <w:rPr>
          <w:bCs/>
          <w:iCs/>
          <w:sz w:val="24"/>
          <w:szCs w:val="24"/>
          <w:lang w:eastAsia="ar-SA"/>
        </w:rPr>
        <w:t>principles</w:t>
      </w:r>
      <w:proofErr w:type="spellEnd"/>
      <w:r w:rsidRPr="00960E4C">
        <w:rPr>
          <w:bCs/>
          <w:iCs/>
          <w:sz w:val="24"/>
          <w:szCs w:val="24"/>
          <w:lang w:eastAsia="ar-SA"/>
        </w:rPr>
        <w:t xml:space="preserve"> for </w:t>
      </w:r>
      <w:proofErr w:type="spellStart"/>
      <w:r w:rsidRPr="00960E4C">
        <w:rPr>
          <w:bCs/>
          <w:iCs/>
          <w:sz w:val="24"/>
          <w:szCs w:val="24"/>
          <w:lang w:eastAsia="ar-SA"/>
        </w:rPr>
        <w:t>whistleblower</w:t>
      </w:r>
      <w:proofErr w:type="spellEnd"/>
      <w:r w:rsidRPr="00960E4C">
        <w:rPr>
          <w:bCs/>
          <w:iCs/>
          <w:sz w:val="24"/>
          <w:szCs w:val="24"/>
          <w:lang w:eastAsia="ar-SA"/>
        </w:rPr>
        <w:t xml:space="preserve"> </w:t>
      </w:r>
      <w:proofErr w:type="spellStart"/>
      <w:r w:rsidRPr="00960E4C">
        <w:rPr>
          <w:bCs/>
          <w:iCs/>
          <w:sz w:val="24"/>
          <w:szCs w:val="24"/>
          <w:lang w:eastAsia="ar-SA"/>
        </w:rPr>
        <w:t>protection</w:t>
      </w:r>
      <w:proofErr w:type="spellEnd"/>
      <w:r w:rsidRPr="00960E4C">
        <w:rPr>
          <w:bCs/>
          <w:iCs/>
          <w:sz w:val="24"/>
          <w:szCs w:val="24"/>
          <w:lang w:eastAsia="ar-SA"/>
        </w:rPr>
        <w:t xml:space="preserve"> </w:t>
      </w:r>
      <w:proofErr w:type="spellStart"/>
      <w:r w:rsidRPr="00960E4C">
        <w:rPr>
          <w:bCs/>
          <w:iCs/>
          <w:sz w:val="24"/>
          <w:szCs w:val="24"/>
          <w:lang w:eastAsia="ar-SA"/>
        </w:rPr>
        <w:t>legislation</w:t>
      </w:r>
      <w:proofErr w:type="spellEnd"/>
      <w:r w:rsidRPr="00960E4C">
        <w:rPr>
          <w:bCs/>
          <w:iCs/>
          <w:sz w:val="24"/>
          <w:szCs w:val="24"/>
          <w:lang w:eastAsia="ar-SA"/>
        </w:rPr>
        <w:t>.</w:t>
      </w:r>
    </w:p>
    <w:p w:rsidR="00F54C1E" w:rsidRPr="00960E4C" w:rsidRDefault="00F54C1E" w:rsidP="00F54C1E">
      <w:pPr>
        <w:suppressAutoHyphens/>
        <w:overflowPunct/>
        <w:autoSpaceDE/>
        <w:autoSpaceDN/>
        <w:adjustRightInd/>
        <w:spacing w:before="120"/>
        <w:jc w:val="both"/>
        <w:textAlignment w:val="auto"/>
        <w:rPr>
          <w:bCs/>
          <w:iCs/>
          <w:sz w:val="24"/>
          <w:szCs w:val="24"/>
          <w:lang w:eastAsia="ar-SA"/>
        </w:rPr>
      </w:pPr>
      <w:r w:rsidRPr="00960E4C">
        <w:rPr>
          <w:bCs/>
          <w:iCs/>
          <w:sz w:val="24"/>
          <w:szCs w:val="24"/>
          <w:lang w:eastAsia="ar-SA"/>
        </w:rPr>
        <w:t>Nell'ordinamento italiano, la </w:t>
      </w:r>
      <w:hyperlink r:id="rId51" w:history="1">
        <w:r w:rsidRPr="00960E4C">
          <w:rPr>
            <w:rStyle w:val="Collegamentoipertestuale"/>
            <w:bCs/>
            <w:iCs/>
            <w:sz w:val="24"/>
            <w:szCs w:val="24"/>
            <w:lang w:eastAsia="ar-SA"/>
          </w:rPr>
          <w:t>legge n. 190 del 2012</w:t>
        </w:r>
      </w:hyperlink>
      <w:r w:rsidRPr="00960E4C">
        <w:rPr>
          <w:bCs/>
          <w:iCs/>
          <w:sz w:val="24"/>
          <w:szCs w:val="24"/>
          <w:lang w:eastAsia="ar-SA"/>
        </w:rPr>
        <w:t> (recante Disposizioni per la prevenzione e la repressione della corruzione e dell'illegalità nella pubblica amministrazione) ha introdotto - in relazione alla sola pubblica amministrazione - una prima generale disciplina sulla protezione del dipendente che segnala illeciti di cui sia venuto a conoscenza in ragione del suo ruolo di dipendente pubblico. La legge ha, infatti, introdotto nel Testo unico del pubblico impiego (decreto legislativo n. 165 del 2001) l'articolo 54-bis.</w:t>
      </w:r>
    </w:p>
    <w:p w:rsidR="00F54C1E" w:rsidRPr="00960E4C" w:rsidRDefault="00F54C1E" w:rsidP="00F54C1E">
      <w:pPr>
        <w:suppressAutoHyphens/>
        <w:overflowPunct/>
        <w:autoSpaceDE/>
        <w:autoSpaceDN/>
        <w:adjustRightInd/>
        <w:spacing w:before="120"/>
        <w:jc w:val="both"/>
        <w:textAlignment w:val="auto"/>
        <w:rPr>
          <w:bCs/>
          <w:iCs/>
          <w:sz w:val="24"/>
          <w:szCs w:val="24"/>
          <w:lang w:eastAsia="ar-SA"/>
        </w:rPr>
      </w:pPr>
      <w:r w:rsidRPr="00960E4C">
        <w:rPr>
          <w:bCs/>
          <w:iCs/>
          <w:sz w:val="24"/>
          <w:szCs w:val="24"/>
          <w:lang w:eastAsia="ar-SA"/>
        </w:rPr>
        <w:t>In argomento, il Piano nazionale anticorruzione (PNA) prevede che le pubbliche amministrazioni sono tenute ad adottare i necessari accorgimenti tecnici affinché trovi attuazione la tutela del dipendente che effettua segnalazioni di cui all'art. 54 bis del d.lgs. n. 165 del 2001. L'adozione delle iniziative necessarie deve essere prevista nell'ambito del Piano triennale di prevenzione della corruzione (PTPC) come intervento da realizzare con tempestività.</w:t>
      </w:r>
    </w:p>
    <w:p w:rsidR="00F54C1E" w:rsidRPr="00960E4C" w:rsidRDefault="00F54C1E" w:rsidP="00F54C1E">
      <w:pPr>
        <w:suppressAutoHyphens/>
        <w:overflowPunct/>
        <w:autoSpaceDE/>
        <w:autoSpaceDN/>
        <w:adjustRightInd/>
        <w:spacing w:before="120"/>
        <w:jc w:val="both"/>
        <w:textAlignment w:val="auto"/>
        <w:rPr>
          <w:bCs/>
          <w:iCs/>
          <w:sz w:val="24"/>
          <w:szCs w:val="24"/>
          <w:lang w:eastAsia="ar-SA"/>
        </w:rPr>
      </w:pPr>
      <w:r w:rsidRPr="00960E4C">
        <w:rPr>
          <w:bCs/>
          <w:iCs/>
          <w:sz w:val="24"/>
          <w:szCs w:val="24"/>
          <w:lang w:eastAsia="ar-SA"/>
        </w:rPr>
        <w:t>L'Autorità nazionale anticorruzione, all'esito di una consultazione pubblica conclusasi nel marzo 2015, ha emanato (Determinazione n. 6 del 28 aprile 2015, pubblicata nella Gazzetta Ufficiale del 14 maggio 2015) specifiche </w:t>
      </w:r>
      <w:hyperlink r:id="rId52" w:history="1">
        <w:r w:rsidRPr="00960E4C">
          <w:rPr>
            <w:rStyle w:val="Collegamentoipertestuale"/>
            <w:bCs/>
            <w:iCs/>
            <w:sz w:val="24"/>
            <w:szCs w:val="24"/>
            <w:lang w:eastAsia="ar-SA"/>
          </w:rPr>
          <w:t>Linee guida</w:t>
        </w:r>
      </w:hyperlink>
      <w:r w:rsidRPr="00960E4C">
        <w:rPr>
          <w:bCs/>
          <w:iCs/>
          <w:sz w:val="24"/>
          <w:szCs w:val="24"/>
          <w:lang w:eastAsia="ar-SA"/>
        </w:rPr>
        <w:t> per le pubbliche amministrazioni in merito ai modelli da adottare per la tutela del dipendente pubblico che segnala illeciti.</w:t>
      </w:r>
    </w:p>
    <w:p w:rsidR="00F54C1E" w:rsidRPr="00960E4C" w:rsidRDefault="00F54C1E" w:rsidP="00F54C1E">
      <w:pPr>
        <w:suppressAutoHyphens/>
        <w:overflowPunct/>
        <w:autoSpaceDE/>
        <w:autoSpaceDN/>
        <w:adjustRightInd/>
        <w:spacing w:before="120"/>
        <w:jc w:val="both"/>
        <w:textAlignment w:val="auto"/>
        <w:rPr>
          <w:bCs/>
          <w:iCs/>
          <w:sz w:val="24"/>
          <w:szCs w:val="24"/>
          <w:lang w:eastAsia="ar-SA"/>
        </w:rPr>
      </w:pPr>
      <w:r w:rsidRPr="00960E4C">
        <w:rPr>
          <w:bCs/>
          <w:iCs/>
          <w:sz w:val="24"/>
          <w:szCs w:val="24"/>
          <w:lang w:eastAsia="ar-SA"/>
        </w:rPr>
        <w:t xml:space="preserve">Su un piano più generale, obblighi di segnalazione di reati da parte del pubblico ufficiale che ne sia venuto a conoscenza nell'esercizio o a causa delle sue funzioni sono previsti dall'art. 361 del codice penale: l'omissione o il ritardo di denuncia all'autorità giudiziaria, o ad un'altra autorità che a quella </w:t>
      </w:r>
      <w:r w:rsidRPr="00960E4C">
        <w:rPr>
          <w:bCs/>
          <w:iCs/>
          <w:sz w:val="24"/>
          <w:szCs w:val="24"/>
          <w:lang w:eastAsia="ar-SA"/>
        </w:rPr>
        <w:lastRenderedPageBreak/>
        <w:t>abbia obbligo di riferirne, comporta la pena della multa da 30 a 516 euro; la pena è invece la reclusione fino ad un anno, se il colpevole è un ufficiale o un agente di polizia giudiziaria che ha avuto comunque notizia di un reato del quale doveva fare rapporto.</w:t>
      </w:r>
    </w:p>
    <w:p w:rsidR="00F54C1E" w:rsidRPr="00960E4C" w:rsidRDefault="00F54C1E" w:rsidP="00F54C1E">
      <w:pPr>
        <w:suppressAutoHyphens/>
        <w:overflowPunct/>
        <w:autoSpaceDE/>
        <w:autoSpaceDN/>
        <w:adjustRightInd/>
        <w:spacing w:before="120"/>
        <w:jc w:val="both"/>
        <w:textAlignment w:val="auto"/>
        <w:rPr>
          <w:bCs/>
          <w:iCs/>
          <w:sz w:val="24"/>
          <w:szCs w:val="24"/>
          <w:lang w:eastAsia="ar-SA"/>
        </w:rPr>
      </w:pPr>
      <w:r w:rsidRPr="00960E4C">
        <w:rPr>
          <w:bCs/>
          <w:iCs/>
          <w:sz w:val="24"/>
          <w:szCs w:val="24"/>
          <w:lang w:eastAsia="ar-SA"/>
        </w:rPr>
        <w:t>L'articolo 1 della legge, quindi, sostituisce l'articolo 54-bis del Testo unico del pubblico impiego prevedendo, anzitutto, che colui il quale - in buona fede e nell'interesse dell'integrità della pubblica amministrazione - segnali al responsabile della prevenzione della corruzione dell'ente o all'Autorità nazionale anticorruzione ovvero denunci all'autorità giudiziaria ordinaria o contabile le condotte illecite o di abuso di cui sia venuto a conoscenza in ragione del suo rapporto di lavoro, non possa essere - per motivi collegati alla segnalazione - soggetto a sanzioni, licenziato o sottoposto a misure organizzative che abbiano effetto negativo di sorta sulle condizioni di lavoro.</w:t>
      </w:r>
    </w:p>
    <w:p w:rsidR="00F54C1E" w:rsidRPr="00960E4C" w:rsidRDefault="00F54C1E" w:rsidP="00F54C1E">
      <w:pPr>
        <w:suppressAutoHyphens/>
        <w:overflowPunct/>
        <w:autoSpaceDE/>
        <w:autoSpaceDN/>
        <w:adjustRightInd/>
        <w:spacing w:before="120"/>
        <w:jc w:val="both"/>
        <w:textAlignment w:val="auto"/>
        <w:rPr>
          <w:bCs/>
          <w:iCs/>
          <w:sz w:val="24"/>
          <w:szCs w:val="24"/>
          <w:lang w:eastAsia="ar-SA"/>
        </w:rPr>
      </w:pPr>
      <w:r w:rsidRPr="00960E4C">
        <w:rPr>
          <w:bCs/>
          <w:iCs/>
          <w:sz w:val="24"/>
          <w:szCs w:val="24"/>
          <w:lang w:eastAsia="ar-SA"/>
        </w:rPr>
        <w:t xml:space="preserve">L'ambito della segnalazione - </w:t>
      </w:r>
      <w:r w:rsidRPr="00DD469E">
        <w:rPr>
          <w:b/>
          <w:bCs/>
          <w:iCs/>
          <w:sz w:val="24"/>
          <w:szCs w:val="24"/>
          <w:lang w:eastAsia="ar-SA"/>
        </w:rPr>
        <w:t>comunque sottratta al diritto d'accesso agli atti previsto dalla legge n. 241 del 1990</w:t>
      </w:r>
      <w:r w:rsidRPr="00960E4C">
        <w:rPr>
          <w:bCs/>
          <w:iCs/>
          <w:sz w:val="24"/>
          <w:szCs w:val="24"/>
          <w:lang w:eastAsia="ar-SA"/>
        </w:rPr>
        <w:t xml:space="preserve"> - risulta il medesimo rispetto a quello di cui al vigente articolo 54-bis riferendosi a </w:t>
      </w:r>
      <w:r w:rsidRPr="00960E4C">
        <w:rPr>
          <w:bCs/>
          <w:i/>
          <w:iCs/>
          <w:sz w:val="24"/>
          <w:szCs w:val="24"/>
          <w:lang w:eastAsia="ar-SA"/>
        </w:rPr>
        <w:t>"condotte illecite di cui sia venuto a conoscenza</w:t>
      </w:r>
      <w:r w:rsidRPr="00960E4C">
        <w:rPr>
          <w:bCs/>
          <w:iCs/>
          <w:sz w:val="24"/>
          <w:szCs w:val="24"/>
          <w:lang w:eastAsia="ar-SA"/>
        </w:rPr>
        <w:t>" il dipendente pubblico.</w:t>
      </w:r>
    </w:p>
    <w:p w:rsidR="00F54C1E" w:rsidRPr="00960E4C" w:rsidRDefault="00F54C1E" w:rsidP="00F54C1E">
      <w:pPr>
        <w:suppressAutoHyphens/>
        <w:overflowPunct/>
        <w:autoSpaceDE/>
        <w:autoSpaceDN/>
        <w:adjustRightInd/>
        <w:spacing w:before="120"/>
        <w:jc w:val="both"/>
        <w:textAlignment w:val="auto"/>
        <w:rPr>
          <w:bCs/>
          <w:iCs/>
          <w:sz w:val="24"/>
          <w:szCs w:val="24"/>
          <w:lang w:eastAsia="ar-SA"/>
        </w:rPr>
      </w:pPr>
      <w:r w:rsidRPr="00960E4C">
        <w:rPr>
          <w:bCs/>
          <w:iCs/>
          <w:sz w:val="24"/>
          <w:szCs w:val="24"/>
          <w:lang w:eastAsia="ar-SA"/>
        </w:rPr>
        <w:t>L'adozione eventuale delle misure discriminatorie va comunicata dall'interessato o dai sindacati più rappresentativi all'Autorità nazionale anticorruzione (ANAC), la quale a sua volta ne dà comunicazione al Dipartimento della funzione pubblica e agli altri organismi di garanzia, per le determinazioni di competenza.</w:t>
      </w:r>
    </w:p>
    <w:p w:rsidR="00F54C1E" w:rsidRPr="00960E4C" w:rsidRDefault="00F54C1E" w:rsidP="00F54C1E">
      <w:pPr>
        <w:suppressAutoHyphens/>
        <w:overflowPunct/>
        <w:autoSpaceDE/>
        <w:autoSpaceDN/>
        <w:adjustRightInd/>
        <w:spacing w:before="120"/>
        <w:jc w:val="both"/>
        <w:textAlignment w:val="auto"/>
        <w:rPr>
          <w:bCs/>
          <w:iCs/>
          <w:sz w:val="24"/>
          <w:szCs w:val="24"/>
          <w:lang w:eastAsia="ar-SA"/>
        </w:rPr>
      </w:pPr>
      <w:r w:rsidRPr="00960E4C">
        <w:rPr>
          <w:bCs/>
          <w:iCs/>
          <w:sz w:val="24"/>
          <w:szCs w:val="24"/>
          <w:lang w:eastAsia="ar-SA"/>
        </w:rPr>
        <w:t xml:space="preserve">Rispetto al previgente articolo 54-bis, la disciplina si applicherebbe alle segnalazioni fatte dal dipendente pubblico in </w:t>
      </w:r>
      <w:r w:rsidRPr="00960E4C">
        <w:rPr>
          <w:bCs/>
          <w:i/>
          <w:iCs/>
          <w:sz w:val="24"/>
          <w:szCs w:val="24"/>
          <w:lang w:eastAsia="ar-SA"/>
        </w:rPr>
        <w:t>buona fede</w:t>
      </w:r>
      <w:r w:rsidRPr="00960E4C">
        <w:rPr>
          <w:bCs/>
          <w:iCs/>
          <w:sz w:val="24"/>
          <w:szCs w:val="24"/>
          <w:lang w:eastAsia="ar-SA"/>
        </w:rPr>
        <w:t>, ritenendosi tali quelle circostanziate mosse "</w:t>
      </w:r>
      <w:r w:rsidRPr="00960E4C">
        <w:rPr>
          <w:bCs/>
          <w:i/>
          <w:iCs/>
          <w:sz w:val="24"/>
          <w:szCs w:val="24"/>
          <w:lang w:eastAsia="ar-SA"/>
        </w:rPr>
        <w:t>nella ragionevole convinzione, fondata su elementi di fatto</w:t>
      </w:r>
      <w:r w:rsidRPr="00960E4C">
        <w:rPr>
          <w:bCs/>
          <w:iCs/>
          <w:sz w:val="24"/>
          <w:szCs w:val="24"/>
          <w:lang w:eastAsia="ar-SA"/>
        </w:rPr>
        <w:t>", che la condotta illecita si sia verificata. La buona fede è comunque esclusa ove il dipendente abbia agito con colpa grave.</w:t>
      </w:r>
    </w:p>
    <w:p w:rsidR="00F54C1E" w:rsidRPr="00960E4C" w:rsidRDefault="00F54C1E" w:rsidP="00F54C1E">
      <w:pPr>
        <w:suppressAutoHyphens/>
        <w:overflowPunct/>
        <w:autoSpaceDE/>
        <w:autoSpaceDN/>
        <w:adjustRightInd/>
        <w:spacing w:before="120"/>
        <w:jc w:val="both"/>
        <w:textAlignment w:val="auto"/>
        <w:rPr>
          <w:bCs/>
          <w:iCs/>
          <w:sz w:val="24"/>
          <w:szCs w:val="24"/>
          <w:lang w:eastAsia="ar-SA"/>
        </w:rPr>
      </w:pPr>
      <w:r w:rsidRPr="00960E4C">
        <w:rPr>
          <w:bCs/>
          <w:iCs/>
          <w:sz w:val="24"/>
          <w:szCs w:val="24"/>
          <w:lang w:eastAsia="ar-SA"/>
        </w:rPr>
        <w:t>Viene sancito il divieto di rivelare l'identità del segnalante l'illecito, oltre che nel procedimento disciplinare, anche in quello penale e contabile. Nel procedimento penale, la segretezza dell'identità è coperta in relazione e nei limiti del segreto degli atti d'indagine di cui all'articolo 329 del codice di procedura penale. Nel processo contabile, l'identità non può essere rivelata fino alla fine della fase istruttoria. Nel procedimento disciplinare, rimane confermato che l'identità del segnalante non può essere rivelata senza il suo consenso (sempre che la contestazione disciplinare sia basata su elementi diversi da quelli su cui si basa la segnalazione); tuttavia, se la contestazione disciplinare sia fondata (anche solo parzialmente) sulla segnalazione, l'identità può essere rivelata dietro consenso del segnalante, diversamente rimanendo inutilizzabile la segnalazione, ai fini del procedimento disciplinare. La scelta di fondo è, ad ogni modo, l'esclusione di segnalazioni in forma anonima. E' confermato che la riservatezza della segnalazione importa la sua sottrazione all'accesso amministrativo quale disciplinato dalla legge n. 241 del 1990.</w:t>
      </w:r>
    </w:p>
    <w:p w:rsidR="00F54C1E" w:rsidRPr="00960E4C" w:rsidRDefault="00F54C1E" w:rsidP="00F54C1E">
      <w:pPr>
        <w:suppressAutoHyphens/>
        <w:overflowPunct/>
        <w:autoSpaceDE/>
        <w:autoSpaceDN/>
        <w:adjustRightInd/>
        <w:spacing w:before="120"/>
        <w:jc w:val="both"/>
        <w:textAlignment w:val="auto"/>
        <w:rPr>
          <w:bCs/>
          <w:iCs/>
          <w:sz w:val="24"/>
          <w:szCs w:val="24"/>
          <w:lang w:eastAsia="ar-SA"/>
        </w:rPr>
      </w:pPr>
      <w:r w:rsidRPr="00960E4C">
        <w:rPr>
          <w:bCs/>
          <w:iCs/>
          <w:sz w:val="24"/>
          <w:szCs w:val="24"/>
          <w:lang w:eastAsia="ar-SA"/>
        </w:rPr>
        <w:t>A tutela dell’istituto, vengono per la prima volta introdotti meccanismi sanzionatori:</w:t>
      </w:r>
    </w:p>
    <w:p w:rsidR="00F54C1E" w:rsidRPr="00960E4C" w:rsidRDefault="00F54C1E" w:rsidP="00357593">
      <w:pPr>
        <w:numPr>
          <w:ilvl w:val="0"/>
          <w:numId w:val="21"/>
        </w:numPr>
        <w:suppressAutoHyphens/>
        <w:overflowPunct/>
        <w:autoSpaceDE/>
        <w:autoSpaceDN/>
        <w:adjustRightInd/>
        <w:spacing w:before="120"/>
        <w:jc w:val="both"/>
        <w:textAlignment w:val="auto"/>
        <w:rPr>
          <w:bCs/>
          <w:iCs/>
          <w:sz w:val="24"/>
          <w:szCs w:val="24"/>
          <w:lang w:eastAsia="ar-SA"/>
        </w:rPr>
      </w:pPr>
      <w:r w:rsidRPr="00960E4C">
        <w:rPr>
          <w:bCs/>
          <w:iCs/>
          <w:sz w:val="24"/>
          <w:szCs w:val="24"/>
          <w:lang w:eastAsia="ar-SA"/>
        </w:rPr>
        <w:t>qualora venga accertata, nell'ambito dell'istruttoria condotta dall'ANAC, l'adozione di misure discriminatorie da parte dell'ente, fermi restando gli altri profili di responsabilità, l'ANAC applica al responsabile che abbia adottato tale misura una sanzione amministrativa pecuniaria, da 5.000 a 30.000 euro.</w:t>
      </w:r>
    </w:p>
    <w:p w:rsidR="00F54C1E" w:rsidRPr="00960E4C" w:rsidRDefault="00F54C1E" w:rsidP="00357593">
      <w:pPr>
        <w:numPr>
          <w:ilvl w:val="0"/>
          <w:numId w:val="21"/>
        </w:numPr>
        <w:suppressAutoHyphens/>
        <w:overflowPunct/>
        <w:autoSpaceDE/>
        <w:autoSpaceDN/>
        <w:adjustRightInd/>
        <w:spacing w:before="120"/>
        <w:jc w:val="both"/>
        <w:textAlignment w:val="auto"/>
        <w:rPr>
          <w:bCs/>
          <w:iCs/>
          <w:sz w:val="24"/>
          <w:szCs w:val="24"/>
          <w:lang w:eastAsia="ar-SA"/>
        </w:rPr>
      </w:pPr>
      <w:r w:rsidRPr="00960E4C">
        <w:rPr>
          <w:bCs/>
          <w:iCs/>
          <w:sz w:val="24"/>
          <w:szCs w:val="24"/>
          <w:lang w:eastAsia="ar-SA"/>
        </w:rPr>
        <w:t>qualora venga accertata l'assenza ovvero la adozione di procedure per l'inoltro e la gestione delle segnalazioni non conformi alla garanzia di riservatezza del segnalante, l'ANAC applica al responsabile la sanzione amministrativa pecuniaria da 5.000 a 20.000 euro.</w:t>
      </w:r>
    </w:p>
    <w:p w:rsidR="00F54C1E" w:rsidRPr="00960E4C" w:rsidRDefault="00F54C1E" w:rsidP="00357593">
      <w:pPr>
        <w:numPr>
          <w:ilvl w:val="0"/>
          <w:numId w:val="21"/>
        </w:numPr>
        <w:suppressAutoHyphens/>
        <w:overflowPunct/>
        <w:autoSpaceDE/>
        <w:autoSpaceDN/>
        <w:adjustRightInd/>
        <w:spacing w:before="120"/>
        <w:jc w:val="both"/>
        <w:textAlignment w:val="auto"/>
        <w:rPr>
          <w:bCs/>
          <w:iCs/>
          <w:sz w:val="24"/>
          <w:szCs w:val="24"/>
          <w:lang w:eastAsia="ar-SA"/>
        </w:rPr>
      </w:pPr>
      <w:r w:rsidRPr="00960E4C">
        <w:rPr>
          <w:bCs/>
          <w:iCs/>
          <w:sz w:val="24"/>
          <w:szCs w:val="24"/>
          <w:lang w:eastAsia="ar-SA"/>
        </w:rPr>
        <w:t>qualora venga accertato il mancato svolgimento da parte del responsabile di attività di verifica e analisi delle segnalazioni ricevute, si applica al responsabile la sanzione amministrativa pecuniaria da 10.000 a 50.000 euro.</w:t>
      </w:r>
    </w:p>
    <w:p w:rsidR="00F54C1E" w:rsidRPr="00960E4C" w:rsidRDefault="00F54C1E" w:rsidP="00F54C1E">
      <w:pPr>
        <w:suppressAutoHyphens/>
        <w:overflowPunct/>
        <w:autoSpaceDE/>
        <w:autoSpaceDN/>
        <w:adjustRightInd/>
        <w:spacing w:before="120"/>
        <w:jc w:val="both"/>
        <w:textAlignment w:val="auto"/>
        <w:rPr>
          <w:bCs/>
          <w:iCs/>
          <w:sz w:val="24"/>
          <w:szCs w:val="24"/>
          <w:lang w:eastAsia="ar-SA"/>
        </w:rPr>
      </w:pPr>
      <w:r w:rsidRPr="00960E4C">
        <w:rPr>
          <w:bCs/>
          <w:iCs/>
          <w:sz w:val="24"/>
          <w:szCs w:val="24"/>
          <w:lang w:eastAsia="ar-SA"/>
        </w:rPr>
        <w:lastRenderedPageBreak/>
        <w:t>Secondo cui le nuove disposizioni, poi, non si applicano alle segnalazioni che costituiscano reati di calunnia o diffamazione o comunque reati commessi con la denuncia, accertati anche solo da sentenza di condanna in primo grado.</w:t>
      </w:r>
    </w:p>
    <w:p w:rsidR="00F54C1E" w:rsidRPr="00960E4C" w:rsidRDefault="00F54C1E" w:rsidP="00F54C1E">
      <w:pPr>
        <w:suppressAutoHyphens/>
        <w:overflowPunct/>
        <w:autoSpaceDE/>
        <w:autoSpaceDN/>
        <w:adjustRightInd/>
        <w:spacing w:before="120"/>
        <w:jc w:val="both"/>
        <w:textAlignment w:val="auto"/>
        <w:rPr>
          <w:bCs/>
          <w:iCs/>
          <w:sz w:val="24"/>
          <w:szCs w:val="24"/>
          <w:lang w:eastAsia="ar-SA"/>
        </w:rPr>
      </w:pPr>
      <w:r w:rsidRPr="00960E4C">
        <w:rPr>
          <w:bCs/>
          <w:iCs/>
          <w:sz w:val="24"/>
          <w:szCs w:val="24"/>
          <w:lang w:eastAsia="ar-SA"/>
        </w:rPr>
        <w:t xml:space="preserve">Fin dal 2014, al fine di predisporre le attività necessarie a rendere fattiva la tutela del dipendente pubblico che denuncia all’autorità giudiziaria o alla Corte dei conti, ovvero riferisce al proprio superiore gerarchico o al Responsabile della prevenzione della corruzione e della trasparenza condotte illecite di cui sia venuto a conoscenza in ragione del rapporto di lavoro, indicazioni sul funzionamento dell’istituto e l’indirizzo di casella di posta istituzionale sono state pubblica sulla rete intranet. (nota </w:t>
      </w:r>
      <w:proofErr w:type="spellStart"/>
      <w:r w:rsidRPr="00960E4C">
        <w:rPr>
          <w:bCs/>
          <w:iCs/>
          <w:sz w:val="24"/>
          <w:szCs w:val="24"/>
          <w:lang w:eastAsia="ar-SA"/>
        </w:rPr>
        <w:t>prot</w:t>
      </w:r>
      <w:proofErr w:type="spellEnd"/>
      <w:r w:rsidRPr="00960E4C">
        <w:rPr>
          <w:bCs/>
          <w:iCs/>
          <w:sz w:val="24"/>
          <w:szCs w:val="24"/>
          <w:lang w:eastAsia="ar-SA"/>
        </w:rPr>
        <w:t>. 917 del 4 marzo 2014).</w:t>
      </w:r>
    </w:p>
    <w:p w:rsidR="00DD469E" w:rsidRDefault="00F54C1E" w:rsidP="00F54C1E">
      <w:pPr>
        <w:suppressAutoHyphens/>
        <w:overflowPunct/>
        <w:autoSpaceDE/>
        <w:autoSpaceDN/>
        <w:adjustRightInd/>
        <w:spacing w:before="120"/>
        <w:jc w:val="both"/>
        <w:textAlignment w:val="auto"/>
        <w:rPr>
          <w:bCs/>
          <w:iCs/>
          <w:sz w:val="24"/>
          <w:szCs w:val="24"/>
          <w:lang w:eastAsia="ar-SA"/>
        </w:rPr>
      </w:pPr>
      <w:r w:rsidRPr="00960E4C">
        <w:rPr>
          <w:bCs/>
          <w:iCs/>
          <w:sz w:val="24"/>
          <w:szCs w:val="24"/>
          <w:lang w:eastAsia="ar-SA"/>
        </w:rPr>
        <w:t xml:space="preserve">Il dipendente che intende segnalare condotte illecite di cui sia venuto a conoscenza in ragione del proprio lavoro, può, oltre a segnalare l’illecito all’ANAC e alle diverse autorità giudiziarie, inoltrare la segnalazione al Responsabile della prevenzione della corruzione e della trasparenza per le istituzioni scolastiche della regione </w:t>
      </w:r>
      <w:r>
        <w:rPr>
          <w:bCs/>
          <w:iCs/>
          <w:sz w:val="24"/>
          <w:szCs w:val="24"/>
          <w:lang w:eastAsia="ar-SA"/>
        </w:rPr>
        <w:t>Toscana</w:t>
      </w:r>
      <w:r w:rsidRPr="00960E4C">
        <w:rPr>
          <w:bCs/>
          <w:iCs/>
          <w:sz w:val="24"/>
          <w:szCs w:val="24"/>
          <w:lang w:eastAsia="ar-SA"/>
        </w:rPr>
        <w:t xml:space="preserve"> utilizzando la casella di posta elettronica </w:t>
      </w:r>
      <w:hyperlink r:id="rId53" w:history="1">
        <w:r w:rsidR="00DD469E" w:rsidRPr="007558A2">
          <w:rPr>
            <w:rStyle w:val="Collegamentoipertestuale"/>
            <w:b/>
            <w:bCs/>
            <w:iCs/>
            <w:sz w:val="24"/>
            <w:szCs w:val="24"/>
            <w:lang w:eastAsia="ar-SA"/>
          </w:rPr>
          <w:t>prevenzionecorruzione.toscana@istruzione.it</w:t>
        </w:r>
      </w:hyperlink>
    </w:p>
    <w:p w:rsidR="00DD469E" w:rsidRPr="00DD469E" w:rsidRDefault="00DD469E" w:rsidP="00DD469E">
      <w:pPr>
        <w:suppressAutoHyphens/>
        <w:overflowPunct/>
        <w:autoSpaceDE/>
        <w:autoSpaceDN/>
        <w:adjustRightInd/>
        <w:spacing w:before="120"/>
        <w:jc w:val="both"/>
        <w:textAlignment w:val="auto"/>
        <w:rPr>
          <w:b/>
          <w:bCs/>
          <w:iCs/>
          <w:sz w:val="24"/>
          <w:szCs w:val="24"/>
          <w:lang w:eastAsia="ar-SA"/>
        </w:rPr>
      </w:pPr>
      <w:r w:rsidRPr="00DD469E">
        <w:rPr>
          <w:b/>
          <w:bCs/>
          <w:iCs/>
          <w:sz w:val="24"/>
          <w:szCs w:val="24"/>
          <w:lang w:eastAsia="ar-SA"/>
        </w:rPr>
        <w:t>Nel corso del prossimo triennio, compatibilmente con le risorse finanziarie a disposizione, potrà avviarsi lo studio e l’implementazione di un sistema informatico di acquisizione delle segnalazioni che consenta l’effettivo anonimato della segnalazione stessa.</w:t>
      </w:r>
    </w:p>
    <w:p w:rsidR="0044134C" w:rsidRPr="0044134C" w:rsidRDefault="00F54C1E" w:rsidP="00F54C1E">
      <w:pPr>
        <w:suppressAutoHyphens/>
        <w:overflowPunct/>
        <w:autoSpaceDE/>
        <w:autoSpaceDN/>
        <w:adjustRightInd/>
        <w:spacing w:before="120"/>
        <w:jc w:val="both"/>
        <w:textAlignment w:val="auto"/>
        <w:rPr>
          <w:bCs/>
          <w:sz w:val="24"/>
          <w:szCs w:val="24"/>
          <w:lang w:eastAsia="ar-SA"/>
        </w:rPr>
      </w:pPr>
      <w:r w:rsidRPr="00960E4C">
        <w:rPr>
          <w:bCs/>
          <w:iCs/>
          <w:sz w:val="24"/>
          <w:szCs w:val="24"/>
          <w:lang w:eastAsia="ar-SA"/>
        </w:rPr>
        <w:t>L’accesso a tale casella di posta, appositamente creata anche per chi volesse informare il Responsabile della prevenzione della corruzione al fine di permettergli la vigilanza sulla corretta esecuzione del PTPCT, è affidata allo Staff del Responsabile della prevenzione della corruzione, dipendenti individuati come “incaricati del trattamento dei dati personali” secondo le disposizioni del Codice in materia di protezione dei dati personali, ciò in linea con la riservatezza che connota la gestione di tale canale differenziato di comunicazione con il Responsabile.</w:t>
      </w:r>
    </w:p>
    <w:p w:rsidR="0044134C" w:rsidRPr="0044134C" w:rsidRDefault="0044134C" w:rsidP="00D00994">
      <w:pPr>
        <w:pStyle w:val="Titolo1"/>
        <w:rPr>
          <w:rFonts w:eastAsia="Times New Roman"/>
        </w:rPr>
      </w:pPr>
      <w:bookmarkStart w:id="77" w:name="_Toc504817539"/>
      <w:r w:rsidRPr="0044134C">
        <w:rPr>
          <w:rFonts w:eastAsia="Times New Roman"/>
        </w:rPr>
        <w:t>RESPONSABILE ANAGRAFE STAZIONE APPALTANTE – RASA</w:t>
      </w:r>
      <w:bookmarkEnd w:id="77"/>
      <w:r w:rsidRPr="0044134C">
        <w:rPr>
          <w:rFonts w:eastAsia="Times New Roman"/>
        </w:rPr>
        <w:t xml:space="preserve"> </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 xml:space="preserve">Ogni stazione appaltante è tenuta a nominare il soggetto responsabile (RASA) dell’inserimento e dell’aggiornamento annuale degli elementi identificativi della stazione appaltante stessa. </w:t>
      </w:r>
    </w:p>
    <w:p w:rsidR="0044134C" w:rsidRP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 xml:space="preserve">Il suddetto soggetto responsabile è unico per ogni stazione appaltante, intesa come amministrazione aggiudicatrice od altro soggetto aggiudicante, indipendente dall’articolazione della stessa in uno o più centri di costo. L’individuazione del RASA è intesa come misura organizzativa di trasparenza in funzione di prevenzione della corruzione. </w:t>
      </w:r>
    </w:p>
    <w:p w:rsidR="0044134C" w:rsidRDefault="0044134C" w:rsidP="0044134C">
      <w:pPr>
        <w:suppressAutoHyphens/>
        <w:overflowPunct/>
        <w:autoSpaceDE/>
        <w:autoSpaceDN/>
        <w:adjustRightInd/>
        <w:spacing w:before="120"/>
        <w:jc w:val="both"/>
        <w:textAlignment w:val="auto"/>
        <w:rPr>
          <w:bCs/>
          <w:sz w:val="24"/>
          <w:szCs w:val="24"/>
          <w:lang w:eastAsia="ar-SA"/>
        </w:rPr>
      </w:pPr>
      <w:r w:rsidRPr="0044134C">
        <w:rPr>
          <w:bCs/>
          <w:sz w:val="24"/>
          <w:szCs w:val="24"/>
          <w:lang w:eastAsia="ar-SA"/>
        </w:rPr>
        <w:t xml:space="preserve">Al fine di assicurare l’effettivo inserimento dei dati nell’Anagrafe unica delle stazioni </w:t>
      </w:r>
      <w:r w:rsidR="00AD1D6C">
        <w:rPr>
          <w:bCs/>
          <w:sz w:val="24"/>
          <w:szCs w:val="24"/>
          <w:lang w:eastAsia="ar-SA"/>
        </w:rPr>
        <w:t>appaltanti (AUSA),il dirigente scolastico, di regola, assolve le funzioni del</w:t>
      </w:r>
      <w:r w:rsidRPr="0044134C">
        <w:rPr>
          <w:bCs/>
          <w:sz w:val="24"/>
          <w:szCs w:val="24"/>
          <w:lang w:eastAsia="ar-SA"/>
        </w:rPr>
        <w:t xml:space="preserve"> RASA per l’istituzione s</w:t>
      </w:r>
      <w:r w:rsidR="00AD1D6C">
        <w:rPr>
          <w:bCs/>
          <w:sz w:val="24"/>
          <w:szCs w:val="24"/>
          <w:lang w:eastAsia="ar-SA"/>
        </w:rPr>
        <w:t>colastica di propria competenza; ciò non toglie che in ogni istituto, nell’esercizio della propria autonomia, sia possibile incaricare un soggetto distinto dal dirigente ( per esempio il DSGA).</w:t>
      </w:r>
    </w:p>
    <w:p w:rsidR="00103EE7" w:rsidRPr="0044134C" w:rsidRDefault="00103EE7" w:rsidP="0044134C">
      <w:pPr>
        <w:suppressAutoHyphens/>
        <w:overflowPunct/>
        <w:autoSpaceDE/>
        <w:autoSpaceDN/>
        <w:adjustRightInd/>
        <w:spacing w:before="120"/>
        <w:jc w:val="both"/>
        <w:textAlignment w:val="auto"/>
        <w:rPr>
          <w:bCs/>
          <w:sz w:val="24"/>
          <w:szCs w:val="24"/>
          <w:lang w:eastAsia="ar-SA"/>
        </w:rPr>
      </w:pPr>
    </w:p>
    <w:p w:rsidR="000F657F" w:rsidRDefault="000F657F" w:rsidP="000F657F">
      <w:pPr>
        <w:pStyle w:val="Titolo2"/>
        <w:rPr>
          <w:lang w:eastAsia="ar-SA"/>
        </w:rPr>
      </w:pPr>
      <w:r>
        <w:rPr>
          <w:lang w:eastAsia="ar-SA"/>
        </w:rPr>
        <w:t>Elenco RASA</w:t>
      </w:r>
    </w:p>
    <w:p w:rsidR="000F657F" w:rsidRPr="000F657F" w:rsidRDefault="000F657F" w:rsidP="0044134C">
      <w:pPr>
        <w:suppressAutoHyphens/>
        <w:overflowPunct/>
        <w:autoSpaceDE/>
        <w:autoSpaceDN/>
        <w:adjustRightInd/>
        <w:spacing w:before="120"/>
        <w:jc w:val="both"/>
        <w:textAlignment w:val="auto"/>
        <w:rPr>
          <w:bCs/>
          <w:sz w:val="24"/>
          <w:szCs w:val="24"/>
          <w:lang w:eastAsia="ar-SA"/>
        </w:rPr>
      </w:pPr>
      <w:r>
        <w:rPr>
          <w:bCs/>
          <w:sz w:val="24"/>
          <w:szCs w:val="24"/>
          <w:lang w:eastAsia="ar-SA"/>
        </w:rPr>
        <w:t xml:space="preserve">Pubblichiamo </w:t>
      </w:r>
      <w:r w:rsidR="00A22C9B">
        <w:rPr>
          <w:bCs/>
          <w:sz w:val="24"/>
          <w:szCs w:val="24"/>
          <w:lang w:eastAsia="ar-SA"/>
        </w:rPr>
        <w:t xml:space="preserve">in </w:t>
      </w:r>
      <w:r w:rsidR="00077A21">
        <w:rPr>
          <w:b/>
          <w:bCs/>
          <w:sz w:val="24"/>
          <w:szCs w:val="24"/>
          <w:lang w:eastAsia="ar-SA"/>
        </w:rPr>
        <w:t>allegato 4</w:t>
      </w:r>
      <w:r w:rsidR="00A22C9B">
        <w:rPr>
          <w:bCs/>
          <w:sz w:val="24"/>
          <w:szCs w:val="24"/>
          <w:lang w:eastAsia="ar-SA"/>
        </w:rPr>
        <w:t xml:space="preserve"> </w:t>
      </w:r>
      <w:r>
        <w:rPr>
          <w:bCs/>
          <w:sz w:val="24"/>
          <w:szCs w:val="24"/>
          <w:lang w:eastAsia="ar-SA"/>
        </w:rPr>
        <w:t>l’</w:t>
      </w:r>
      <w:r w:rsidR="0044134C" w:rsidRPr="0044134C">
        <w:rPr>
          <w:bCs/>
          <w:sz w:val="24"/>
          <w:szCs w:val="24"/>
          <w:lang w:eastAsia="ar-SA"/>
        </w:rPr>
        <w:t xml:space="preserve">elenco dei </w:t>
      </w:r>
      <w:r>
        <w:rPr>
          <w:bCs/>
          <w:sz w:val="24"/>
          <w:szCs w:val="24"/>
          <w:lang w:eastAsia="ar-SA"/>
        </w:rPr>
        <w:t>RASA nominati nelle istituzioni scolastiche</w:t>
      </w:r>
      <w:r w:rsidR="00A22C9B">
        <w:rPr>
          <w:bCs/>
          <w:sz w:val="24"/>
          <w:szCs w:val="24"/>
          <w:lang w:eastAsia="ar-SA"/>
        </w:rPr>
        <w:t xml:space="preserve"> della Toscana</w:t>
      </w:r>
      <w:r>
        <w:rPr>
          <w:bCs/>
          <w:sz w:val="24"/>
          <w:szCs w:val="24"/>
          <w:lang w:eastAsia="ar-SA"/>
        </w:rPr>
        <w:t>.</w:t>
      </w:r>
    </w:p>
    <w:p w:rsidR="006B7FFE" w:rsidRPr="00960E4C" w:rsidRDefault="006B7FFE" w:rsidP="00960E4C">
      <w:pPr>
        <w:suppressAutoHyphens/>
        <w:overflowPunct/>
        <w:autoSpaceDE/>
        <w:autoSpaceDN/>
        <w:adjustRightInd/>
        <w:spacing w:before="120"/>
        <w:jc w:val="both"/>
        <w:textAlignment w:val="auto"/>
        <w:rPr>
          <w:bCs/>
          <w:iCs/>
          <w:sz w:val="24"/>
          <w:szCs w:val="24"/>
          <w:lang w:eastAsia="ar-SA"/>
        </w:rPr>
      </w:pPr>
    </w:p>
    <w:p w:rsidR="006B7FFE" w:rsidRPr="00296728" w:rsidRDefault="006B7FFE" w:rsidP="006B7FFE">
      <w:pPr>
        <w:pStyle w:val="Titolo2"/>
        <w:rPr>
          <w:lang w:eastAsia="ar-SA"/>
        </w:rPr>
      </w:pPr>
      <w:bookmarkStart w:id="78" w:name="_Toc504817540"/>
      <w:r w:rsidRPr="00296728">
        <w:rPr>
          <w:lang w:eastAsia="ar-SA"/>
        </w:rPr>
        <w:t>Formazione in tema di anticorruzione</w:t>
      </w:r>
      <w:bookmarkEnd w:id="78"/>
      <w:r w:rsidR="001849BF">
        <w:rPr>
          <w:lang w:eastAsia="ar-SA"/>
        </w:rPr>
        <w:t xml:space="preserve"> </w:t>
      </w:r>
    </w:p>
    <w:p w:rsidR="008020BD" w:rsidRDefault="004B492B" w:rsidP="008020BD">
      <w:pPr>
        <w:suppressAutoHyphens/>
        <w:overflowPunct/>
        <w:autoSpaceDE/>
        <w:autoSpaceDN/>
        <w:adjustRightInd/>
        <w:spacing w:before="120"/>
        <w:jc w:val="both"/>
        <w:textAlignment w:val="auto"/>
        <w:rPr>
          <w:sz w:val="24"/>
          <w:szCs w:val="24"/>
          <w:lang w:eastAsia="ar-SA"/>
        </w:rPr>
      </w:pPr>
      <w:r w:rsidRPr="004B492B">
        <w:rPr>
          <w:sz w:val="24"/>
          <w:szCs w:val="24"/>
          <w:lang w:eastAsia="ar-SA"/>
        </w:rPr>
        <w:t xml:space="preserve">La centralità della formazione è affermata già nella l. 190/2012 (art. 1, co. 5, </w:t>
      </w:r>
      <w:proofErr w:type="spellStart"/>
      <w:r w:rsidRPr="004B492B">
        <w:rPr>
          <w:sz w:val="24"/>
          <w:szCs w:val="24"/>
          <w:lang w:eastAsia="ar-SA"/>
        </w:rPr>
        <w:t>lett</w:t>
      </w:r>
      <w:proofErr w:type="spellEnd"/>
      <w:r w:rsidRPr="004B492B">
        <w:rPr>
          <w:sz w:val="24"/>
          <w:szCs w:val="24"/>
          <w:lang w:eastAsia="ar-SA"/>
        </w:rPr>
        <w:t xml:space="preserve">. b); co. 9, </w:t>
      </w:r>
      <w:proofErr w:type="spellStart"/>
      <w:r w:rsidRPr="004B492B">
        <w:rPr>
          <w:sz w:val="24"/>
          <w:szCs w:val="24"/>
          <w:lang w:eastAsia="ar-SA"/>
        </w:rPr>
        <w:t>lett</w:t>
      </w:r>
      <w:proofErr w:type="spellEnd"/>
      <w:r w:rsidRPr="004B492B">
        <w:rPr>
          <w:sz w:val="24"/>
          <w:szCs w:val="24"/>
          <w:lang w:eastAsia="ar-SA"/>
        </w:rPr>
        <w:t>. b); co. 11).</w:t>
      </w:r>
      <w:r>
        <w:rPr>
          <w:sz w:val="24"/>
          <w:szCs w:val="24"/>
          <w:lang w:eastAsia="ar-SA"/>
        </w:rPr>
        <w:t xml:space="preserve"> </w:t>
      </w:r>
      <w:r w:rsidRPr="004B492B">
        <w:rPr>
          <w:sz w:val="24"/>
          <w:szCs w:val="24"/>
          <w:lang w:eastAsia="ar-SA"/>
        </w:rPr>
        <w:t xml:space="preserve"> La formazione, infatti, riveste nel descritto contesto un ruolo ben definito  nelle specifiche finalità da perseguire, sia di livello generale, per l’aggiornamento contenutistico e di approccio valoriale di tutti i dipendenti, sia di livello specifico,  per una formazione, rivolta al responsabile </w:t>
      </w:r>
      <w:r w:rsidRPr="004B492B">
        <w:rPr>
          <w:sz w:val="24"/>
          <w:szCs w:val="24"/>
          <w:lang w:eastAsia="ar-SA"/>
        </w:rPr>
        <w:lastRenderedPageBreak/>
        <w:t>della prevenzione, ai referenti, ai componenti degli organismi di controllo,  ai dirigenti ed ai funzionari addetti alle aree a rischio,  i cui  temi principali, concernenti politiche, programmi e strumenti utilizzati per la prevenzione, siano strettamente correlati al ruolo istituzionale svolto dai medesimi</w:t>
      </w:r>
    </w:p>
    <w:p w:rsidR="008020BD" w:rsidRDefault="006B7FFE" w:rsidP="008020BD">
      <w:pPr>
        <w:suppressAutoHyphens/>
        <w:overflowPunct/>
        <w:autoSpaceDE/>
        <w:autoSpaceDN/>
        <w:adjustRightInd/>
        <w:spacing w:before="120"/>
        <w:jc w:val="both"/>
        <w:textAlignment w:val="auto"/>
        <w:rPr>
          <w:sz w:val="24"/>
          <w:szCs w:val="24"/>
          <w:lang w:eastAsia="ar-SA"/>
        </w:rPr>
      </w:pPr>
      <w:r>
        <w:rPr>
          <w:sz w:val="24"/>
          <w:szCs w:val="24"/>
          <w:lang w:eastAsia="ar-SA"/>
        </w:rPr>
        <w:t>Nell’ambito della conferenza di servizi appositamente convocata, verranno individuate le priorità formative in materia di prevenzione</w:t>
      </w:r>
      <w:r w:rsidR="004B492B">
        <w:rPr>
          <w:sz w:val="24"/>
          <w:szCs w:val="24"/>
          <w:lang w:eastAsia="ar-SA"/>
        </w:rPr>
        <w:t xml:space="preserve"> della corruzione tendo conto che essa </w:t>
      </w:r>
      <w:r w:rsidR="004B492B" w:rsidRPr="004B492B">
        <w:rPr>
          <w:sz w:val="24"/>
          <w:szCs w:val="24"/>
          <w:lang w:eastAsia="ar-SA"/>
        </w:rPr>
        <w:t xml:space="preserve"> deve riguardare, con approcci differenziati, tutti i soggetti che partecipano, a vario titolo, alla formazione e attuazione delle misure: RPC, referenti, dipendenti dell’istituzione scolastica. Con riferimento poi ai temi da trattare la formazione deve riguardare, anche in modo specialistico, tutte le diverse fasi</w:t>
      </w:r>
      <w:r w:rsidR="004B492B">
        <w:rPr>
          <w:sz w:val="24"/>
          <w:szCs w:val="24"/>
          <w:lang w:eastAsia="ar-SA"/>
        </w:rPr>
        <w:t xml:space="preserve"> della gestione del rischio</w:t>
      </w:r>
      <w:r w:rsidR="004B492B" w:rsidRPr="004B492B">
        <w:rPr>
          <w:sz w:val="24"/>
          <w:szCs w:val="24"/>
          <w:lang w:eastAsia="ar-SA"/>
        </w:rPr>
        <w:t>: l’analisi di contesto, esterno e interno; la mappatura dei processi; l’individuazione e la valutazione del rischio; l’identificazione delle misure; i profili relativi alle diverse tipologie di misure (ad es. come si illustrerà di seguito, controlli, semplificazioni procedimentali, riorganizzazioni degli uffici, trasparenza).</w:t>
      </w:r>
    </w:p>
    <w:p w:rsidR="006B7FFE" w:rsidRDefault="004B492B" w:rsidP="00A23520">
      <w:pPr>
        <w:suppressAutoHyphens/>
        <w:overflowPunct/>
        <w:autoSpaceDE/>
        <w:autoSpaceDN/>
        <w:adjustRightInd/>
        <w:spacing w:before="120"/>
        <w:jc w:val="both"/>
        <w:textAlignment w:val="auto"/>
        <w:rPr>
          <w:sz w:val="24"/>
          <w:szCs w:val="24"/>
          <w:lang w:eastAsia="ar-SA"/>
        </w:rPr>
      </w:pPr>
      <w:r>
        <w:rPr>
          <w:sz w:val="24"/>
          <w:szCs w:val="24"/>
          <w:lang w:eastAsia="ar-SA"/>
        </w:rPr>
        <w:t>Effett</w:t>
      </w:r>
      <w:r w:rsidR="008020BD">
        <w:rPr>
          <w:sz w:val="24"/>
          <w:szCs w:val="24"/>
          <w:lang w:eastAsia="ar-SA"/>
        </w:rPr>
        <w:t>u</w:t>
      </w:r>
      <w:r>
        <w:rPr>
          <w:sz w:val="24"/>
          <w:szCs w:val="24"/>
          <w:lang w:eastAsia="ar-SA"/>
        </w:rPr>
        <w:t>ata l’analisi del fabbisogno formativo questa verrà rappresentata dal RPC al competente ufficio Ministeriale che provvederà alle successive fasi di progettazione e attuazione uniformemente sull’intero territorio nazionale</w:t>
      </w:r>
      <w:r w:rsidR="001849BF">
        <w:rPr>
          <w:sz w:val="24"/>
          <w:szCs w:val="24"/>
          <w:lang w:eastAsia="ar-SA"/>
        </w:rPr>
        <w:t>.</w:t>
      </w:r>
    </w:p>
    <w:p w:rsidR="001849BF" w:rsidRPr="00A23520" w:rsidRDefault="001849BF" w:rsidP="00A23520">
      <w:pPr>
        <w:suppressAutoHyphens/>
        <w:overflowPunct/>
        <w:autoSpaceDE/>
        <w:autoSpaceDN/>
        <w:adjustRightInd/>
        <w:spacing w:before="120"/>
        <w:jc w:val="both"/>
        <w:textAlignment w:val="auto"/>
        <w:rPr>
          <w:sz w:val="24"/>
          <w:szCs w:val="24"/>
          <w:lang w:eastAsia="ar-SA"/>
        </w:rPr>
      </w:pPr>
      <w:r>
        <w:rPr>
          <w:sz w:val="24"/>
          <w:szCs w:val="24"/>
          <w:lang w:eastAsia="ar-SA"/>
        </w:rPr>
        <w:t>In riferimento alla formazione gestita dall’Ufficio scolastico p</w:t>
      </w:r>
      <w:r w:rsidR="009D5F53">
        <w:rPr>
          <w:sz w:val="24"/>
          <w:szCs w:val="24"/>
          <w:lang w:eastAsia="ar-SA"/>
        </w:rPr>
        <w:t>er la Toscana, nel triennio 202</w:t>
      </w:r>
      <w:r w:rsidR="001A2FFE">
        <w:rPr>
          <w:sz w:val="24"/>
          <w:szCs w:val="24"/>
          <w:lang w:eastAsia="ar-SA"/>
        </w:rPr>
        <w:t>1</w:t>
      </w:r>
      <w:r w:rsidR="009D5F53">
        <w:rPr>
          <w:sz w:val="24"/>
          <w:szCs w:val="24"/>
          <w:lang w:eastAsia="ar-SA"/>
        </w:rPr>
        <w:t xml:space="preserve"> – 202</w:t>
      </w:r>
      <w:r w:rsidR="001A2FFE">
        <w:rPr>
          <w:sz w:val="24"/>
          <w:szCs w:val="24"/>
          <w:lang w:eastAsia="ar-SA"/>
        </w:rPr>
        <w:t>3</w:t>
      </w:r>
      <w:r>
        <w:rPr>
          <w:sz w:val="24"/>
          <w:szCs w:val="24"/>
          <w:lang w:eastAsia="ar-SA"/>
        </w:rPr>
        <w:t xml:space="preserve"> gli uffici della Direzione, </w:t>
      </w:r>
      <w:r w:rsidRPr="001F737D">
        <w:rPr>
          <w:b/>
          <w:sz w:val="24"/>
          <w:szCs w:val="24"/>
          <w:lang w:eastAsia="ar-SA"/>
        </w:rPr>
        <w:t>con cadenza semestrale</w:t>
      </w:r>
      <w:r>
        <w:rPr>
          <w:sz w:val="24"/>
          <w:szCs w:val="24"/>
          <w:lang w:eastAsia="ar-SA"/>
        </w:rPr>
        <w:t xml:space="preserve">, forniranno apposite </w:t>
      </w:r>
      <w:r w:rsidRPr="001849BF">
        <w:rPr>
          <w:b/>
          <w:sz w:val="24"/>
          <w:szCs w:val="24"/>
          <w:lang w:eastAsia="ar-SA"/>
        </w:rPr>
        <w:t>schede di sintesi</w:t>
      </w:r>
      <w:r>
        <w:rPr>
          <w:sz w:val="24"/>
          <w:szCs w:val="24"/>
          <w:lang w:eastAsia="ar-SA"/>
        </w:rPr>
        <w:t xml:space="preserve"> trasmesse al personale della scuola anche con l’uso di mezzi telematici, così da focalizzare l’attenzione sui processi e le attività a maggior rischio corruzione. L’idea è di offrire una </w:t>
      </w:r>
      <w:r w:rsidRPr="001849BF">
        <w:rPr>
          <w:b/>
          <w:sz w:val="24"/>
          <w:szCs w:val="24"/>
          <w:lang w:eastAsia="ar-SA"/>
        </w:rPr>
        <w:t>formazione mirata</w:t>
      </w:r>
      <w:r>
        <w:rPr>
          <w:b/>
          <w:sz w:val="24"/>
          <w:szCs w:val="24"/>
          <w:lang w:eastAsia="ar-SA"/>
        </w:rPr>
        <w:t xml:space="preserve">, </w:t>
      </w:r>
      <w:r w:rsidRPr="001F737D">
        <w:rPr>
          <w:sz w:val="24"/>
          <w:szCs w:val="24"/>
          <w:lang w:eastAsia="ar-SA"/>
        </w:rPr>
        <w:t>tale concentrare l’attenzione del personale scolastico sui processi gestiti per</w:t>
      </w:r>
      <w:r w:rsidR="001F737D" w:rsidRPr="001F737D">
        <w:rPr>
          <w:sz w:val="24"/>
          <w:szCs w:val="24"/>
          <w:lang w:eastAsia="ar-SA"/>
        </w:rPr>
        <w:t xml:space="preserve"> competenza, garantendo </w:t>
      </w:r>
      <w:r w:rsidR="001F737D" w:rsidRPr="001F737D">
        <w:rPr>
          <w:b/>
          <w:sz w:val="24"/>
          <w:szCs w:val="24"/>
          <w:lang w:eastAsia="ar-SA"/>
        </w:rPr>
        <w:t>l’approfondimento specifico</w:t>
      </w:r>
      <w:r w:rsidR="001F737D" w:rsidRPr="001F737D">
        <w:rPr>
          <w:sz w:val="24"/>
          <w:szCs w:val="24"/>
          <w:lang w:eastAsia="ar-SA"/>
        </w:rPr>
        <w:t xml:space="preserve"> </w:t>
      </w:r>
      <w:r w:rsidR="001F737D">
        <w:rPr>
          <w:sz w:val="24"/>
          <w:szCs w:val="24"/>
          <w:lang w:eastAsia="ar-SA"/>
        </w:rPr>
        <w:t>“</w:t>
      </w:r>
      <w:r w:rsidR="001F737D" w:rsidRPr="001F737D">
        <w:rPr>
          <w:sz w:val="24"/>
          <w:szCs w:val="24"/>
          <w:lang w:eastAsia="ar-SA"/>
        </w:rPr>
        <w:t>cucito addosso</w:t>
      </w:r>
      <w:r w:rsidR="001F737D">
        <w:rPr>
          <w:sz w:val="24"/>
          <w:szCs w:val="24"/>
          <w:lang w:eastAsia="ar-SA"/>
        </w:rPr>
        <w:t>”</w:t>
      </w:r>
      <w:r w:rsidR="001F737D">
        <w:rPr>
          <w:b/>
          <w:sz w:val="24"/>
          <w:szCs w:val="24"/>
          <w:lang w:eastAsia="ar-SA"/>
        </w:rPr>
        <w:t xml:space="preserve"> </w:t>
      </w:r>
      <w:r w:rsidR="001F737D" w:rsidRPr="001F737D">
        <w:rPr>
          <w:sz w:val="24"/>
          <w:szCs w:val="24"/>
          <w:lang w:eastAsia="ar-SA"/>
        </w:rPr>
        <w:t>alle relative attività di ciascuna categoria di dipendenti</w:t>
      </w:r>
      <w:r w:rsidR="001F737D">
        <w:rPr>
          <w:sz w:val="24"/>
          <w:szCs w:val="24"/>
          <w:lang w:eastAsia="ar-SA"/>
        </w:rPr>
        <w:t>.</w:t>
      </w:r>
    </w:p>
    <w:p w:rsidR="004B492B" w:rsidRDefault="004B492B" w:rsidP="004B492B">
      <w:pPr>
        <w:rPr>
          <w:lang w:eastAsia="ar-SA"/>
        </w:rPr>
      </w:pPr>
    </w:p>
    <w:p w:rsidR="004B492B" w:rsidRDefault="004B492B" w:rsidP="004B492B">
      <w:pPr>
        <w:pStyle w:val="Titolo2"/>
        <w:rPr>
          <w:lang w:eastAsia="ar-SA"/>
        </w:rPr>
      </w:pPr>
      <w:bookmarkStart w:id="79" w:name="_Toc504817541"/>
      <w:r>
        <w:rPr>
          <w:lang w:eastAsia="ar-SA"/>
        </w:rPr>
        <w:t>1</w:t>
      </w:r>
      <w:r>
        <w:rPr>
          <w:lang w:eastAsia="ar-SA"/>
        </w:rPr>
        <w:tab/>
        <w:t>Protocolli afferenti l’area di “Affidamento di lavori, servizi e forniture”</w:t>
      </w:r>
      <w:bookmarkEnd w:id="79"/>
      <w:r>
        <w:rPr>
          <w:lang w:eastAsia="ar-SA"/>
        </w:rPr>
        <w:t xml:space="preserve"> </w:t>
      </w:r>
    </w:p>
    <w:p w:rsidR="004B492B" w:rsidRPr="004B492B" w:rsidRDefault="004B492B" w:rsidP="004B492B">
      <w:pPr>
        <w:suppressAutoHyphens/>
        <w:overflowPunct/>
        <w:autoSpaceDE/>
        <w:autoSpaceDN/>
        <w:adjustRightInd/>
        <w:spacing w:before="120"/>
        <w:jc w:val="both"/>
        <w:textAlignment w:val="auto"/>
        <w:rPr>
          <w:sz w:val="24"/>
          <w:szCs w:val="24"/>
          <w:lang w:eastAsia="ar-SA"/>
        </w:rPr>
      </w:pPr>
      <w:r w:rsidRPr="004B492B">
        <w:rPr>
          <w:sz w:val="24"/>
          <w:szCs w:val="24"/>
          <w:lang w:eastAsia="ar-SA"/>
        </w:rPr>
        <w:t xml:space="preserve">Poiché l’acquisizione di beni e servizi deve rispondere alle esigenze obiettive, la determinazione dell’oggetto dell’affidamento deve avvenire in modo da evitare che vengano poste in essere attività finalizzate ad avvantaggiare alcuni dei partecipanti alla procedura di affidamento. Nella determinazione dell’oggetto del contratto da affidare, le competenti funzioni sono obbligate ad adottare criteri il più  possibile oggettivi, standardizzati,  predeterminati e, comunque legati alle effettive esigenze delle Istituzioni scolastiche. </w:t>
      </w:r>
    </w:p>
    <w:p w:rsidR="004B492B" w:rsidRPr="004B492B" w:rsidRDefault="004B492B" w:rsidP="004B492B">
      <w:pPr>
        <w:suppressAutoHyphens/>
        <w:overflowPunct/>
        <w:autoSpaceDE/>
        <w:autoSpaceDN/>
        <w:adjustRightInd/>
        <w:spacing w:before="120"/>
        <w:jc w:val="both"/>
        <w:textAlignment w:val="auto"/>
        <w:rPr>
          <w:sz w:val="24"/>
          <w:szCs w:val="24"/>
          <w:lang w:eastAsia="ar-SA"/>
        </w:rPr>
      </w:pPr>
      <w:r w:rsidRPr="004B492B">
        <w:rPr>
          <w:sz w:val="24"/>
          <w:szCs w:val="24"/>
          <w:lang w:eastAsia="ar-SA"/>
        </w:rPr>
        <w:t>Ciò premesso, una specifica misura in materia di “Affidamento di lavori, servizi e forniture” è la previsione di appositi patti d’integrità per l’affidamento di commesse. Negli avvisi, bandi di gara e/o lettere di invito dovrà essere esplicitata una apposita clausola di salvaguardia in base alla quale il mancato rispetto del patto di integrità dia luogo all'esclusione dalla gara e alla risoluzione del contratto.</w:t>
      </w:r>
    </w:p>
    <w:p w:rsidR="004B492B" w:rsidRPr="004B492B" w:rsidRDefault="004B492B" w:rsidP="004B492B">
      <w:pPr>
        <w:suppressAutoHyphens/>
        <w:overflowPunct/>
        <w:autoSpaceDE/>
        <w:autoSpaceDN/>
        <w:adjustRightInd/>
        <w:spacing w:before="120"/>
        <w:jc w:val="both"/>
        <w:textAlignment w:val="auto"/>
        <w:rPr>
          <w:sz w:val="24"/>
          <w:szCs w:val="24"/>
          <w:lang w:eastAsia="ar-SA"/>
        </w:rPr>
      </w:pPr>
      <w:r w:rsidRPr="004B492B">
        <w:rPr>
          <w:sz w:val="24"/>
          <w:szCs w:val="24"/>
          <w:lang w:eastAsia="ar-SA"/>
        </w:rPr>
        <w:t>Tali patti d’integrità prevedono per i partecipanti alla gara di  conformare i propri comportamenti ai principi di lealtà, trasparenza e correttezza, nonché l’espresso impegno al rispetto delle regole di prevenzione della corruzione, ovvero di non offrire, accettare o richiedere somme di denaro o qualsiasi altra ricompensa, vantaggio o beneficio, sia direttamente che indirettamente, al fine dell’assegnazione del contratto e/o al fine di distorcerne la relativa corretta esecuzione della gara stessa.</w:t>
      </w:r>
    </w:p>
    <w:p w:rsidR="004B492B" w:rsidRPr="004B492B" w:rsidRDefault="004B492B" w:rsidP="004B492B">
      <w:pPr>
        <w:suppressAutoHyphens/>
        <w:overflowPunct/>
        <w:autoSpaceDE/>
        <w:autoSpaceDN/>
        <w:adjustRightInd/>
        <w:spacing w:before="120"/>
        <w:jc w:val="both"/>
        <w:textAlignment w:val="auto"/>
        <w:rPr>
          <w:sz w:val="24"/>
          <w:szCs w:val="24"/>
          <w:lang w:eastAsia="ar-SA"/>
        </w:rPr>
      </w:pPr>
      <w:r w:rsidRPr="004B492B">
        <w:rPr>
          <w:sz w:val="24"/>
          <w:szCs w:val="24"/>
          <w:lang w:eastAsia="ar-SA"/>
        </w:rPr>
        <w:t xml:space="preserve">I patti di integrità sono uno strumento utile per contrastare la collusione e la corruzione nei contratti pubblici in cui la parte pubblica si impegna alla trasparenza e correttezza per il contrasto alla corruzione e il privato al rispetto di obblighi di comportamento lecito ed integro improntato a lealtà correttezza, sia nei confronti della parte pubblica che nei confronti degli altri operatori privati </w:t>
      </w:r>
      <w:r w:rsidRPr="004B492B">
        <w:rPr>
          <w:sz w:val="24"/>
          <w:szCs w:val="24"/>
          <w:lang w:eastAsia="ar-SA"/>
        </w:rPr>
        <w:lastRenderedPageBreak/>
        <w:t>coinvolti nella selezione. I patti, infatti, non si limitano ad esplicitare e chiarire i principi e le disposizioni del Codice degli appalti ma specificano obblighi ulteriori di correttezza. L’obiettivo di questo strumento, infatti, è il coinvolgimento degli operatori economici per garantire l’integrità in ogni fase della gestione del contratto pubblico.</w:t>
      </w:r>
    </w:p>
    <w:p w:rsidR="004B492B" w:rsidRPr="004B492B" w:rsidRDefault="004B492B" w:rsidP="004B492B">
      <w:pPr>
        <w:suppressAutoHyphens/>
        <w:overflowPunct/>
        <w:autoSpaceDE/>
        <w:autoSpaceDN/>
        <w:adjustRightInd/>
        <w:spacing w:before="120"/>
        <w:jc w:val="both"/>
        <w:textAlignment w:val="auto"/>
        <w:rPr>
          <w:sz w:val="24"/>
          <w:szCs w:val="24"/>
          <w:lang w:eastAsia="ar-SA"/>
        </w:rPr>
      </w:pPr>
      <w:r w:rsidRPr="004B492B">
        <w:rPr>
          <w:sz w:val="24"/>
          <w:szCs w:val="24"/>
          <w:lang w:eastAsia="ar-SA"/>
        </w:rPr>
        <w:t xml:space="preserve">Il patto  d’integrità è pubblicato sul sito istituzionale nella sezione “amministrazione trasparente” sotto sezione “altri contenuti – corruzione”, e utilizzato per ogni procedura di gara per l’acquisto di beni e servizi (ivi comprese le procedure di cottimo fiduciario, gli affidamenti diretti, le </w:t>
      </w:r>
      <w:r w:rsidR="00E02567">
        <w:rPr>
          <w:sz w:val="24"/>
          <w:szCs w:val="24"/>
          <w:lang w:eastAsia="ar-SA"/>
        </w:rPr>
        <w:t>procedure negoziate,</w:t>
      </w:r>
      <w:r w:rsidRPr="004B492B">
        <w:rPr>
          <w:sz w:val="24"/>
          <w:szCs w:val="24"/>
          <w:lang w:eastAsia="ar-SA"/>
        </w:rPr>
        <w:t xml:space="preserve"> le procedure sotto – soglia attivate tramite mercato elettronico</w:t>
      </w:r>
      <w:r w:rsidR="00E02567">
        <w:rPr>
          <w:sz w:val="24"/>
          <w:szCs w:val="24"/>
          <w:lang w:eastAsia="ar-SA"/>
        </w:rPr>
        <w:t>,</w:t>
      </w:r>
      <w:r w:rsidRPr="004B492B">
        <w:rPr>
          <w:sz w:val="24"/>
          <w:szCs w:val="24"/>
          <w:lang w:eastAsia="ar-SA"/>
        </w:rPr>
        <w:t xml:space="preserve"> oltre che per l’adesione alle convenzioni </w:t>
      </w:r>
      <w:proofErr w:type="spellStart"/>
      <w:r w:rsidRPr="004B492B">
        <w:rPr>
          <w:sz w:val="24"/>
          <w:szCs w:val="24"/>
          <w:lang w:eastAsia="ar-SA"/>
        </w:rPr>
        <w:t>Consip</w:t>
      </w:r>
      <w:proofErr w:type="spellEnd"/>
      <w:r w:rsidRPr="004B492B">
        <w:rPr>
          <w:sz w:val="24"/>
          <w:szCs w:val="24"/>
          <w:lang w:eastAsia="ar-SA"/>
        </w:rPr>
        <w:t>) e per gli affidamenti di lavori pubblici.</w:t>
      </w:r>
    </w:p>
    <w:p w:rsidR="004B492B" w:rsidRPr="004B492B" w:rsidRDefault="004B492B" w:rsidP="004B492B">
      <w:pPr>
        <w:suppressAutoHyphens/>
        <w:overflowPunct/>
        <w:autoSpaceDE/>
        <w:autoSpaceDN/>
        <w:adjustRightInd/>
        <w:spacing w:before="120"/>
        <w:jc w:val="both"/>
        <w:textAlignment w:val="auto"/>
        <w:rPr>
          <w:sz w:val="24"/>
          <w:szCs w:val="24"/>
          <w:lang w:eastAsia="ar-SA"/>
        </w:rPr>
      </w:pPr>
      <w:r w:rsidRPr="004B492B">
        <w:rPr>
          <w:sz w:val="24"/>
          <w:szCs w:val="24"/>
          <w:lang w:eastAsia="ar-SA"/>
        </w:rPr>
        <w:t>Tutte le imprese offerenti o invitate dovranno sottoscrivere i documenti di cui sopra, pena esclusione dalla partecipazione alla procedura di gara relativa.</w:t>
      </w:r>
    </w:p>
    <w:p w:rsidR="004B492B" w:rsidRPr="004B492B" w:rsidRDefault="004B492B" w:rsidP="004B492B">
      <w:pPr>
        <w:suppressAutoHyphens/>
        <w:overflowPunct/>
        <w:autoSpaceDE/>
        <w:autoSpaceDN/>
        <w:adjustRightInd/>
        <w:spacing w:before="120"/>
        <w:jc w:val="both"/>
        <w:textAlignment w:val="auto"/>
        <w:rPr>
          <w:sz w:val="24"/>
          <w:szCs w:val="24"/>
          <w:lang w:eastAsia="ar-SA"/>
        </w:rPr>
      </w:pPr>
      <w:r w:rsidRPr="004B492B">
        <w:rPr>
          <w:sz w:val="24"/>
          <w:szCs w:val="24"/>
          <w:lang w:eastAsia="ar-SA"/>
        </w:rPr>
        <w:t>Analogamente il patto d’integrità dovrà far parte dei documenti allegati ai contratti e ai buoni d’ordine.</w:t>
      </w:r>
    </w:p>
    <w:p w:rsidR="003573F3" w:rsidRDefault="004B492B" w:rsidP="003573F3">
      <w:pPr>
        <w:suppressAutoHyphens/>
        <w:overflowPunct/>
        <w:autoSpaceDE/>
        <w:autoSpaceDN/>
        <w:adjustRightInd/>
        <w:spacing w:before="120"/>
        <w:jc w:val="both"/>
        <w:textAlignment w:val="auto"/>
        <w:rPr>
          <w:sz w:val="24"/>
          <w:szCs w:val="24"/>
          <w:lang w:eastAsia="ar-SA"/>
        </w:rPr>
      </w:pPr>
      <w:r w:rsidRPr="004B492B">
        <w:rPr>
          <w:sz w:val="24"/>
          <w:szCs w:val="24"/>
          <w:lang w:eastAsia="ar-SA"/>
        </w:rPr>
        <w:t>Negli avvisi, nei bandi di gara e nelle lettere di invito  sarà inserita la clausola di salvaguardia in base alla quale il mancato rispetto del patto di integrità che si dovrà aver cura di richiamare o allegare dà luogo all’esclusione dalla gara e alla risoluzione del contratto.</w:t>
      </w:r>
    </w:p>
    <w:p w:rsidR="004B492B" w:rsidRPr="004B492B" w:rsidRDefault="003573F3" w:rsidP="003573F3">
      <w:pPr>
        <w:suppressAutoHyphens/>
        <w:overflowPunct/>
        <w:autoSpaceDE/>
        <w:autoSpaceDN/>
        <w:adjustRightInd/>
        <w:spacing w:before="120"/>
        <w:jc w:val="both"/>
        <w:textAlignment w:val="auto"/>
        <w:rPr>
          <w:sz w:val="24"/>
          <w:szCs w:val="24"/>
          <w:lang w:eastAsia="ar-SA"/>
        </w:rPr>
      </w:pPr>
      <w:r>
        <w:rPr>
          <w:sz w:val="24"/>
          <w:szCs w:val="24"/>
          <w:lang w:eastAsia="ar-SA"/>
        </w:rPr>
        <w:t>Model</w:t>
      </w:r>
      <w:r w:rsidR="00606B0F">
        <w:rPr>
          <w:sz w:val="24"/>
          <w:szCs w:val="24"/>
          <w:lang w:eastAsia="ar-SA"/>
        </w:rPr>
        <w:t xml:space="preserve">lo per il </w:t>
      </w:r>
      <w:r w:rsidR="00FC2BE8">
        <w:rPr>
          <w:sz w:val="24"/>
          <w:szCs w:val="24"/>
          <w:lang w:eastAsia="ar-SA"/>
        </w:rPr>
        <w:t>Patto di Integrità:</w:t>
      </w:r>
      <w:r w:rsidR="00450CC5">
        <w:rPr>
          <w:sz w:val="24"/>
          <w:szCs w:val="24"/>
          <w:lang w:eastAsia="ar-SA"/>
        </w:rPr>
        <w:t xml:space="preserve"> vedi </w:t>
      </w:r>
      <w:r w:rsidR="00454269">
        <w:rPr>
          <w:b/>
          <w:sz w:val="24"/>
          <w:szCs w:val="24"/>
          <w:lang w:eastAsia="ar-SA"/>
        </w:rPr>
        <w:t>allegato 5</w:t>
      </w:r>
    </w:p>
    <w:p w:rsidR="006B7FFE" w:rsidRDefault="006B7FFE" w:rsidP="00FC2BE8">
      <w:pPr>
        <w:pStyle w:val="Titolo2"/>
        <w:jc w:val="both"/>
        <w:rPr>
          <w:lang w:eastAsia="ar-SA"/>
        </w:rPr>
      </w:pPr>
      <w:bookmarkStart w:id="80" w:name="_Toc504817542"/>
      <w:r w:rsidRPr="006B7FFE">
        <w:rPr>
          <w:lang w:eastAsia="ar-SA"/>
        </w:rPr>
        <w:t>Realizzazione del sistema di monitoraggio del rispetto dei termini, previsti dalla legge o dal regolamento, per la conclusione dei procedimenti (par. B1.1.3 Allegato 1; Tavola 14)</w:t>
      </w:r>
      <w:bookmarkEnd w:id="80"/>
    </w:p>
    <w:p w:rsidR="00FC2BE8" w:rsidRPr="00FC2BE8" w:rsidRDefault="00FC2BE8" w:rsidP="00FC2BE8">
      <w:pPr>
        <w:suppressAutoHyphens/>
        <w:overflowPunct/>
        <w:autoSpaceDE/>
        <w:autoSpaceDN/>
        <w:adjustRightInd/>
        <w:spacing w:before="120"/>
        <w:jc w:val="both"/>
        <w:textAlignment w:val="auto"/>
        <w:rPr>
          <w:sz w:val="24"/>
          <w:szCs w:val="24"/>
          <w:lang w:eastAsia="ar-SA"/>
        </w:rPr>
      </w:pPr>
      <w:r w:rsidRPr="00FC2BE8">
        <w:rPr>
          <w:sz w:val="24"/>
          <w:szCs w:val="24"/>
          <w:lang w:eastAsia="ar-SA"/>
        </w:rPr>
        <w:t>Con la legge 190/2012, la trasparenza dell’attività amministrativa costituisce livello essenziale delle prestazioni concernenti i diritti sociali e civili ai sensi dell’articolo 117, secondo comma, della Costituzione, e, secondo quanto previsto dal D.lgs. 33/2013, è assicurata, tra l’altro, attraverso la pubblicazione nel sito web istituzionale delle informazioni relative ai procedimenti amministrativi, secondo criteri di facile accessibilità, nel rispetto delle disposizioni in materia di materia di segreto si Stato, segreto d’ufficio e protezione dei dati personali.</w:t>
      </w:r>
    </w:p>
    <w:p w:rsidR="003573F3" w:rsidRDefault="00FC2BE8" w:rsidP="003573F3">
      <w:pPr>
        <w:suppressAutoHyphens/>
        <w:overflowPunct/>
        <w:autoSpaceDE/>
        <w:autoSpaceDN/>
        <w:adjustRightInd/>
        <w:spacing w:before="120"/>
        <w:jc w:val="both"/>
        <w:textAlignment w:val="auto"/>
        <w:rPr>
          <w:sz w:val="24"/>
          <w:szCs w:val="24"/>
          <w:lang w:eastAsia="ar-SA"/>
        </w:rPr>
      </w:pPr>
      <w:r w:rsidRPr="00FC2BE8">
        <w:rPr>
          <w:sz w:val="24"/>
          <w:szCs w:val="24"/>
          <w:lang w:eastAsia="ar-SA"/>
        </w:rPr>
        <w:tab/>
        <w:t xml:space="preserve">L’articolo 1, comma 15, della L. 190/2012 ha richiamato l’obbligo di pubblicazione delle informazioni relative ai procedimenti amministrativi , con le modalità dettagliate nel D.lgs. 33/2013 che richiede, per tutte le amministrazioni pubbliche, un maggiore impegno di trasparenza sulle tematiche relative ad attività, servizi e procedimenti con riguardo a quelli compresi nelle cosiddette aree </w:t>
      </w:r>
      <w:r w:rsidR="003573F3">
        <w:rPr>
          <w:sz w:val="24"/>
          <w:szCs w:val="24"/>
          <w:lang w:eastAsia="ar-SA"/>
        </w:rPr>
        <w:t>a rischio di eventi corruttivi.</w:t>
      </w:r>
    </w:p>
    <w:p w:rsidR="00FC2BE8" w:rsidRDefault="00FC2BE8" w:rsidP="003573F3">
      <w:pPr>
        <w:suppressAutoHyphens/>
        <w:overflowPunct/>
        <w:autoSpaceDE/>
        <w:autoSpaceDN/>
        <w:adjustRightInd/>
        <w:spacing w:before="120"/>
        <w:jc w:val="both"/>
        <w:textAlignment w:val="auto"/>
        <w:rPr>
          <w:sz w:val="24"/>
          <w:szCs w:val="24"/>
          <w:lang w:eastAsia="ar-SA"/>
        </w:rPr>
      </w:pPr>
      <w:r w:rsidRPr="00FC2BE8">
        <w:rPr>
          <w:sz w:val="24"/>
          <w:szCs w:val="24"/>
          <w:lang w:eastAsia="ar-SA"/>
        </w:rPr>
        <w:t>In ques</w:t>
      </w:r>
      <w:r w:rsidR="00EE5128">
        <w:rPr>
          <w:sz w:val="24"/>
          <w:szCs w:val="24"/>
          <w:lang w:eastAsia="ar-SA"/>
        </w:rPr>
        <w:t>t’ambito, al fine di incrementar</w:t>
      </w:r>
      <w:r w:rsidRPr="00FC2BE8">
        <w:rPr>
          <w:sz w:val="24"/>
          <w:szCs w:val="24"/>
          <w:lang w:eastAsia="ar-SA"/>
        </w:rPr>
        <w:t xml:space="preserve">e la piattaforma informativa a disposizione del Responsabile della prevenzione della corruzione, </w:t>
      </w:r>
      <w:r w:rsidRPr="00250C2B">
        <w:rPr>
          <w:b/>
          <w:sz w:val="24"/>
          <w:szCs w:val="24"/>
          <w:lang w:eastAsia="ar-SA"/>
        </w:rPr>
        <w:t>ciascun dirigente scolastico</w:t>
      </w:r>
      <w:r w:rsidRPr="00FC2BE8">
        <w:rPr>
          <w:sz w:val="24"/>
          <w:szCs w:val="24"/>
          <w:lang w:eastAsia="ar-SA"/>
        </w:rPr>
        <w:t>, qualora non avesse già provveduto, avrà cura di pubblicare</w:t>
      </w:r>
      <w:r>
        <w:rPr>
          <w:sz w:val="24"/>
          <w:szCs w:val="24"/>
          <w:lang w:eastAsia="ar-SA"/>
        </w:rPr>
        <w:t xml:space="preserve"> (sezione Amministrazione trasparente&gt;</w:t>
      </w:r>
      <w:r w:rsidRPr="00FC2BE8">
        <w:rPr>
          <w:rFonts w:ascii="Arial" w:hAnsi="Arial" w:cs="Arial"/>
          <w:color w:val="000000"/>
          <w:sz w:val="18"/>
          <w:szCs w:val="18"/>
        </w:rPr>
        <w:t xml:space="preserve"> </w:t>
      </w:r>
      <w:r w:rsidRPr="00FC2BE8">
        <w:rPr>
          <w:sz w:val="24"/>
          <w:szCs w:val="24"/>
          <w:lang w:eastAsia="ar-SA"/>
        </w:rPr>
        <w:t>Attività e procedimenti</w:t>
      </w:r>
      <w:r>
        <w:rPr>
          <w:sz w:val="24"/>
          <w:szCs w:val="24"/>
          <w:lang w:eastAsia="ar-SA"/>
        </w:rPr>
        <w:t>&gt;</w:t>
      </w:r>
      <w:r w:rsidRPr="00FC2BE8">
        <w:rPr>
          <w:rFonts w:ascii="Arial" w:hAnsi="Arial" w:cs="Arial"/>
          <w:color w:val="000000"/>
          <w:sz w:val="18"/>
          <w:szCs w:val="18"/>
        </w:rPr>
        <w:t xml:space="preserve"> </w:t>
      </w:r>
      <w:r w:rsidRPr="00FC2BE8">
        <w:rPr>
          <w:sz w:val="24"/>
          <w:szCs w:val="24"/>
          <w:lang w:eastAsia="ar-SA"/>
        </w:rPr>
        <w:t>Monitoraggio tempi procedimentali</w:t>
      </w:r>
      <w:r>
        <w:rPr>
          <w:sz w:val="24"/>
          <w:szCs w:val="24"/>
          <w:lang w:eastAsia="ar-SA"/>
        </w:rPr>
        <w:t xml:space="preserve">) </w:t>
      </w:r>
      <w:r w:rsidRPr="00FC2BE8">
        <w:rPr>
          <w:sz w:val="24"/>
          <w:szCs w:val="24"/>
          <w:lang w:eastAsia="ar-SA"/>
        </w:rPr>
        <w:t xml:space="preserve"> </w:t>
      </w:r>
      <w:r w:rsidRPr="00250C2B">
        <w:rPr>
          <w:b/>
          <w:sz w:val="24"/>
          <w:szCs w:val="24"/>
          <w:lang w:eastAsia="ar-SA"/>
        </w:rPr>
        <w:t>entro 45 giorni dall’adozione del presente piano</w:t>
      </w:r>
      <w:r w:rsidRPr="00FC2BE8">
        <w:rPr>
          <w:sz w:val="24"/>
          <w:szCs w:val="24"/>
          <w:lang w:eastAsia="ar-SA"/>
        </w:rPr>
        <w:t xml:space="preserve"> le informazioni, come sopra descritte specificando, se per il singolo procedimento amministrativo vige il termine ordinario di 30 giorni ovvero altro termine stabilito da specifiche disposizioni di legge. </w:t>
      </w:r>
    </w:p>
    <w:p w:rsidR="00E02567" w:rsidRDefault="00E02567" w:rsidP="003573F3">
      <w:pPr>
        <w:suppressAutoHyphens/>
        <w:overflowPunct/>
        <w:autoSpaceDE/>
        <w:autoSpaceDN/>
        <w:adjustRightInd/>
        <w:spacing w:before="120"/>
        <w:jc w:val="both"/>
        <w:textAlignment w:val="auto"/>
        <w:rPr>
          <w:sz w:val="24"/>
          <w:szCs w:val="24"/>
          <w:lang w:eastAsia="ar-SA"/>
        </w:rPr>
      </w:pPr>
    </w:p>
    <w:tbl>
      <w:tblPr>
        <w:tblW w:w="5000" w:type="pct"/>
        <w:tblCellMar>
          <w:left w:w="70" w:type="dxa"/>
          <w:right w:w="70" w:type="dxa"/>
        </w:tblCellMar>
        <w:tblLook w:val="0000" w:firstRow="0" w:lastRow="0" w:firstColumn="0" w:lastColumn="0" w:noHBand="0" w:noVBand="0"/>
      </w:tblPr>
      <w:tblGrid>
        <w:gridCol w:w="1015"/>
        <w:gridCol w:w="804"/>
        <w:gridCol w:w="941"/>
        <w:gridCol w:w="978"/>
        <w:gridCol w:w="1181"/>
        <w:gridCol w:w="978"/>
        <w:gridCol w:w="978"/>
        <w:gridCol w:w="969"/>
        <w:gridCol w:w="767"/>
        <w:gridCol w:w="1168"/>
      </w:tblGrid>
      <w:tr w:rsidR="00B93C1C" w:rsidRPr="00B93C1C" w:rsidTr="00B50141">
        <w:trPr>
          <w:trHeight w:val="645"/>
        </w:trPr>
        <w:tc>
          <w:tcPr>
            <w:tcW w:w="454" w:type="pct"/>
            <w:tcBorders>
              <w:top w:val="nil"/>
              <w:left w:val="single" w:sz="4" w:space="0" w:color="auto"/>
              <w:bottom w:val="single" w:sz="4" w:space="0" w:color="auto"/>
              <w:right w:val="single" w:sz="4" w:space="0" w:color="auto"/>
            </w:tcBorders>
            <w:vAlign w:val="center"/>
          </w:tcPr>
          <w:p w:rsidR="00B93C1C" w:rsidRPr="00B93C1C" w:rsidRDefault="00B93C1C" w:rsidP="00B93C1C">
            <w:pPr>
              <w:overflowPunct/>
              <w:autoSpaceDE/>
              <w:autoSpaceDN/>
              <w:adjustRightInd/>
              <w:jc w:val="both"/>
              <w:textAlignment w:val="auto"/>
              <w:rPr>
                <w:rFonts w:ascii="Garamond" w:hAnsi="Garamond"/>
                <w:sz w:val="16"/>
                <w:szCs w:val="16"/>
              </w:rPr>
            </w:pPr>
            <w:r w:rsidRPr="00B93C1C">
              <w:rPr>
                <w:rFonts w:ascii="Garamond" w:hAnsi="Garamond"/>
                <w:sz w:val="16"/>
                <w:szCs w:val="16"/>
              </w:rPr>
              <w:t xml:space="preserve">Procedimento (breve descrizione e </w:t>
            </w:r>
            <w:proofErr w:type="spellStart"/>
            <w:r w:rsidRPr="00B93C1C">
              <w:rPr>
                <w:rFonts w:ascii="Garamond" w:hAnsi="Garamond"/>
                <w:sz w:val="16"/>
                <w:szCs w:val="16"/>
              </w:rPr>
              <w:t>rif.</w:t>
            </w:r>
            <w:proofErr w:type="spellEnd"/>
            <w:r w:rsidRPr="00B93C1C">
              <w:rPr>
                <w:rFonts w:ascii="Garamond" w:hAnsi="Garamond"/>
                <w:sz w:val="16"/>
                <w:szCs w:val="16"/>
              </w:rPr>
              <w:t xml:space="preserve"> normativi utili)</w:t>
            </w:r>
          </w:p>
        </w:tc>
        <w:tc>
          <w:tcPr>
            <w:tcW w:w="317"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hanging="73"/>
              <w:jc w:val="both"/>
              <w:textAlignment w:val="auto"/>
              <w:rPr>
                <w:rFonts w:ascii="Garamond" w:hAnsi="Garamond"/>
                <w:sz w:val="16"/>
                <w:szCs w:val="16"/>
              </w:rPr>
            </w:pPr>
            <w:r w:rsidRPr="00B93C1C">
              <w:rPr>
                <w:rFonts w:ascii="Garamond" w:hAnsi="Garamond"/>
                <w:sz w:val="16"/>
                <w:szCs w:val="16"/>
              </w:rPr>
              <w:t xml:space="preserve">Termini di conclusione </w:t>
            </w:r>
          </w:p>
        </w:tc>
        <w:tc>
          <w:tcPr>
            <w:tcW w:w="438"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51"/>
              <w:jc w:val="both"/>
              <w:textAlignment w:val="auto"/>
              <w:rPr>
                <w:rFonts w:ascii="Garamond" w:hAnsi="Garamond"/>
                <w:sz w:val="16"/>
                <w:szCs w:val="16"/>
              </w:rPr>
            </w:pPr>
            <w:r w:rsidRPr="00B93C1C">
              <w:rPr>
                <w:rFonts w:ascii="Garamond" w:hAnsi="Garamond"/>
                <w:sz w:val="16"/>
                <w:szCs w:val="16"/>
              </w:rPr>
              <w:t xml:space="preserve">Unità organizzativa responsabile dell'istruttoria </w:t>
            </w:r>
          </w:p>
        </w:tc>
        <w:tc>
          <w:tcPr>
            <w:tcW w:w="529"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53"/>
              <w:jc w:val="both"/>
              <w:textAlignment w:val="auto"/>
              <w:rPr>
                <w:rFonts w:ascii="Garamond" w:hAnsi="Garamond"/>
                <w:sz w:val="16"/>
                <w:szCs w:val="16"/>
              </w:rPr>
            </w:pPr>
            <w:r w:rsidRPr="00B93C1C">
              <w:rPr>
                <w:rFonts w:ascii="Garamond" w:hAnsi="Garamond"/>
                <w:sz w:val="16"/>
                <w:szCs w:val="16"/>
              </w:rPr>
              <w:t>Nominativo responsabile del procedimento (recapiti)</w:t>
            </w:r>
          </w:p>
        </w:tc>
        <w:tc>
          <w:tcPr>
            <w:tcW w:w="633"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56" w:firstLine="56"/>
              <w:jc w:val="both"/>
              <w:textAlignment w:val="auto"/>
              <w:rPr>
                <w:rFonts w:ascii="Garamond" w:hAnsi="Garamond"/>
                <w:sz w:val="16"/>
                <w:szCs w:val="16"/>
              </w:rPr>
            </w:pPr>
            <w:r w:rsidRPr="00B93C1C">
              <w:rPr>
                <w:rFonts w:ascii="Garamond" w:hAnsi="Garamond"/>
                <w:sz w:val="16"/>
                <w:szCs w:val="16"/>
              </w:rPr>
              <w:t>Responsabile del provvedimento finale (recapiti)</w:t>
            </w:r>
          </w:p>
        </w:tc>
        <w:tc>
          <w:tcPr>
            <w:tcW w:w="529"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hanging="56"/>
              <w:jc w:val="both"/>
              <w:textAlignment w:val="auto"/>
              <w:rPr>
                <w:rFonts w:ascii="Garamond" w:hAnsi="Garamond"/>
                <w:sz w:val="16"/>
                <w:szCs w:val="16"/>
              </w:rPr>
            </w:pPr>
            <w:r w:rsidRPr="00B93C1C">
              <w:rPr>
                <w:rFonts w:ascii="Garamond" w:hAnsi="Garamond"/>
                <w:sz w:val="16"/>
                <w:szCs w:val="16"/>
              </w:rPr>
              <w:t>Titolare potere sostitutivo</w:t>
            </w:r>
          </w:p>
        </w:tc>
        <w:tc>
          <w:tcPr>
            <w:tcW w:w="529"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59"/>
              <w:jc w:val="both"/>
              <w:textAlignment w:val="auto"/>
              <w:rPr>
                <w:rFonts w:ascii="Garamond" w:hAnsi="Garamond"/>
                <w:sz w:val="16"/>
                <w:szCs w:val="16"/>
              </w:rPr>
            </w:pPr>
            <w:r w:rsidRPr="00B93C1C">
              <w:rPr>
                <w:rFonts w:ascii="Garamond" w:hAnsi="Garamond"/>
                <w:sz w:val="16"/>
                <w:szCs w:val="16"/>
              </w:rPr>
              <w:t>Documenti da allegare all'istanza e modulistica</w:t>
            </w:r>
          </w:p>
        </w:tc>
        <w:tc>
          <w:tcPr>
            <w:tcW w:w="524"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62"/>
              <w:jc w:val="both"/>
              <w:textAlignment w:val="auto"/>
              <w:rPr>
                <w:rFonts w:ascii="Garamond" w:hAnsi="Garamond"/>
                <w:sz w:val="16"/>
                <w:szCs w:val="16"/>
              </w:rPr>
            </w:pPr>
            <w:r w:rsidRPr="00B93C1C">
              <w:rPr>
                <w:rFonts w:ascii="Garamond" w:hAnsi="Garamond"/>
                <w:sz w:val="16"/>
                <w:szCs w:val="16"/>
              </w:rPr>
              <w:t>Modalità acquisizione informazioni</w:t>
            </w:r>
          </w:p>
        </w:tc>
        <w:tc>
          <w:tcPr>
            <w:tcW w:w="421"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54"/>
              <w:jc w:val="both"/>
              <w:textAlignment w:val="auto"/>
              <w:rPr>
                <w:rFonts w:ascii="Garamond" w:hAnsi="Garamond"/>
                <w:sz w:val="16"/>
                <w:szCs w:val="16"/>
              </w:rPr>
            </w:pPr>
            <w:r w:rsidRPr="00B93C1C">
              <w:rPr>
                <w:rFonts w:ascii="Garamond" w:hAnsi="Garamond"/>
                <w:sz w:val="16"/>
                <w:szCs w:val="16"/>
              </w:rPr>
              <w:t>Link di accesso al servizio online (se esistente)</w:t>
            </w:r>
          </w:p>
        </w:tc>
        <w:tc>
          <w:tcPr>
            <w:tcW w:w="628"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55" w:right="-221"/>
              <w:jc w:val="both"/>
              <w:textAlignment w:val="auto"/>
              <w:rPr>
                <w:rFonts w:ascii="Garamond" w:hAnsi="Garamond"/>
                <w:sz w:val="16"/>
                <w:szCs w:val="16"/>
              </w:rPr>
            </w:pPr>
            <w:r w:rsidRPr="00B93C1C">
              <w:rPr>
                <w:rFonts w:ascii="Garamond" w:hAnsi="Garamond"/>
                <w:sz w:val="16"/>
                <w:szCs w:val="16"/>
              </w:rPr>
              <w:t>Modalità per l'effettuazione di pagamenti (se necessari)</w:t>
            </w:r>
          </w:p>
        </w:tc>
      </w:tr>
      <w:tr w:rsidR="00B93C1C" w:rsidRPr="00B93C1C" w:rsidTr="00B50141">
        <w:trPr>
          <w:trHeight w:val="435"/>
        </w:trPr>
        <w:tc>
          <w:tcPr>
            <w:tcW w:w="454" w:type="pct"/>
            <w:tcBorders>
              <w:top w:val="nil"/>
              <w:left w:val="single" w:sz="4" w:space="0" w:color="auto"/>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317"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438"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529"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633"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529"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529"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524"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421"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628"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r>
      <w:tr w:rsidR="00B93C1C" w:rsidRPr="00B93C1C" w:rsidTr="00B50141">
        <w:trPr>
          <w:trHeight w:val="435"/>
        </w:trPr>
        <w:tc>
          <w:tcPr>
            <w:tcW w:w="454" w:type="pct"/>
            <w:tcBorders>
              <w:top w:val="nil"/>
              <w:left w:val="single" w:sz="4" w:space="0" w:color="auto"/>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317"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438"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529"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633"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529"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529"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524"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421"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628"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r>
      <w:tr w:rsidR="00B93C1C" w:rsidRPr="00B93C1C" w:rsidTr="00B50141">
        <w:trPr>
          <w:trHeight w:val="435"/>
        </w:trPr>
        <w:tc>
          <w:tcPr>
            <w:tcW w:w="454" w:type="pct"/>
            <w:tcBorders>
              <w:top w:val="nil"/>
              <w:left w:val="single" w:sz="4" w:space="0" w:color="auto"/>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lastRenderedPageBreak/>
              <w:t> </w:t>
            </w:r>
          </w:p>
        </w:tc>
        <w:tc>
          <w:tcPr>
            <w:tcW w:w="317"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438"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529"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633"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529"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529"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524"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421"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628"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r>
      <w:tr w:rsidR="00B93C1C" w:rsidRPr="00B93C1C" w:rsidTr="00B50141">
        <w:trPr>
          <w:trHeight w:val="435"/>
        </w:trPr>
        <w:tc>
          <w:tcPr>
            <w:tcW w:w="454" w:type="pct"/>
            <w:tcBorders>
              <w:top w:val="nil"/>
              <w:left w:val="single" w:sz="4" w:space="0" w:color="auto"/>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317"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438"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529"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633"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529"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529"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524"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421"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628"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r>
      <w:tr w:rsidR="00B93C1C" w:rsidRPr="00B93C1C" w:rsidTr="00B50141">
        <w:trPr>
          <w:trHeight w:val="435"/>
        </w:trPr>
        <w:tc>
          <w:tcPr>
            <w:tcW w:w="454" w:type="pct"/>
            <w:tcBorders>
              <w:top w:val="nil"/>
              <w:left w:val="single" w:sz="4" w:space="0" w:color="auto"/>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317"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438"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529"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633"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529"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529"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524"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421"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c>
          <w:tcPr>
            <w:tcW w:w="628" w:type="pct"/>
            <w:tcBorders>
              <w:top w:val="nil"/>
              <w:left w:val="nil"/>
              <w:bottom w:val="single" w:sz="4" w:space="0" w:color="auto"/>
              <w:right w:val="single" w:sz="4" w:space="0" w:color="auto"/>
            </w:tcBorders>
            <w:vAlign w:val="center"/>
          </w:tcPr>
          <w:p w:rsidR="00B93C1C" w:rsidRPr="00B93C1C" w:rsidRDefault="00B93C1C" w:rsidP="00B93C1C">
            <w:pPr>
              <w:overflowPunct/>
              <w:autoSpaceDE/>
              <w:autoSpaceDN/>
              <w:adjustRightInd/>
              <w:ind w:left="284"/>
              <w:textAlignment w:val="auto"/>
              <w:rPr>
                <w:rFonts w:ascii="Garamond" w:hAnsi="Garamond"/>
                <w:sz w:val="16"/>
                <w:szCs w:val="16"/>
              </w:rPr>
            </w:pPr>
            <w:r w:rsidRPr="00B93C1C">
              <w:rPr>
                <w:rFonts w:ascii="Garamond" w:hAnsi="Garamond"/>
                <w:sz w:val="16"/>
                <w:szCs w:val="16"/>
              </w:rPr>
              <w:t> </w:t>
            </w:r>
          </w:p>
        </w:tc>
      </w:tr>
    </w:tbl>
    <w:p w:rsidR="00FC2BE8" w:rsidRPr="00FC2BE8" w:rsidRDefault="00FC2BE8" w:rsidP="00FC2BE8">
      <w:pPr>
        <w:rPr>
          <w:lang w:eastAsia="ar-SA"/>
        </w:rPr>
      </w:pPr>
    </w:p>
    <w:p w:rsidR="006B7FFE" w:rsidRDefault="00FD0EC9" w:rsidP="00606B0F">
      <w:pPr>
        <w:pStyle w:val="Titolo2"/>
      </w:pPr>
      <w:bookmarkStart w:id="81" w:name="_Toc504817543"/>
      <w:r>
        <w:t>Misure ulteriori di prevenzione</w:t>
      </w:r>
      <w:bookmarkEnd w:id="81"/>
    </w:p>
    <w:p w:rsidR="00606B0F" w:rsidRDefault="00606B0F" w:rsidP="00606B0F">
      <w:pPr>
        <w:rPr>
          <w:lang w:eastAsia="ar-SA"/>
        </w:rPr>
      </w:pPr>
    </w:p>
    <w:p w:rsidR="00FC6978" w:rsidRDefault="00606B0F" w:rsidP="00606B0F">
      <w:pPr>
        <w:rPr>
          <w:sz w:val="24"/>
          <w:szCs w:val="24"/>
          <w:lang w:eastAsia="ar-SA"/>
        </w:rPr>
      </w:pPr>
      <w:r w:rsidRPr="00D568FE">
        <w:rPr>
          <w:sz w:val="24"/>
          <w:szCs w:val="24"/>
          <w:lang w:eastAsia="ar-SA"/>
        </w:rPr>
        <w:t>Le seguenti misure di prevenzione della corruzione saranno discusse da un apposito tavolo tecnico in sede ministeriale, al fine di renderle concretamente operative nelle istituzioni scolastiche:</w:t>
      </w:r>
    </w:p>
    <w:p w:rsidR="00FC6978" w:rsidRDefault="00FC6978" w:rsidP="00606B0F">
      <w:pPr>
        <w:rPr>
          <w:sz w:val="24"/>
          <w:szCs w:val="24"/>
          <w:lang w:eastAsia="ar-SA"/>
        </w:rPr>
      </w:pPr>
      <w:r>
        <w:rPr>
          <w:sz w:val="24"/>
          <w:szCs w:val="24"/>
          <w:lang w:eastAsia="ar-SA"/>
        </w:rPr>
        <w:t xml:space="preserve">  A</w:t>
      </w:r>
      <w:r w:rsidR="00606B0F" w:rsidRPr="00D568FE">
        <w:rPr>
          <w:sz w:val="24"/>
          <w:szCs w:val="24"/>
          <w:lang w:eastAsia="ar-SA"/>
        </w:rPr>
        <w:t xml:space="preserve">pprovazione del codice di comportamento interno alla scuola; </w:t>
      </w:r>
    </w:p>
    <w:p w:rsidR="00FC6978" w:rsidRDefault="00FC6978" w:rsidP="00606B0F">
      <w:pPr>
        <w:rPr>
          <w:sz w:val="24"/>
          <w:szCs w:val="24"/>
          <w:lang w:eastAsia="ar-SA"/>
        </w:rPr>
      </w:pPr>
    </w:p>
    <w:p w:rsidR="00FC6978" w:rsidRDefault="00FC6978" w:rsidP="00606B0F">
      <w:pPr>
        <w:rPr>
          <w:sz w:val="24"/>
          <w:szCs w:val="24"/>
          <w:lang w:eastAsia="ar-SA"/>
        </w:rPr>
      </w:pPr>
      <w:r>
        <w:rPr>
          <w:sz w:val="24"/>
          <w:szCs w:val="24"/>
          <w:lang w:eastAsia="ar-SA"/>
        </w:rPr>
        <w:t>I</w:t>
      </w:r>
      <w:r w:rsidR="00606B0F" w:rsidRPr="00D568FE">
        <w:rPr>
          <w:sz w:val="24"/>
          <w:szCs w:val="24"/>
          <w:lang w:eastAsia="ar-SA"/>
        </w:rPr>
        <w:t>ndicazione dei criteri per la rotazion</w:t>
      </w:r>
      <w:r w:rsidR="00EB3389">
        <w:rPr>
          <w:sz w:val="24"/>
          <w:szCs w:val="24"/>
          <w:lang w:eastAsia="ar-SA"/>
        </w:rPr>
        <w:t xml:space="preserve">e del personale  </w:t>
      </w:r>
      <w:r w:rsidR="00606B0F" w:rsidRPr="00D568FE">
        <w:rPr>
          <w:sz w:val="24"/>
          <w:szCs w:val="24"/>
          <w:lang w:eastAsia="ar-SA"/>
        </w:rPr>
        <w:t>;</w:t>
      </w:r>
    </w:p>
    <w:p w:rsidR="00FC6978" w:rsidRDefault="00FC6978" w:rsidP="00606B0F">
      <w:pPr>
        <w:rPr>
          <w:sz w:val="24"/>
          <w:szCs w:val="24"/>
          <w:lang w:eastAsia="ar-SA"/>
        </w:rPr>
      </w:pPr>
    </w:p>
    <w:p w:rsidR="00FC6978" w:rsidRDefault="00FC6978" w:rsidP="00606B0F">
      <w:pPr>
        <w:rPr>
          <w:sz w:val="24"/>
          <w:szCs w:val="24"/>
          <w:lang w:eastAsia="ar-SA"/>
        </w:rPr>
      </w:pPr>
      <w:r>
        <w:rPr>
          <w:sz w:val="24"/>
          <w:szCs w:val="24"/>
          <w:lang w:eastAsia="ar-SA"/>
        </w:rPr>
        <w:t xml:space="preserve"> E</w:t>
      </w:r>
      <w:r w:rsidR="00606B0F" w:rsidRPr="00D568FE">
        <w:rPr>
          <w:sz w:val="24"/>
          <w:szCs w:val="24"/>
          <w:lang w:eastAsia="ar-SA"/>
        </w:rPr>
        <w:t>laborazione della proposta di regolamento per disciplinare gli incarichi e le attività non consentite ai pu</w:t>
      </w:r>
      <w:r w:rsidR="00EB3389">
        <w:rPr>
          <w:sz w:val="24"/>
          <w:szCs w:val="24"/>
          <w:lang w:eastAsia="ar-SA"/>
        </w:rPr>
        <w:t xml:space="preserve">bblici dipendenti </w:t>
      </w:r>
      <w:r w:rsidR="00606B0F" w:rsidRPr="00D568FE">
        <w:rPr>
          <w:sz w:val="24"/>
          <w:szCs w:val="24"/>
          <w:lang w:eastAsia="ar-SA"/>
        </w:rPr>
        <w:t xml:space="preserve"> ( incarichi extraistituzionali);</w:t>
      </w:r>
    </w:p>
    <w:p w:rsidR="00FC6978" w:rsidRDefault="00FC6978" w:rsidP="00606B0F">
      <w:pPr>
        <w:rPr>
          <w:sz w:val="24"/>
          <w:szCs w:val="24"/>
          <w:lang w:eastAsia="ar-SA"/>
        </w:rPr>
      </w:pPr>
    </w:p>
    <w:p w:rsidR="00FC6978" w:rsidRDefault="00FC6978" w:rsidP="00606B0F">
      <w:pPr>
        <w:rPr>
          <w:sz w:val="24"/>
          <w:szCs w:val="24"/>
          <w:lang w:eastAsia="ar-SA"/>
        </w:rPr>
      </w:pPr>
      <w:r>
        <w:rPr>
          <w:sz w:val="24"/>
          <w:szCs w:val="24"/>
          <w:lang w:eastAsia="ar-SA"/>
        </w:rPr>
        <w:t xml:space="preserve"> E</w:t>
      </w:r>
      <w:r w:rsidR="00606B0F" w:rsidRPr="00D568FE">
        <w:rPr>
          <w:sz w:val="24"/>
          <w:szCs w:val="24"/>
          <w:lang w:eastAsia="ar-SA"/>
        </w:rPr>
        <w:t>laborazione di direttive per l’attribuzione degli incarichi dirigenziali con la definizione delle cause ostativ</w:t>
      </w:r>
      <w:r w:rsidR="00EB3389">
        <w:rPr>
          <w:sz w:val="24"/>
          <w:szCs w:val="24"/>
          <w:lang w:eastAsia="ar-SA"/>
        </w:rPr>
        <w:t xml:space="preserve">e al conferimento </w:t>
      </w:r>
      <w:r w:rsidR="00606B0F" w:rsidRPr="00D568FE">
        <w:rPr>
          <w:sz w:val="24"/>
          <w:szCs w:val="24"/>
          <w:lang w:eastAsia="ar-SA"/>
        </w:rPr>
        <w:t xml:space="preserve"> e verifica dell’insussistenza di cause d</w:t>
      </w:r>
      <w:r w:rsidR="00EB3389">
        <w:rPr>
          <w:sz w:val="24"/>
          <w:szCs w:val="24"/>
          <w:lang w:eastAsia="ar-SA"/>
        </w:rPr>
        <w:t>i incompatibilità.</w:t>
      </w:r>
      <w:r w:rsidR="00D77C88">
        <w:rPr>
          <w:sz w:val="24"/>
          <w:szCs w:val="24"/>
          <w:lang w:eastAsia="ar-SA"/>
        </w:rPr>
        <w:t xml:space="preserve"> (</w:t>
      </w:r>
      <w:proofErr w:type="spellStart"/>
      <w:r w:rsidR="00606B0F" w:rsidRPr="00D568FE">
        <w:rPr>
          <w:sz w:val="24"/>
          <w:szCs w:val="24"/>
          <w:lang w:eastAsia="ar-SA"/>
        </w:rPr>
        <w:t>inconferibilità</w:t>
      </w:r>
      <w:proofErr w:type="spellEnd"/>
      <w:r w:rsidR="00606B0F" w:rsidRPr="00D568FE">
        <w:rPr>
          <w:sz w:val="24"/>
          <w:szCs w:val="24"/>
          <w:lang w:eastAsia="ar-SA"/>
        </w:rPr>
        <w:t xml:space="preserve"> e incompatibilità); </w:t>
      </w:r>
    </w:p>
    <w:p w:rsidR="00FC6978" w:rsidRDefault="00FC6978" w:rsidP="00606B0F">
      <w:pPr>
        <w:rPr>
          <w:sz w:val="24"/>
          <w:szCs w:val="24"/>
          <w:lang w:eastAsia="ar-SA"/>
        </w:rPr>
      </w:pPr>
    </w:p>
    <w:p w:rsidR="00FC6978" w:rsidRDefault="00FC6978" w:rsidP="00606B0F">
      <w:pPr>
        <w:rPr>
          <w:sz w:val="24"/>
          <w:szCs w:val="24"/>
          <w:lang w:eastAsia="ar-SA"/>
        </w:rPr>
      </w:pPr>
      <w:r>
        <w:rPr>
          <w:sz w:val="24"/>
          <w:szCs w:val="24"/>
          <w:lang w:eastAsia="ar-SA"/>
        </w:rPr>
        <w:t>D</w:t>
      </w:r>
      <w:r w:rsidR="00606B0F" w:rsidRPr="00D568FE">
        <w:rPr>
          <w:sz w:val="24"/>
          <w:szCs w:val="24"/>
          <w:lang w:eastAsia="ar-SA"/>
        </w:rPr>
        <w:t>efinizione di modalità per verificare il rispetto del divieto di svolgere attività incompatibili a seguito della cessazion</w:t>
      </w:r>
      <w:r w:rsidR="00EB3389">
        <w:rPr>
          <w:sz w:val="24"/>
          <w:szCs w:val="24"/>
          <w:lang w:eastAsia="ar-SA"/>
        </w:rPr>
        <w:t>e del rapporto.</w:t>
      </w:r>
    </w:p>
    <w:p w:rsidR="00FC6978" w:rsidRDefault="00FC6978" w:rsidP="00606B0F">
      <w:pPr>
        <w:rPr>
          <w:sz w:val="24"/>
          <w:szCs w:val="24"/>
          <w:lang w:eastAsia="ar-SA"/>
        </w:rPr>
      </w:pPr>
    </w:p>
    <w:p w:rsidR="00FC6978" w:rsidRDefault="00606B0F" w:rsidP="00606B0F">
      <w:pPr>
        <w:rPr>
          <w:sz w:val="24"/>
          <w:szCs w:val="24"/>
          <w:lang w:eastAsia="ar-SA"/>
        </w:rPr>
      </w:pPr>
      <w:r w:rsidRPr="00D568FE">
        <w:rPr>
          <w:sz w:val="24"/>
          <w:szCs w:val="24"/>
          <w:lang w:eastAsia="ar-SA"/>
        </w:rPr>
        <w:t>Elaborazione di direttive per effettuare controlli su precedenti penali ai fini dell’attribuzione degli incarichi e dell’asse</w:t>
      </w:r>
      <w:r w:rsidR="00EB3389">
        <w:rPr>
          <w:sz w:val="24"/>
          <w:szCs w:val="24"/>
          <w:lang w:eastAsia="ar-SA"/>
        </w:rPr>
        <w:t>gnazione ad uffici.</w:t>
      </w:r>
    </w:p>
    <w:p w:rsidR="00FC6978" w:rsidRDefault="00FC6978" w:rsidP="00606B0F">
      <w:pPr>
        <w:rPr>
          <w:sz w:val="24"/>
          <w:szCs w:val="24"/>
          <w:lang w:eastAsia="ar-SA"/>
        </w:rPr>
      </w:pPr>
    </w:p>
    <w:p w:rsidR="006B7FFE" w:rsidRDefault="00FC6978" w:rsidP="00A23520">
      <w:pPr>
        <w:rPr>
          <w:sz w:val="24"/>
          <w:szCs w:val="24"/>
          <w:lang w:eastAsia="ar-SA"/>
        </w:rPr>
      </w:pPr>
      <w:r>
        <w:rPr>
          <w:sz w:val="24"/>
          <w:szCs w:val="24"/>
          <w:lang w:eastAsia="ar-SA"/>
        </w:rPr>
        <w:t>I</w:t>
      </w:r>
      <w:r w:rsidR="00606B0F" w:rsidRPr="00D568FE">
        <w:rPr>
          <w:sz w:val="24"/>
          <w:szCs w:val="24"/>
          <w:lang w:eastAsia="ar-SA"/>
        </w:rPr>
        <w:t>ndicazione delle iniziative previste nell’ambito di concorsi e selezione del personale.</w:t>
      </w:r>
    </w:p>
    <w:p w:rsidR="00A23520" w:rsidRDefault="00A23520" w:rsidP="00A23520">
      <w:pPr>
        <w:rPr>
          <w:sz w:val="24"/>
          <w:szCs w:val="24"/>
          <w:lang w:eastAsia="ar-SA"/>
        </w:rPr>
      </w:pPr>
    </w:p>
    <w:p w:rsidR="001769AE" w:rsidRPr="00FC2BE8" w:rsidRDefault="00E01C96" w:rsidP="00201B78">
      <w:pPr>
        <w:pStyle w:val="Titolo1"/>
      </w:pPr>
      <w:bookmarkStart w:id="82" w:name="_Toc504817544"/>
      <w:r w:rsidRPr="00FC2BE8">
        <w:t>ALTRE INIZIATIVE</w:t>
      </w:r>
      <w:bookmarkEnd w:id="82"/>
    </w:p>
    <w:p w:rsidR="0019070C" w:rsidRPr="0019070C" w:rsidRDefault="0019070C" w:rsidP="0019070C">
      <w:pPr>
        <w:suppressAutoHyphens/>
        <w:overflowPunct/>
        <w:autoSpaceDE/>
        <w:autoSpaceDN/>
        <w:adjustRightInd/>
        <w:spacing w:before="120"/>
        <w:jc w:val="both"/>
        <w:textAlignment w:val="auto"/>
        <w:rPr>
          <w:bCs/>
          <w:sz w:val="24"/>
          <w:szCs w:val="24"/>
          <w:lang w:eastAsia="ar-SA"/>
        </w:rPr>
      </w:pPr>
      <w:r w:rsidRPr="0019070C">
        <w:rPr>
          <w:bCs/>
          <w:sz w:val="24"/>
          <w:szCs w:val="24"/>
          <w:lang w:eastAsia="ar-SA"/>
        </w:rPr>
        <w:t>In questa fase di predisposizione del PTPCT. altre misure generali per le Istituzioni Scolastiche dell'USR, misure previste dal PNA, sono state individuate in:</w:t>
      </w:r>
    </w:p>
    <w:p w:rsidR="0019070C" w:rsidRPr="0019070C" w:rsidRDefault="0019070C" w:rsidP="0019070C">
      <w:pPr>
        <w:suppressAutoHyphens/>
        <w:overflowPunct/>
        <w:autoSpaceDE/>
        <w:autoSpaceDN/>
        <w:adjustRightInd/>
        <w:spacing w:before="120"/>
        <w:jc w:val="both"/>
        <w:textAlignment w:val="auto"/>
        <w:rPr>
          <w:bCs/>
          <w:sz w:val="24"/>
          <w:szCs w:val="24"/>
          <w:lang w:eastAsia="ar-SA"/>
        </w:rPr>
      </w:pPr>
      <w:r w:rsidRPr="0019070C">
        <w:rPr>
          <w:bCs/>
          <w:sz w:val="24"/>
          <w:szCs w:val="24"/>
          <w:lang w:eastAsia="ar-SA"/>
        </w:rPr>
        <w:tab/>
      </w:r>
    </w:p>
    <w:p w:rsidR="0019070C" w:rsidRPr="0019070C" w:rsidRDefault="0019070C" w:rsidP="00357593">
      <w:pPr>
        <w:numPr>
          <w:ilvl w:val="0"/>
          <w:numId w:val="22"/>
        </w:numPr>
        <w:suppressAutoHyphens/>
        <w:overflowPunct/>
        <w:autoSpaceDE/>
        <w:autoSpaceDN/>
        <w:adjustRightInd/>
        <w:spacing w:before="120"/>
        <w:jc w:val="both"/>
        <w:textAlignment w:val="auto"/>
        <w:rPr>
          <w:bCs/>
          <w:sz w:val="24"/>
          <w:szCs w:val="24"/>
          <w:lang w:eastAsia="ar-SA"/>
        </w:rPr>
      </w:pPr>
      <w:r w:rsidRPr="0019070C">
        <w:rPr>
          <w:bCs/>
          <w:sz w:val="24"/>
          <w:szCs w:val="24"/>
          <w:lang w:eastAsia="ar-SA"/>
        </w:rPr>
        <w:t xml:space="preserve">Codice di comportamento </w:t>
      </w:r>
    </w:p>
    <w:p w:rsidR="0019070C" w:rsidRPr="0019070C" w:rsidRDefault="0019070C" w:rsidP="00357593">
      <w:pPr>
        <w:numPr>
          <w:ilvl w:val="0"/>
          <w:numId w:val="22"/>
        </w:numPr>
        <w:suppressAutoHyphens/>
        <w:overflowPunct/>
        <w:autoSpaceDE/>
        <w:autoSpaceDN/>
        <w:adjustRightInd/>
        <w:spacing w:before="120"/>
        <w:jc w:val="both"/>
        <w:textAlignment w:val="auto"/>
        <w:rPr>
          <w:bCs/>
          <w:sz w:val="24"/>
          <w:szCs w:val="24"/>
          <w:lang w:eastAsia="ar-SA"/>
        </w:rPr>
      </w:pPr>
      <w:r w:rsidRPr="0019070C">
        <w:rPr>
          <w:bCs/>
          <w:sz w:val="24"/>
          <w:szCs w:val="24"/>
          <w:lang w:eastAsia="ar-SA"/>
        </w:rPr>
        <w:t xml:space="preserve">Indicazione di criteri di rotazione del personale </w:t>
      </w:r>
    </w:p>
    <w:p w:rsidR="0019070C" w:rsidRPr="0019070C" w:rsidRDefault="0019070C" w:rsidP="00357593">
      <w:pPr>
        <w:numPr>
          <w:ilvl w:val="0"/>
          <w:numId w:val="22"/>
        </w:numPr>
        <w:suppressAutoHyphens/>
        <w:overflowPunct/>
        <w:autoSpaceDE/>
        <w:autoSpaceDN/>
        <w:adjustRightInd/>
        <w:spacing w:before="120"/>
        <w:jc w:val="both"/>
        <w:textAlignment w:val="auto"/>
        <w:rPr>
          <w:bCs/>
          <w:sz w:val="24"/>
          <w:szCs w:val="24"/>
          <w:lang w:eastAsia="ar-SA"/>
        </w:rPr>
      </w:pPr>
      <w:r w:rsidRPr="0019070C">
        <w:rPr>
          <w:bCs/>
          <w:sz w:val="24"/>
          <w:szCs w:val="24"/>
          <w:lang w:eastAsia="ar-SA"/>
        </w:rPr>
        <w:t>Elaborazione della proposta di regolamento per disciplinare gli incarichi e le attività non consentite ai pubblici dipendenti (incarichi extraistituzionali)</w:t>
      </w:r>
    </w:p>
    <w:p w:rsidR="0019070C" w:rsidRPr="0019070C" w:rsidRDefault="0019070C" w:rsidP="00357593">
      <w:pPr>
        <w:numPr>
          <w:ilvl w:val="0"/>
          <w:numId w:val="22"/>
        </w:numPr>
        <w:suppressAutoHyphens/>
        <w:overflowPunct/>
        <w:autoSpaceDE/>
        <w:autoSpaceDN/>
        <w:adjustRightInd/>
        <w:spacing w:before="120"/>
        <w:jc w:val="both"/>
        <w:textAlignment w:val="auto"/>
        <w:rPr>
          <w:bCs/>
          <w:sz w:val="24"/>
          <w:szCs w:val="24"/>
          <w:lang w:eastAsia="ar-SA"/>
        </w:rPr>
      </w:pPr>
      <w:r w:rsidRPr="0019070C">
        <w:rPr>
          <w:bCs/>
          <w:sz w:val="24"/>
          <w:szCs w:val="24"/>
          <w:lang w:eastAsia="ar-SA"/>
        </w:rPr>
        <w:t>Elaborazione di direttive per l'attribuzione degli incarichi dirigenziali con la definizione delle cause ostative al conferimento e verifica dell'insussistenza di cause di incompatibilità (</w:t>
      </w:r>
      <w:proofErr w:type="spellStart"/>
      <w:r w:rsidRPr="0019070C">
        <w:rPr>
          <w:bCs/>
          <w:sz w:val="24"/>
          <w:szCs w:val="24"/>
          <w:lang w:eastAsia="ar-SA"/>
        </w:rPr>
        <w:t>inconferibilità</w:t>
      </w:r>
      <w:proofErr w:type="spellEnd"/>
      <w:r w:rsidRPr="0019070C">
        <w:rPr>
          <w:bCs/>
          <w:sz w:val="24"/>
          <w:szCs w:val="24"/>
          <w:lang w:eastAsia="ar-SA"/>
        </w:rPr>
        <w:t xml:space="preserve"> e incompatibilità)</w:t>
      </w:r>
    </w:p>
    <w:p w:rsidR="0019070C" w:rsidRPr="0019070C" w:rsidRDefault="0019070C" w:rsidP="00357593">
      <w:pPr>
        <w:numPr>
          <w:ilvl w:val="0"/>
          <w:numId w:val="22"/>
        </w:numPr>
        <w:suppressAutoHyphens/>
        <w:overflowPunct/>
        <w:autoSpaceDE/>
        <w:autoSpaceDN/>
        <w:adjustRightInd/>
        <w:spacing w:before="120"/>
        <w:jc w:val="both"/>
        <w:textAlignment w:val="auto"/>
        <w:rPr>
          <w:bCs/>
          <w:sz w:val="24"/>
          <w:szCs w:val="24"/>
          <w:lang w:eastAsia="ar-SA"/>
        </w:rPr>
      </w:pPr>
      <w:r w:rsidRPr="0019070C">
        <w:rPr>
          <w:bCs/>
          <w:sz w:val="24"/>
          <w:szCs w:val="24"/>
          <w:lang w:eastAsia="ar-SA"/>
        </w:rPr>
        <w:t>Definizione di modalità per verificare il rispetto del divieto di svolgere attività incompatibili a seguito della cessazione del rapporto.</w:t>
      </w:r>
    </w:p>
    <w:p w:rsidR="0019070C" w:rsidRPr="0019070C" w:rsidRDefault="0019070C" w:rsidP="00357593">
      <w:pPr>
        <w:numPr>
          <w:ilvl w:val="0"/>
          <w:numId w:val="22"/>
        </w:numPr>
        <w:suppressAutoHyphens/>
        <w:overflowPunct/>
        <w:autoSpaceDE/>
        <w:autoSpaceDN/>
        <w:adjustRightInd/>
        <w:spacing w:before="120"/>
        <w:jc w:val="both"/>
        <w:textAlignment w:val="auto"/>
        <w:rPr>
          <w:bCs/>
          <w:sz w:val="24"/>
          <w:szCs w:val="24"/>
          <w:lang w:eastAsia="ar-SA"/>
        </w:rPr>
      </w:pPr>
      <w:r w:rsidRPr="0019070C">
        <w:rPr>
          <w:bCs/>
          <w:sz w:val="24"/>
          <w:szCs w:val="24"/>
          <w:lang w:eastAsia="ar-SA"/>
        </w:rPr>
        <w:t>Elaborazione di direttive per effettuare controlli su precedenti penali ai fini del l'attribuzione degli incarichi e dell'assegnazione ad uffici.</w:t>
      </w:r>
    </w:p>
    <w:p w:rsidR="0019070C" w:rsidRPr="0019070C" w:rsidRDefault="0019070C" w:rsidP="00357593">
      <w:pPr>
        <w:numPr>
          <w:ilvl w:val="0"/>
          <w:numId w:val="22"/>
        </w:numPr>
        <w:suppressAutoHyphens/>
        <w:overflowPunct/>
        <w:autoSpaceDE/>
        <w:autoSpaceDN/>
        <w:adjustRightInd/>
        <w:spacing w:before="120"/>
        <w:jc w:val="both"/>
        <w:textAlignment w:val="auto"/>
        <w:rPr>
          <w:bCs/>
          <w:sz w:val="24"/>
          <w:szCs w:val="24"/>
          <w:lang w:eastAsia="ar-SA"/>
        </w:rPr>
      </w:pPr>
      <w:r w:rsidRPr="0019070C">
        <w:rPr>
          <w:bCs/>
          <w:sz w:val="24"/>
          <w:szCs w:val="24"/>
          <w:lang w:eastAsia="ar-SA"/>
        </w:rPr>
        <w:t>Indicazione delle iniziative previste nell’ambito di concorsi e selezione del personale.</w:t>
      </w:r>
    </w:p>
    <w:p w:rsidR="0019070C" w:rsidRPr="0019070C" w:rsidRDefault="0019070C" w:rsidP="0019070C">
      <w:pPr>
        <w:suppressAutoHyphens/>
        <w:overflowPunct/>
        <w:autoSpaceDE/>
        <w:autoSpaceDN/>
        <w:adjustRightInd/>
        <w:spacing w:before="120"/>
        <w:jc w:val="both"/>
        <w:textAlignment w:val="auto"/>
        <w:rPr>
          <w:bCs/>
          <w:sz w:val="24"/>
          <w:szCs w:val="24"/>
          <w:lang w:eastAsia="ar-SA"/>
        </w:rPr>
      </w:pPr>
    </w:p>
    <w:p w:rsidR="00FC2BE8" w:rsidRDefault="0019070C" w:rsidP="0019070C">
      <w:pPr>
        <w:suppressAutoHyphens/>
        <w:overflowPunct/>
        <w:autoSpaceDE/>
        <w:autoSpaceDN/>
        <w:adjustRightInd/>
        <w:spacing w:before="120"/>
        <w:jc w:val="both"/>
        <w:textAlignment w:val="auto"/>
        <w:rPr>
          <w:sz w:val="24"/>
          <w:szCs w:val="24"/>
          <w:lang w:eastAsia="ar-SA"/>
        </w:rPr>
      </w:pPr>
      <w:r w:rsidRPr="0019070C">
        <w:rPr>
          <w:bCs/>
          <w:sz w:val="24"/>
          <w:szCs w:val="24"/>
          <w:lang w:eastAsia="ar-SA"/>
        </w:rPr>
        <w:t>Considerata la peculiarità delle istituzioni scolastiche nell'alveo delle amministrazioni pubbliche, e attesa la necessità di predisporre per tali misure di prevenzione della corruzione una descrizione - con relativi indicatori di monitoraggio e tempistica - omogenea sul territorio nazionale., l’amministrazione centrale ha previsto appositi Tavoli tecnici.</w:t>
      </w:r>
      <w:r w:rsidR="00FC2BE8" w:rsidRPr="00FC2BE8">
        <w:rPr>
          <w:sz w:val="24"/>
          <w:szCs w:val="24"/>
          <w:lang w:eastAsia="ar-SA"/>
        </w:rPr>
        <w:t xml:space="preserve"> </w:t>
      </w:r>
    </w:p>
    <w:p w:rsidR="00FC2BE8" w:rsidRDefault="00FC2BE8" w:rsidP="0019070C">
      <w:pPr>
        <w:pStyle w:val="Titolo2"/>
        <w:rPr>
          <w:lang w:eastAsia="ar-SA"/>
        </w:rPr>
      </w:pPr>
      <w:bookmarkStart w:id="83" w:name="_Toc504817545"/>
      <w:r w:rsidRPr="006B7FFE">
        <w:rPr>
          <w:lang w:eastAsia="ar-SA"/>
        </w:rPr>
        <w:t>Indicazione delle iniziative previste nell’ambito dell’erogazione di sovvenzioni, contributi, sussidi, ausili finanziari nonché attribuzione di vantaggi economici di qualunque genere</w:t>
      </w:r>
      <w:bookmarkEnd w:id="83"/>
    </w:p>
    <w:p w:rsidR="00457E95" w:rsidRPr="00457E95" w:rsidRDefault="00457E95" w:rsidP="00457E95">
      <w:pPr>
        <w:rPr>
          <w:lang w:eastAsia="ar-SA"/>
        </w:rPr>
      </w:pPr>
    </w:p>
    <w:p w:rsidR="0019070C" w:rsidRDefault="00457E95" w:rsidP="0019070C">
      <w:pPr>
        <w:rPr>
          <w:sz w:val="24"/>
          <w:szCs w:val="24"/>
          <w:lang w:eastAsia="ar-SA"/>
        </w:rPr>
      </w:pPr>
      <w:r w:rsidRPr="00D568FE">
        <w:rPr>
          <w:sz w:val="24"/>
          <w:szCs w:val="24"/>
          <w:lang w:eastAsia="ar-SA"/>
        </w:rPr>
        <w:t>Le scuole sono tenute all’approvazione, in via preventiva, dei criteri precostituiti</w:t>
      </w:r>
      <w:r w:rsidR="00D568FE" w:rsidRPr="00D568FE">
        <w:rPr>
          <w:sz w:val="24"/>
          <w:szCs w:val="24"/>
          <w:lang w:eastAsia="ar-SA"/>
        </w:rPr>
        <w:t xml:space="preserve"> in funzione dei quali deliberare l’erogazione di sovvenzioni e</w:t>
      </w:r>
      <w:r w:rsidRPr="00D568FE">
        <w:rPr>
          <w:sz w:val="24"/>
          <w:szCs w:val="24"/>
          <w:lang w:eastAsia="ar-SA"/>
        </w:rPr>
        <w:t xml:space="preserve"> contributi nonché l’attribuzione di vantaggi economici di ogni genere.</w:t>
      </w:r>
    </w:p>
    <w:p w:rsidR="0019070C" w:rsidRDefault="0019070C" w:rsidP="0019070C">
      <w:pPr>
        <w:rPr>
          <w:sz w:val="24"/>
          <w:szCs w:val="24"/>
          <w:lang w:eastAsia="ar-SA"/>
        </w:rPr>
      </w:pPr>
    </w:p>
    <w:p w:rsidR="0019070C" w:rsidRDefault="0019070C" w:rsidP="0019070C">
      <w:pPr>
        <w:pStyle w:val="Titolo2"/>
        <w:rPr>
          <w:lang w:eastAsia="ar-SA"/>
        </w:rPr>
      </w:pPr>
      <w:bookmarkStart w:id="84" w:name="_Toc504817546"/>
      <w:r>
        <w:rPr>
          <w:lang w:eastAsia="ar-SA"/>
        </w:rPr>
        <w:t>Formazione di commissioni</w:t>
      </w:r>
      <w:bookmarkEnd w:id="84"/>
    </w:p>
    <w:p w:rsidR="0019070C" w:rsidRDefault="0019070C" w:rsidP="0019070C">
      <w:pPr>
        <w:rPr>
          <w:sz w:val="24"/>
          <w:szCs w:val="24"/>
          <w:lang w:eastAsia="ar-SA"/>
        </w:rPr>
      </w:pPr>
    </w:p>
    <w:p w:rsidR="0019070C" w:rsidRDefault="00657100" w:rsidP="0019070C">
      <w:pPr>
        <w:rPr>
          <w:sz w:val="24"/>
          <w:szCs w:val="24"/>
          <w:lang w:eastAsia="ar-SA"/>
        </w:rPr>
      </w:pPr>
      <w:r w:rsidRPr="0019070C">
        <w:rPr>
          <w:sz w:val="24"/>
          <w:szCs w:val="24"/>
          <w:lang w:eastAsia="ar-SA"/>
        </w:rPr>
        <w:t>E’ garantito il principio di rotazione, quale ulteriore misura di prevenzione della corruzi</w:t>
      </w:r>
      <w:r w:rsidR="00D568FE" w:rsidRPr="0019070C">
        <w:rPr>
          <w:sz w:val="24"/>
          <w:szCs w:val="24"/>
          <w:lang w:eastAsia="ar-SA"/>
        </w:rPr>
        <w:t xml:space="preserve">one, nella formazione delle  commissioni per la </w:t>
      </w:r>
      <w:r w:rsidRPr="0019070C">
        <w:rPr>
          <w:sz w:val="24"/>
          <w:szCs w:val="24"/>
          <w:lang w:eastAsia="ar-SA"/>
        </w:rPr>
        <w:t xml:space="preserve"> scelta del contraente per l'affidamento di lavori, forniture e servizi, per la concessione o l'erogazione di sovvenzioni, contributi, sussidi, ausili finanziari, nonché per l'attribuzione di vantaggi economici di qualunque genere. </w:t>
      </w:r>
      <w:r w:rsidRPr="00250C2B">
        <w:rPr>
          <w:b/>
          <w:sz w:val="24"/>
          <w:szCs w:val="24"/>
          <w:lang w:eastAsia="ar-SA"/>
        </w:rPr>
        <w:t>I dirigenti scolastici</w:t>
      </w:r>
      <w:r w:rsidRPr="0019070C">
        <w:rPr>
          <w:sz w:val="24"/>
          <w:szCs w:val="24"/>
          <w:lang w:eastAsia="ar-SA"/>
        </w:rPr>
        <w:t xml:space="preserve"> verificano e garantiscono il rispetto di tale principio nella costituzione delle suddette commissioni segnalando eventuali difformità rispetto a tale previsione.</w:t>
      </w:r>
    </w:p>
    <w:p w:rsidR="0019070C" w:rsidRDefault="0019070C" w:rsidP="0019070C">
      <w:pPr>
        <w:rPr>
          <w:sz w:val="24"/>
          <w:szCs w:val="24"/>
          <w:lang w:eastAsia="ar-SA"/>
        </w:rPr>
      </w:pPr>
    </w:p>
    <w:p w:rsidR="0019070C" w:rsidRPr="0019070C" w:rsidRDefault="00657100" w:rsidP="0019070C">
      <w:pPr>
        <w:rPr>
          <w:sz w:val="24"/>
          <w:szCs w:val="24"/>
          <w:lang w:eastAsia="ar-SA"/>
        </w:rPr>
      </w:pPr>
      <w:r w:rsidRPr="0019070C">
        <w:rPr>
          <w:sz w:val="24"/>
          <w:szCs w:val="24"/>
          <w:lang w:eastAsia="ar-SA"/>
        </w:rPr>
        <w:t>I dirigenti scolastici vigilano sulla sottoscrizione, da parte del dipendente assegnatario di uno degli incarichi innanzi menzionati, della dichiarazione sostitutiva di certificazione ex articolo 46 del D.P.R. n. 445/2000 in cui attesti, contestualmente all’accettazione, l’assenza di condanne penali per reati previsti nel capo I del Titolo II del libro secondo del codice penale.</w:t>
      </w:r>
    </w:p>
    <w:p w:rsidR="0019070C" w:rsidRPr="0019070C" w:rsidRDefault="0019070C" w:rsidP="0019070C">
      <w:pPr>
        <w:rPr>
          <w:sz w:val="24"/>
          <w:szCs w:val="24"/>
          <w:lang w:eastAsia="ar-SA"/>
        </w:rPr>
      </w:pPr>
    </w:p>
    <w:p w:rsidR="0019070C" w:rsidRDefault="00657100" w:rsidP="0019070C">
      <w:pPr>
        <w:rPr>
          <w:sz w:val="24"/>
          <w:szCs w:val="24"/>
          <w:lang w:eastAsia="ar-SA"/>
        </w:rPr>
      </w:pPr>
      <w:r w:rsidRPr="0019070C">
        <w:rPr>
          <w:sz w:val="24"/>
          <w:szCs w:val="24"/>
          <w:lang w:eastAsia="ar-SA"/>
        </w:rPr>
        <w:t xml:space="preserve">Il comma 46 dell’articolo 1 della Legge n. 190/2012 ha modificato anche l’articolo 35-bis del d. </w:t>
      </w:r>
      <w:proofErr w:type="spellStart"/>
      <w:r w:rsidRPr="0019070C">
        <w:rPr>
          <w:sz w:val="24"/>
          <w:szCs w:val="24"/>
          <w:lang w:eastAsia="ar-SA"/>
        </w:rPr>
        <w:t>Lgs</w:t>
      </w:r>
      <w:proofErr w:type="spellEnd"/>
      <w:r w:rsidRPr="0019070C">
        <w:rPr>
          <w:sz w:val="24"/>
          <w:szCs w:val="24"/>
          <w:lang w:eastAsia="ar-SA"/>
        </w:rPr>
        <w:t>. 165/2001 (dedicato, appunto, alla Prevenzione del fenomeno della corruzione nella formazione di commissioni e nelle assegnazioni agli uffici), precludendo a tutti coloro che sono stati condannati, anche con sentenza non passata in</w:t>
      </w:r>
      <w:r w:rsidR="001D3DCA" w:rsidRPr="0019070C">
        <w:rPr>
          <w:sz w:val="24"/>
          <w:szCs w:val="24"/>
          <w:lang w:eastAsia="ar-SA"/>
        </w:rPr>
        <w:t xml:space="preserve"> </w:t>
      </w:r>
      <w:r w:rsidRPr="0019070C">
        <w:rPr>
          <w:sz w:val="24"/>
          <w:szCs w:val="24"/>
          <w:lang w:eastAsia="ar-SA"/>
        </w:rPr>
        <w:t>giudicato, per i reati previsti nel capo I del titolo II del libro secondo del codice penale:</w:t>
      </w:r>
      <w:r w:rsidR="00D568FE" w:rsidRPr="0019070C">
        <w:rPr>
          <w:sz w:val="24"/>
          <w:szCs w:val="24"/>
          <w:lang w:eastAsia="ar-SA"/>
        </w:rPr>
        <w:t xml:space="preserve"> </w:t>
      </w:r>
      <w:r w:rsidRPr="0019070C">
        <w:rPr>
          <w:sz w:val="24"/>
          <w:szCs w:val="24"/>
          <w:lang w:eastAsia="ar-SA"/>
        </w:rPr>
        <w:t>di fare parte delle commissioni per la scelta del contraente per l'affidamento di lavori, forniture e servizi, per la concessione o l'erogazione di sovvenzioni, contributi, sussidi, ausili finanziari, nonché per l'attribuzione di vantaggi economici di qualunque genere.</w:t>
      </w:r>
    </w:p>
    <w:p w:rsidR="0019070C" w:rsidRDefault="0019070C" w:rsidP="0019070C">
      <w:pPr>
        <w:rPr>
          <w:sz w:val="24"/>
          <w:szCs w:val="24"/>
          <w:lang w:eastAsia="ar-SA"/>
        </w:rPr>
      </w:pPr>
    </w:p>
    <w:p w:rsidR="0019070C" w:rsidRPr="0019070C" w:rsidRDefault="00657100" w:rsidP="0019070C">
      <w:pPr>
        <w:rPr>
          <w:sz w:val="24"/>
          <w:szCs w:val="24"/>
          <w:lang w:eastAsia="ar-SA"/>
        </w:rPr>
      </w:pPr>
      <w:r w:rsidRPr="0019070C">
        <w:rPr>
          <w:sz w:val="24"/>
          <w:szCs w:val="24"/>
          <w:lang w:eastAsia="ar-SA"/>
        </w:rPr>
        <w:t>I dirigenti scolastici di riferimento sono tenuti ad acquisire la dichiarazione di autocertificazione ai sensi dell'articolo 20 del D.lgs. n. 39 del 2013 dei componenti delle commissioni di gara per la scelta del contraente per l'affidamento di lavori, forniture e servizi, per la concessione o l'erogazione di sovvenzioni, contributi, sussidi, ausili finanziari, nonché per l'attribuzione di vantaggi economici di qualunque genere.</w:t>
      </w:r>
    </w:p>
    <w:p w:rsidR="0019070C" w:rsidRPr="0019070C" w:rsidRDefault="0019070C" w:rsidP="0019070C">
      <w:pPr>
        <w:rPr>
          <w:sz w:val="24"/>
          <w:szCs w:val="24"/>
          <w:lang w:eastAsia="ar-SA"/>
        </w:rPr>
      </w:pPr>
    </w:p>
    <w:p w:rsidR="0019070C" w:rsidRPr="0019070C" w:rsidRDefault="00657100" w:rsidP="0019070C">
      <w:pPr>
        <w:rPr>
          <w:sz w:val="24"/>
          <w:szCs w:val="24"/>
          <w:lang w:eastAsia="ar-SA"/>
        </w:rPr>
      </w:pPr>
      <w:r w:rsidRPr="0019070C">
        <w:rPr>
          <w:sz w:val="24"/>
          <w:szCs w:val="24"/>
          <w:lang w:eastAsia="ar-SA"/>
        </w:rPr>
        <w:t xml:space="preserve">In caso di violazione delle previsioni di </w:t>
      </w:r>
      <w:proofErr w:type="spellStart"/>
      <w:r w:rsidRPr="0019070C">
        <w:rPr>
          <w:sz w:val="24"/>
          <w:szCs w:val="24"/>
          <w:lang w:eastAsia="ar-SA"/>
        </w:rPr>
        <w:t>inconferibilità</w:t>
      </w:r>
      <w:proofErr w:type="spellEnd"/>
      <w:r w:rsidRPr="0019070C">
        <w:rPr>
          <w:sz w:val="24"/>
          <w:szCs w:val="24"/>
          <w:lang w:eastAsia="ar-SA"/>
        </w:rPr>
        <w:t xml:space="preserve">, secondo l’articolo 17 del d. </w:t>
      </w:r>
      <w:proofErr w:type="spellStart"/>
      <w:r w:rsidRPr="0019070C">
        <w:rPr>
          <w:sz w:val="24"/>
          <w:szCs w:val="24"/>
          <w:lang w:eastAsia="ar-SA"/>
        </w:rPr>
        <w:t>lgs</w:t>
      </w:r>
      <w:proofErr w:type="spellEnd"/>
      <w:r w:rsidRPr="0019070C">
        <w:rPr>
          <w:sz w:val="24"/>
          <w:szCs w:val="24"/>
          <w:lang w:eastAsia="ar-SA"/>
        </w:rPr>
        <w:t>. n. 39, l’incarico è nullo e si applicano le sanzioni di cui all’articolo 18 del medesimo decreto.</w:t>
      </w:r>
    </w:p>
    <w:p w:rsidR="0019070C" w:rsidRPr="0019070C" w:rsidRDefault="0019070C" w:rsidP="0019070C">
      <w:pPr>
        <w:rPr>
          <w:sz w:val="24"/>
          <w:szCs w:val="24"/>
          <w:lang w:eastAsia="ar-SA"/>
        </w:rPr>
      </w:pPr>
    </w:p>
    <w:p w:rsidR="0019070C" w:rsidRDefault="00657100" w:rsidP="0019070C">
      <w:pPr>
        <w:rPr>
          <w:sz w:val="24"/>
          <w:szCs w:val="24"/>
          <w:lang w:eastAsia="ar-SA"/>
        </w:rPr>
      </w:pPr>
      <w:r w:rsidRPr="0019070C">
        <w:rPr>
          <w:sz w:val="24"/>
          <w:szCs w:val="24"/>
          <w:lang w:eastAsia="ar-SA"/>
        </w:rPr>
        <w:t>Del rispetto del principio di rotazione, sull’acquisizione e controllo sulle dichiarazioni rese, viene dato atto nella relazione annuale al Responsabile della prevenzione della corruzione.</w:t>
      </w:r>
    </w:p>
    <w:p w:rsidR="0019070C" w:rsidRDefault="0019070C" w:rsidP="0019070C">
      <w:pPr>
        <w:rPr>
          <w:sz w:val="24"/>
          <w:szCs w:val="24"/>
          <w:lang w:eastAsia="ar-SA"/>
        </w:rPr>
      </w:pPr>
    </w:p>
    <w:p w:rsidR="001769AE" w:rsidRPr="00296728" w:rsidRDefault="001769AE" w:rsidP="0019070C">
      <w:pPr>
        <w:pStyle w:val="Titolo2"/>
        <w:rPr>
          <w:lang w:eastAsia="ar-SA"/>
        </w:rPr>
      </w:pPr>
      <w:bookmarkStart w:id="85" w:name="_Toc504817547"/>
      <w:r w:rsidRPr="00296728">
        <w:rPr>
          <w:lang w:eastAsia="ar-SA"/>
        </w:rPr>
        <w:lastRenderedPageBreak/>
        <w:t>Le scuole paritarie</w:t>
      </w:r>
      <w:bookmarkEnd w:id="85"/>
    </w:p>
    <w:p w:rsidR="00606B0F" w:rsidRDefault="00606B0F" w:rsidP="00606B0F">
      <w:pPr>
        <w:suppressAutoHyphens/>
        <w:overflowPunct/>
        <w:autoSpaceDE/>
        <w:autoSpaceDN/>
        <w:adjustRightInd/>
        <w:spacing w:before="120"/>
        <w:jc w:val="both"/>
        <w:textAlignment w:val="auto"/>
        <w:rPr>
          <w:color w:val="000000"/>
          <w:sz w:val="24"/>
          <w:szCs w:val="24"/>
          <w:lang w:eastAsia="ar-SA"/>
        </w:rPr>
      </w:pPr>
      <w:r>
        <w:rPr>
          <w:color w:val="000000"/>
          <w:sz w:val="24"/>
          <w:szCs w:val="24"/>
          <w:lang w:eastAsia="ar-SA"/>
        </w:rPr>
        <w:t>Si tiene conto della natura privata degli istituti paritari, che, come tali, godono di libera autonomia negoziale. Nel</w:t>
      </w:r>
      <w:r w:rsidR="00CB79FC">
        <w:rPr>
          <w:color w:val="000000"/>
          <w:sz w:val="24"/>
          <w:szCs w:val="24"/>
          <w:lang w:eastAsia="ar-SA"/>
        </w:rPr>
        <w:t xml:space="preserve"> contesto delle verifiche </w:t>
      </w:r>
      <w:r>
        <w:rPr>
          <w:color w:val="000000"/>
          <w:sz w:val="24"/>
          <w:szCs w:val="24"/>
          <w:lang w:eastAsia="ar-SA"/>
        </w:rPr>
        <w:t xml:space="preserve"> previste per i</w:t>
      </w:r>
      <w:r w:rsidR="00301050">
        <w:rPr>
          <w:color w:val="000000"/>
          <w:sz w:val="24"/>
          <w:szCs w:val="24"/>
          <w:lang w:eastAsia="ar-SA"/>
        </w:rPr>
        <w:t>l rafforzamento della vigilanza</w:t>
      </w:r>
      <w:r w:rsidR="00CB79FC">
        <w:rPr>
          <w:color w:val="000000"/>
          <w:sz w:val="24"/>
          <w:szCs w:val="24"/>
          <w:lang w:eastAsia="ar-SA"/>
        </w:rPr>
        <w:t xml:space="preserve"> ( così come disciplinato</w:t>
      </w:r>
      <w:r w:rsidR="00301050">
        <w:rPr>
          <w:color w:val="000000"/>
          <w:sz w:val="24"/>
          <w:szCs w:val="24"/>
          <w:lang w:eastAsia="ar-SA"/>
        </w:rPr>
        <w:t xml:space="preserve"> dall’art.</w:t>
      </w:r>
      <w:r w:rsidR="00CB79FC">
        <w:rPr>
          <w:color w:val="000000"/>
          <w:sz w:val="24"/>
          <w:szCs w:val="24"/>
          <w:lang w:eastAsia="ar-SA"/>
        </w:rPr>
        <w:t xml:space="preserve">1 comma 152 della </w:t>
      </w:r>
      <w:r w:rsidR="00301050">
        <w:rPr>
          <w:color w:val="000000"/>
          <w:sz w:val="24"/>
          <w:szCs w:val="24"/>
          <w:lang w:eastAsia="ar-SA"/>
        </w:rPr>
        <w:t xml:space="preserve"> legge 107/2015)</w:t>
      </w:r>
      <w:r w:rsidR="00883050">
        <w:rPr>
          <w:color w:val="000000"/>
          <w:sz w:val="24"/>
          <w:szCs w:val="24"/>
          <w:lang w:eastAsia="ar-SA"/>
        </w:rPr>
        <w:t>,</w:t>
      </w:r>
      <w:r>
        <w:rPr>
          <w:color w:val="000000"/>
          <w:sz w:val="24"/>
          <w:szCs w:val="24"/>
          <w:lang w:eastAsia="ar-SA"/>
        </w:rPr>
        <w:t xml:space="preserve"> il collegio ispettivo segnala al gestore, in qualità di erogatore di pubblico servizio, l’adempimento degli obblighi inderogabili in materia di trasparenza e anticorruzione.</w:t>
      </w:r>
      <w:r w:rsidR="00CB79FC">
        <w:rPr>
          <w:color w:val="000000"/>
          <w:sz w:val="24"/>
          <w:szCs w:val="24"/>
          <w:lang w:eastAsia="ar-SA"/>
        </w:rPr>
        <w:t xml:space="preserve"> </w:t>
      </w:r>
      <w:r w:rsidR="00301050">
        <w:rPr>
          <w:color w:val="000000"/>
          <w:sz w:val="24"/>
          <w:szCs w:val="24"/>
          <w:lang w:eastAsia="ar-SA"/>
        </w:rPr>
        <w:t xml:space="preserve"> </w:t>
      </w:r>
    </w:p>
    <w:p w:rsidR="00606B0F" w:rsidRDefault="00606B0F" w:rsidP="00606B0F">
      <w:pPr>
        <w:suppressAutoHyphens/>
        <w:overflowPunct/>
        <w:autoSpaceDE/>
        <w:autoSpaceDN/>
        <w:adjustRightInd/>
        <w:spacing w:before="120"/>
        <w:jc w:val="both"/>
        <w:textAlignment w:val="auto"/>
        <w:rPr>
          <w:color w:val="000000"/>
          <w:sz w:val="24"/>
          <w:szCs w:val="24"/>
          <w:lang w:eastAsia="ar-SA"/>
        </w:rPr>
      </w:pPr>
    </w:p>
    <w:p w:rsidR="00B93C1C" w:rsidRDefault="00B93C1C" w:rsidP="00B93C1C">
      <w:pPr>
        <w:suppressAutoHyphens/>
        <w:overflowPunct/>
        <w:autoSpaceDE/>
        <w:autoSpaceDN/>
        <w:adjustRightInd/>
        <w:spacing w:before="120"/>
        <w:jc w:val="both"/>
        <w:textAlignment w:val="auto"/>
        <w:rPr>
          <w:color w:val="000000"/>
          <w:sz w:val="24"/>
          <w:szCs w:val="24"/>
          <w:lang w:eastAsia="ar-SA"/>
        </w:rPr>
      </w:pPr>
    </w:p>
    <w:p w:rsidR="00B93C1C" w:rsidRDefault="00E01C96" w:rsidP="00201B78">
      <w:pPr>
        <w:pStyle w:val="Titolo1"/>
      </w:pPr>
      <w:bookmarkStart w:id="86" w:name="_Toc504817548"/>
      <w:r w:rsidRPr="00FC2BE8">
        <w:t>I INDIVIDUAZIONE DEGLI ATTORI ESTERNI ALL’AMMINISTRAZIONE CHE HANNO PARTECIPATO ALLA PREDISPOSIZIONE DEL PIANO NONCHÉ DEI CANALI E DEGLI STRUMENTI DI PARTECIPAZIONE</w:t>
      </w:r>
      <w:r w:rsidR="00B93C1C">
        <w:t>.</w:t>
      </w:r>
      <w:bookmarkEnd w:id="86"/>
    </w:p>
    <w:p w:rsidR="001D3DCA" w:rsidRDefault="00FC2BE8" w:rsidP="001D3DCA">
      <w:pPr>
        <w:suppressAutoHyphens/>
        <w:overflowPunct/>
        <w:autoSpaceDE/>
        <w:autoSpaceDN/>
        <w:adjustRightInd/>
        <w:spacing w:before="120"/>
        <w:jc w:val="both"/>
        <w:textAlignment w:val="auto"/>
        <w:rPr>
          <w:color w:val="000000"/>
          <w:sz w:val="24"/>
          <w:szCs w:val="24"/>
          <w:lang w:eastAsia="ar-SA"/>
        </w:rPr>
      </w:pPr>
      <w:r>
        <w:rPr>
          <w:sz w:val="24"/>
          <w:szCs w:val="24"/>
          <w:lang w:eastAsia="ar-SA"/>
        </w:rPr>
        <w:t xml:space="preserve"> </w:t>
      </w:r>
      <w:r w:rsidR="00B93C1C" w:rsidRPr="00B93C1C">
        <w:rPr>
          <w:color w:val="000000"/>
          <w:sz w:val="24"/>
          <w:szCs w:val="24"/>
          <w:lang w:eastAsia="ar-SA"/>
        </w:rPr>
        <w:t>L’azione di prevenzione della corruzione può efficacemente avvenire favorendo l’emersione dei fatti di cattiva amministrazione e dei fenomeni corruttivi. A tal fine, particolare importanza assume il coinvolgimento dell’utenza e l’ascolto della cittadinanza e, soprattutto, la definizione delle azioni di sensibilizzazione mirate a creare quel dialogo esterno Amministrazione – utente in grado di implementare il rapporto di fiducia e l’emersione di fenomeni c</w:t>
      </w:r>
      <w:r w:rsidR="001D3DCA">
        <w:rPr>
          <w:color w:val="000000"/>
          <w:sz w:val="24"/>
          <w:szCs w:val="24"/>
          <w:lang w:eastAsia="ar-SA"/>
        </w:rPr>
        <w:t>orruttivi altrimenti “silenti”.</w:t>
      </w:r>
    </w:p>
    <w:p w:rsidR="00B93C1C" w:rsidRPr="00B93C1C" w:rsidRDefault="00B93C1C" w:rsidP="001D3DCA">
      <w:pPr>
        <w:suppressAutoHyphens/>
        <w:overflowPunct/>
        <w:autoSpaceDE/>
        <w:autoSpaceDN/>
        <w:adjustRightInd/>
        <w:spacing w:before="120"/>
        <w:jc w:val="both"/>
        <w:textAlignment w:val="auto"/>
        <w:rPr>
          <w:color w:val="000000"/>
          <w:sz w:val="24"/>
          <w:szCs w:val="24"/>
          <w:lang w:eastAsia="ar-SA"/>
        </w:rPr>
      </w:pPr>
      <w:r>
        <w:rPr>
          <w:color w:val="000000"/>
          <w:sz w:val="24"/>
          <w:szCs w:val="24"/>
          <w:lang w:eastAsia="ar-SA"/>
        </w:rPr>
        <w:t>N</w:t>
      </w:r>
      <w:r w:rsidRPr="00B93C1C">
        <w:rPr>
          <w:color w:val="000000"/>
          <w:sz w:val="24"/>
          <w:szCs w:val="24"/>
          <w:lang w:eastAsia="ar-SA"/>
        </w:rPr>
        <w:t>el prossimo triennio</w:t>
      </w:r>
      <w:r>
        <w:rPr>
          <w:color w:val="000000"/>
          <w:sz w:val="24"/>
          <w:szCs w:val="24"/>
          <w:lang w:eastAsia="ar-SA"/>
        </w:rPr>
        <w:t xml:space="preserve"> verranno individuate</w:t>
      </w:r>
      <w:r w:rsidRPr="00B93C1C">
        <w:rPr>
          <w:color w:val="000000"/>
          <w:sz w:val="24"/>
          <w:szCs w:val="24"/>
          <w:lang w:eastAsia="ar-SA"/>
        </w:rPr>
        <w:t xml:space="preserve">, tenendo conto della complessità e </w:t>
      </w:r>
      <w:r>
        <w:rPr>
          <w:color w:val="000000"/>
          <w:sz w:val="24"/>
          <w:szCs w:val="24"/>
          <w:lang w:eastAsia="ar-SA"/>
        </w:rPr>
        <w:t>r</w:t>
      </w:r>
      <w:r w:rsidRPr="00B93C1C">
        <w:rPr>
          <w:color w:val="000000"/>
          <w:sz w:val="24"/>
          <w:szCs w:val="24"/>
          <w:lang w:eastAsia="ar-SA"/>
        </w:rPr>
        <w:t xml:space="preserve">amificazione del </w:t>
      </w:r>
      <w:r>
        <w:rPr>
          <w:color w:val="000000"/>
          <w:sz w:val="24"/>
          <w:szCs w:val="24"/>
          <w:lang w:eastAsia="ar-SA"/>
        </w:rPr>
        <w:t xml:space="preserve"> sistema scolastico</w:t>
      </w:r>
      <w:r w:rsidRPr="00B93C1C">
        <w:rPr>
          <w:color w:val="000000"/>
          <w:sz w:val="24"/>
          <w:szCs w:val="24"/>
          <w:lang w:eastAsia="ar-SA"/>
        </w:rPr>
        <w:t xml:space="preserve"> e dell’ampiezza della platea degli utenti direttamente o indirettamente coinvolti nelle sue attività, meccanismi appropriati di consultazione ed informazione relativamente alla prevenzione del rischio corruzione in stretta connessione con le attività legate alla trasparenza da accompagnare alle ormai consoli</w:t>
      </w:r>
      <w:r w:rsidR="00402BE3">
        <w:rPr>
          <w:color w:val="000000"/>
          <w:sz w:val="24"/>
          <w:szCs w:val="24"/>
          <w:lang w:eastAsia="ar-SA"/>
        </w:rPr>
        <w:t xml:space="preserve">date giornate della trasparenza in cui acquisire </w:t>
      </w:r>
      <w:r w:rsidRPr="00B93C1C">
        <w:rPr>
          <w:color w:val="000000"/>
          <w:sz w:val="24"/>
          <w:szCs w:val="24"/>
          <w:lang w:eastAsia="ar-SA"/>
        </w:rPr>
        <w:t>suggerimenti e pareri</w:t>
      </w:r>
      <w:r>
        <w:rPr>
          <w:color w:val="000000"/>
          <w:sz w:val="24"/>
          <w:szCs w:val="24"/>
          <w:lang w:eastAsia="ar-SA"/>
        </w:rPr>
        <w:t xml:space="preserve">. </w:t>
      </w:r>
      <w:r w:rsidRPr="00B93C1C">
        <w:rPr>
          <w:color w:val="000000"/>
          <w:sz w:val="24"/>
          <w:szCs w:val="24"/>
          <w:lang w:eastAsia="ar-SA"/>
        </w:rPr>
        <w:t xml:space="preserve">Ciò sia per conseguire un più capillare coinvolgimento degli </w:t>
      </w:r>
      <w:proofErr w:type="spellStart"/>
      <w:r w:rsidRPr="00B93C1C">
        <w:rPr>
          <w:color w:val="000000"/>
          <w:sz w:val="24"/>
          <w:szCs w:val="24"/>
          <w:lang w:eastAsia="ar-SA"/>
        </w:rPr>
        <w:t>Stakeholders</w:t>
      </w:r>
      <w:proofErr w:type="spellEnd"/>
      <w:r w:rsidRPr="00B93C1C">
        <w:rPr>
          <w:color w:val="000000"/>
          <w:sz w:val="24"/>
          <w:szCs w:val="24"/>
          <w:lang w:eastAsia="ar-SA"/>
        </w:rPr>
        <w:t xml:space="preserve"> </w:t>
      </w:r>
      <w:r>
        <w:rPr>
          <w:color w:val="000000"/>
          <w:sz w:val="24"/>
          <w:szCs w:val="24"/>
          <w:lang w:eastAsia="ar-SA"/>
        </w:rPr>
        <w:t>sia per consentire il</w:t>
      </w:r>
      <w:r w:rsidRPr="00B93C1C">
        <w:rPr>
          <w:color w:val="000000"/>
          <w:sz w:val="24"/>
          <w:szCs w:val="24"/>
          <w:lang w:eastAsia="ar-SA"/>
        </w:rPr>
        <w:t xml:space="preserve"> </w:t>
      </w:r>
      <w:r>
        <w:rPr>
          <w:color w:val="000000"/>
          <w:sz w:val="24"/>
          <w:szCs w:val="24"/>
          <w:lang w:eastAsia="ar-SA"/>
        </w:rPr>
        <w:t xml:space="preserve">recepimento </w:t>
      </w:r>
      <w:r w:rsidRPr="00B93C1C">
        <w:rPr>
          <w:color w:val="000000"/>
          <w:sz w:val="24"/>
          <w:szCs w:val="24"/>
          <w:lang w:eastAsia="ar-SA"/>
        </w:rPr>
        <w:t>d</w:t>
      </w:r>
      <w:r>
        <w:rPr>
          <w:color w:val="000000"/>
          <w:sz w:val="24"/>
          <w:szCs w:val="24"/>
          <w:lang w:eastAsia="ar-SA"/>
        </w:rPr>
        <w:t>i</w:t>
      </w:r>
      <w:r w:rsidRPr="00B93C1C">
        <w:rPr>
          <w:color w:val="000000"/>
          <w:sz w:val="24"/>
          <w:szCs w:val="24"/>
          <w:lang w:eastAsia="ar-SA"/>
        </w:rPr>
        <w:t xml:space="preserve"> istanze e delle proposte per  migliorare la qualità dei servizi e, con riferimento agli aspetti della </w:t>
      </w:r>
      <w:r>
        <w:rPr>
          <w:color w:val="000000"/>
          <w:sz w:val="24"/>
          <w:szCs w:val="24"/>
          <w:lang w:eastAsia="ar-SA"/>
        </w:rPr>
        <w:t>prevenzione della corruzione</w:t>
      </w:r>
    </w:p>
    <w:p w:rsidR="003F7D51" w:rsidRDefault="00E01C96" w:rsidP="00201B78">
      <w:pPr>
        <w:pStyle w:val="Titolo1"/>
      </w:pPr>
      <w:bookmarkStart w:id="87" w:name="_Toc504817549"/>
      <w:r>
        <w:t>L</w:t>
      </w:r>
      <w:r w:rsidRPr="003F7D51">
        <w:t>’ATTIVITÀ DI CONSULTAZIONE</w:t>
      </w:r>
      <w:bookmarkEnd w:id="87"/>
    </w:p>
    <w:p w:rsidR="003F7D51" w:rsidRPr="003F7D51" w:rsidRDefault="003F7D51" w:rsidP="003F7D51">
      <w:pPr>
        <w:rPr>
          <w:lang w:eastAsia="ar-SA"/>
        </w:rPr>
      </w:pPr>
    </w:p>
    <w:p w:rsidR="00FC2BE8" w:rsidRDefault="003F7D51" w:rsidP="0087648E">
      <w:pPr>
        <w:suppressAutoHyphens/>
        <w:overflowPunct/>
        <w:autoSpaceDE/>
        <w:autoSpaceDN/>
        <w:adjustRightInd/>
        <w:spacing w:before="120"/>
        <w:jc w:val="both"/>
        <w:textAlignment w:val="auto"/>
        <w:rPr>
          <w:color w:val="000000"/>
          <w:sz w:val="24"/>
          <w:szCs w:val="24"/>
          <w:lang w:eastAsia="ar-SA"/>
        </w:rPr>
      </w:pPr>
      <w:r w:rsidRPr="0087648E">
        <w:rPr>
          <w:color w:val="000000"/>
          <w:sz w:val="24"/>
          <w:szCs w:val="24"/>
          <w:lang w:eastAsia="ar-SA"/>
        </w:rPr>
        <w:t>Il Piano Nazionale Anticorruzione (PNA) prevede che le Amministrazioni, al fine di disegnare</w:t>
      </w:r>
      <w:r w:rsidRPr="003F7D51">
        <w:rPr>
          <w:color w:val="000000"/>
          <w:sz w:val="24"/>
          <w:szCs w:val="24"/>
          <w:lang w:eastAsia="ar-SA"/>
        </w:rPr>
        <w:t xml:space="preserve"> un’efficace strategia anticorruzione, realizzino forme di consultazione con il coinvolgimento dei cittadini e delle organizzazioni portatrici di interessi collettivi in occasione dell’elaborazione/aggiornamento del proprio Piano.</w:t>
      </w:r>
    </w:p>
    <w:p w:rsidR="001D3DCA" w:rsidRDefault="00B93C1C" w:rsidP="001D3DCA">
      <w:pPr>
        <w:suppressAutoHyphens/>
        <w:overflowPunct/>
        <w:autoSpaceDE/>
        <w:autoSpaceDN/>
        <w:adjustRightInd/>
        <w:spacing w:before="120"/>
        <w:jc w:val="both"/>
        <w:textAlignment w:val="auto"/>
        <w:rPr>
          <w:color w:val="000000"/>
          <w:sz w:val="24"/>
          <w:szCs w:val="24"/>
          <w:lang w:eastAsia="ar-SA"/>
        </w:rPr>
      </w:pPr>
      <w:r w:rsidRPr="00B93C1C">
        <w:rPr>
          <w:color w:val="000000"/>
          <w:sz w:val="24"/>
          <w:szCs w:val="24"/>
          <w:lang w:eastAsia="ar-SA"/>
        </w:rPr>
        <w:t>Il PNA prevede che, al fine di disegnare un’efficace strategia anticorruzione, le Amministrazioni debbono realizzare forme di consultazione, con il coinvolgimento di cittadini e di organizzazioni portatrici di interessi collettivi, ai fini della predisposizione del PTPC, della diffusione delle strategie di prevenzione pianificate, nonché dei risultati di monitoraggio sull’implementazione delle relative misure. Le Amministrazioni debbono, poi, tener conto dell’esito della consultazione in sede di elaborazione del PTPC e in sede di valutazione della sua adeguatezza, anche quale contributo per individ</w:t>
      </w:r>
      <w:r w:rsidR="001D3DCA">
        <w:rPr>
          <w:color w:val="000000"/>
          <w:sz w:val="24"/>
          <w:szCs w:val="24"/>
          <w:lang w:eastAsia="ar-SA"/>
        </w:rPr>
        <w:t>uare le priorità di intervento.</w:t>
      </w:r>
    </w:p>
    <w:p w:rsidR="001D3DCA" w:rsidRDefault="003201CC" w:rsidP="001D3DCA">
      <w:pPr>
        <w:suppressAutoHyphens/>
        <w:overflowPunct/>
        <w:autoSpaceDE/>
        <w:autoSpaceDN/>
        <w:adjustRightInd/>
        <w:spacing w:before="120"/>
        <w:jc w:val="both"/>
        <w:textAlignment w:val="auto"/>
        <w:rPr>
          <w:color w:val="000000"/>
          <w:sz w:val="24"/>
          <w:szCs w:val="24"/>
          <w:lang w:eastAsia="ar-SA"/>
        </w:rPr>
      </w:pPr>
      <w:r>
        <w:rPr>
          <w:color w:val="000000"/>
          <w:sz w:val="24"/>
          <w:szCs w:val="24"/>
          <w:lang w:eastAsia="ar-SA"/>
        </w:rPr>
        <w:t>S</w:t>
      </w:r>
      <w:r w:rsidRPr="003201CC">
        <w:rPr>
          <w:color w:val="000000"/>
          <w:sz w:val="24"/>
          <w:szCs w:val="24"/>
          <w:lang w:eastAsia="ar-SA"/>
        </w:rPr>
        <w:t xml:space="preserve">econdo la previsione del citato art. 1, comma 8, della L. n. 190/2012, il Responsabile della Prevenzione della Corruzione (R.P.C.) </w:t>
      </w:r>
      <w:r>
        <w:rPr>
          <w:color w:val="000000"/>
          <w:sz w:val="24"/>
          <w:szCs w:val="24"/>
          <w:lang w:eastAsia="ar-SA"/>
        </w:rPr>
        <w:t>predispone</w:t>
      </w:r>
      <w:r w:rsidRPr="003201CC">
        <w:rPr>
          <w:color w:val="000000"/>
          <w:sz w:val="24"/>
          <w:szCs w:val="24"/>
          <w:lang w:eastAsia="ar-SA"/>
        </w:rPr>
        <w:t xml:space="preserve"> la proposta del P.T.P.C. </w:t>
      </w:r>
      <w:r>
        <w:rPr>
          <w:color w:val="000000"/>
          <w:sz w:val="24"/>
          <w:szCs w:val="24"/>
          <w:lang w:eastAsia="ar-SA"/>
        </w:rPr>
        <w:t xml:space="preserve">regionale delle istituzioni scolastiche </w:t>
      </w:r>
      <w:r w:rsidRPr="003201CC">
        <w:rPr>
          <w:color w:val="000000"/>
          <w:sz w:val="24"/>
          <w:szCs w:val="24"/>
          <w:lang w:eastAsia="ar-SA"/>
        </w:rPr>
        <w:t xml:space="preserve">che sarà sottoposto all’esame del </w:t>
      </w:r>
      <w:r>
        <w:rPr>
          <w:color w:val="000000"/>
          <w:sz w:val="24"/>
          <w:szCs w:val="24"/>
          <w:lang w:eastAsia="ar-SA"/>
        </w:rPr>
        <w:t xml:space="preserve">Ministro dell’istruzione dell’università e della ricerca ai </w:t>
      </w:r>
      <w:r w:rsidR="001D3DCA">
        <w:rPr>
          <w:color w:val="000000"/>
          <w:sz w:val="24"/>
          <w:szCs w:val="24"/>
          <w:lang w:eastAsia="ar-SA"/>
        </w:rPr>
        <w:t xml:space="preserve"> fini della sua approvazione.</w:t>
      </w:r>
    </w:p>
    <w:p w:rsidR="001D3DCA" w:rsidRDefault="003201CC" w:rsidP="001D3DCA">
      <w:pPr>
        <w:suppressAutoHyphens/>
        <w:overflowPunct/>
        <w:autoSpaceDE/>
        <w:autoSpaceDN/>
        <w:adjustRightInd/>
        <w:spacing w:before="120"/>
        <w:jc w:val="both"/>
        <w:textAlignment w:val="auto"/>
        <w:rPr>
          <w:color w:val="000000"/>
          <w:sz w:val="24"/>
          <w:szCs w:val="24"/>
          <w:lang w:eastAsia="ar-SA"/>
        </w:rPr>
      </w:pPr>
      <w:r w:rsidRPr="003201CC">
        <w:rPr>
          <w:color w:val="000000"/>
          <w:sz w:val="24"/>
          <w:szCs w:val="24"/>
          <w:lang w:eastAsia="ar-SA"/>
        </w:rPr>
        <w:lastRenderedPageBreak/>
        <w:t>Al riguardo va fatto presente che il Piano Nazionale Anticorruzione (P.N.A.), ha previsto che le Pubbliche Amministrazioni, al fine di disegnare un’efficace strategia anticorruzione, devono realizzare delle forme di consultazione con il coinvolgimento dei cittadini e delle organizzazioni portatrici di interessi collettivi in occasione dell’elaborazione/aggiornamento del proprio piano ed in sede di valu</w:t>
      </w:r>
      <w:r w:rsidR="001D3DCA">
        <w:rPr>
          <w:color w:val="000000"/>
          <w:sz w:val="24"/>
          <w:szCs w:val="24"/>
          <w:lang w:eastAsia="ar-SA"/>
        </w:rPr>
        <w:t>tazione della sua adeguatezza. </w:t>
      </w:r>
    </w:p>
    <w:p w:rsidR="001D3DCA" w:rsidRDefault="003201CC" w:rsidP="001D3DCA">
      <w:pPr>
        <w:suppressAutoHyphens/>
        <w:overflowPunct/>
        <w:autoSpaceDE/>
        <w:autoSpaceDN/>
        <w:adjustRightInd/>
        <w:spacing w:before="120"/>
        <w:jc w:val="both"/>
        <w:textAlignment w:val="auto"/>
        <w:rPr>
          <w:color w:val="000000"/>
          <w:sz w:val="24"/>
          <w:szCs w:val="24"/>
          <w:lang w:eastAsia="ar-SA"/>
        </w:rPr>
      </w:pPr>
      <w:r w:rsidRPr="003201CC">
        <w:rPr>
          <w:color w:val="000000"/>
          <w:sz w:val="24"/>
          <w:szCs w:val="24"/>
          <w:lang w:eastAsia="ar-SA"/>
        </w:rPr>
        <w:t xml:space="preserve">In adempimento di tale previsione normativa, nell’intento di favorire il più ampio coinvolgimento degli </w:t>
      </w:r>
      <w:proofErr w:type="spellStart"/>
      <w:r w:rsidRPr="003201CC">
        <w:rPr>
          <w:color w:val="000000"/>
          <w:sz w:val="24"/>
          <w:szCs w:val="24"/>
          <w:lang w:eastAsia="ar-SA"/>
        </w:rPr>
        <w:t>stakeholders</w:t>
      </w:r>
      <w:proofErr w:type="spellEnd"/>
      <w:r w:rsidRPr="003201CC">
        <w:rPr>
          <w:color w:val="000000"/>
          <w:sz w:val="24"/>
          <w:szCs w:val="24"/>
          <w:lang w:eastAsia="ar-SA"/>
        </w:rPr>
        <w:t xml:space="preserve">, i cittadini e tutte le associazioni o altre forme di organizzazioni portatrici di interessi collettivi, la RSU e le OO.SS. </w:t>
      </w:r>
      <w:r>
        <w:rPr>
          <w:color w:val="000000"/>
          <w:sz w:val="24"/>
          <w:szCs w:val="24"/>
          <w:lang w:eastAsia="ar-SA"/>
        </w:rPr>
        <w:t>delle istituzioni scolastiche</w:t>
      </w:r>
      <w:r w:rsidRPr="003201CC">
        <w:rPr>
          <w:color w:val="000000"/>
          <w:sz w:val="24"/>
          <w:szCs w:val="24"/>
          <w:lang w:eastAsia="ar-SA"/>
        </w:rPr>
        <w:t xml:space="preserve"> sono</w:t>
      </w:r>
      <w:r>
        <w:rPr>
          <w:color w:val="000000"/>
          <w:sz w:val="24"/>
          <w:szCs w:val="24"/>
          <w:lang w:eastAsia="ar-SA"/>
        </w:rPr>
        <w:t xml:space="preserve"> state</w:t>
      </w:r>
      <w:r w:rsidRPr="003201CC">
        <w:rPr>
          <w:color w:val="000000"/>
          <w:sz w:val="24"/>
          <w:szCs w:val="24"/>
          <w:lang w:eastAsia="ar-SA"/>
        </w:rPr>
        <w:t xml:space="preserve"> invitate a presentare eventuali pr</w:t>
      </w:r>
      <w:r>
        <w:rPr>
          <w:color w:val="000000"/>
          <w:sz w:val="24"/>
          <w:szCs w:val="24"/>
          <w:lang w:eastAsia="ar-SA"/>
        </w:rPr>
        <w:t>oposte e/o osservazioni di cui il RPC</w:t>
      </w:r>
      <w:r w:rsidRPr="003201CC">
        <w:rPr>
          <w:color w:val="000000"/>
          <w:sz w:val="24"/>
          <w:szCs w:val="24"/>
          <w:lang w:eastAsia="ar-SA"/>
        </w:rPr>
        <w:t xml:space="preserve"> </w:t>
      </w:r>
      <w:r>
        <w:rPr>
          <w:color w:val="000000"/>
          <w:sz w:val="24"/>
          <w:szCs w:val="24"/>
          <w:lang w:eastAsia="ar-SA"/>
        </w:rPr>
        <w:t xml:space="preserve">ha, come meglio esplicato nel successivo </w:t>
      </w:r>
      <w:r w:rsidR="00CB79FC">
        <w:rPr>
          <w:color w:val="000000"/>
          <w:sz w:val="24"/>
          <w:szCs w:val="24"/>
          <w:lang w:eastAsia="ar-SA"/>
        </w:rPr>
        <w:t>paragrafo, tenu</w:t>
      </w:r>
      <w:r>
        <w:rPr>
          <w:color w:val="000000"/>
          <w:sz w:val="24"/>
          <w:szCs w:val="24"/>
          <w:lang w:eastAsia="ar-SA"/>
        </w:rPr>
        <w:t>to</w:t>
      </w:r>
      <w:r w:rsidRPr="003201CC">
        <w:rPr>
          <w:color w:val="000000"/>
          <w:sz w:val="24"/>
          <w:szCs w:val="24"/>
          <w:lang w:eastAsia="ar-SA"/>
        </w:rPr>
        <w:t xml:space="preserve"> conto in sede di </w:t>
      </w:r>
      <w:r>
        <w:rPr>
          <w:color w:val="000000"/>
          <w:sz w:val="24"/>
          <w:szCs w:val="24"/>
          <w:lang w:eastAsia="ar-SA"/>
        </w:rPr>
        <w:t>elaborazione definitiva</w:t>
      </w:r>
      <w:r w:rsidRPr="003201CC">
        <w:rPr>
          <w:color w:val="000000"/>
          <w:sz w:val="24"/>
          <w:szCs w:val="24"/>
          <w:lang w:eastAsia="ar-SA"/>
        </w:rPr>
        <w:t xml:space="preserve"> del Piano Triennale d</w:t>
      </w:r>
      <w:r w:rsidR="001D3DCA">
        <w:rPr>
          <w:color w:val="000000"/>
          <w:sz w:val="24"/>
          <w:szCs w:val="24"/>
          <w:lang w:eastAsia="ar-SA"/>
        </w:rPr>
        <w:t>i Prevenzione della Corruzione.</w:t>
      </w:r>
    </w:p>
    <w:p w:rsidR="00CB79FC" w:rsidRDefault="00CB79FC" w:rsidP="001D3DCA">
      <w:pPr>
        <w:suppressAutoHyphens/>
        <w:overflowPunct/>
        <w:autoSpaceDE/>
        <w:autoSpaceDN/>
        <w:adjustRightInd/>
        <w:spacing w:before="120"/>
        <w:jc w:val="both"/>
        <w:textAlignment w:val="auto"/>
        <w:rPr>
          <w:color w:val="000000"/>
          <w:sz w:val="24"/>
          <w:szCs w:val="24"/>
          <w:lang w:eastAsia="ar-SA"/>
        </w:rPr>
      </w:pPr>
      <w:r>
        <w:rPr>
          <w:color w:val="000000"/>
          <w:sz w:val="24"/>
          <w:szCs w:val="24"/>
          <w:lang w:eastAsia="ar-SA"/>
        </w:rPr>
        <w:t xml:space="preserve">Sono pertanto da prendere in considerazione quali portatori di interesse le seguenti categorie: gli </w:t>
      </w:r>
      <w:r w:rsidRPr="001645D4">
        <w:rPr>
          <w:b/>
          <w:color w:val="000000"/>
          <w:sz w:val="24"/>
          <w:szCs w:val="24"/>
          <w:lang w:eastAsia="ar-SA"/>
        </w:rPr>
        <w:t>alunni e le loro famiglie</w:t>
      </w:r>
      <w:r w:rsidR="00D82B1B">
        <w:rPr>
          <w:color w:val="000000"/>
          <w:sz w:val="24"/>
          <w:szCs w:val="24"/>
          <w:lang w:eastAsia="ar-SA"/>
        </w:rPr>
        <w:t xml:space="preserve"> (</w:t>
      </w:r>
      <w:r>
        <w:rPr>
          <w:color w:val="000000"/>
          <w:sz w:val="24"/>
          <w:szCs w:val="24"/>
          <w:lang w:eastAsia="ar-SA"/>
        </w:rPr>
        <w:t>consigli di istituto/circolo; consulte</w:t>
      </w:r>
      <w:r w:rsidR="001645D4">
        <w:rPr>
          <w:color w:val="000000"/>
          <w:sz w:val="24"/>
          <w:szCs w:val="24"/>
          <w:lang w:eastAsia="ar-SA"/>
        </w:rPr>
        <w:t>/ OO.CC degli studenti; Forum regionale Associazioni dei Genitori della Scuola</w:t>
      </w:r>
      <w:r w:rsidR="001645D4" w:rsidRPr="001645D4">
        <w:rPr>
          <w:b/>
          <w:color w:val="000000"/>
          <w:sz w:val="24"/>
          <w:szCs w:val="24"/>
          <w:lang w:eastAsia="ar-SA"/>
        </w:rPr>
        <w:t>); il personale scolastico</w:t>
      </w:r>
      <w:r w:rsidR="001645D4">
        <w:rPr>
          <w:color w:val="000000"/>
          <w:sz w:val="24"/>
          <w:szCs w:val="24"/>
          <w:lang w:eastAsia="ar-SA"/>
        </w:rPr>
        <w:t xml:space="preserve"> ( dirigenti ,OO.SS Area V; docenti e personale ATA, R.S.U e OO.SS del comparto scuola);  gli </w:t>
      </w:r>
      <w:r w:rsidR="001645D4" w:rsidRPr="001645D4">
        <w:rPr>
          <w:b/>
          <w:color w:val="000000"/>
          <w:sz w:val="24"/>
          <w:szCs w:val="24"/>
          <w:lang w:eastAsia="ar-SA"/>
        </w:rPr>
        <w:t>Enti Locali</w:t>
      </w:r>
    </w:p>
    <w:p w:rsidR="0057064A" w:rsidRPr="007946E2" w:rsidRDefault="009F2CC7" w:rsidP="00EE152E">
      <w:pPr>
        <w:suppressAutoHyphens/>
        <w:overflowPunct/>
        <w:autoSpaceDE/>
        <w:autoSpaceDN/>
        <w:adjustRightInd/>
        <w:spacing w:before="120"/>
        <w:textAlignment w:val="auto"/>
        <w:rPr>
          <w:color w:val="000000"/>
          <w:sz w:val="24"/>
          <w:szCs w:val="24"/>
          <w:lang w:eastAsia="ar-SA"/>
        </w:rPr>
      </w:pPr>
      <w:r>
        <w:rPr>
          <w:color w:val="000000"/>
          <w:sz w:val="24"/>
          <w:szCs w:val="24"/>
          <w:lang w:eastAsia="ar-SA"/>
        </w:rPr>
        <w:t>T</w:t>
      </w:r>
      <w:bookmarkStart w:id="88" w:name="_GoBack"/>
      <w:bookmarkEnd w:id="88"/>
      <w:r w:rsidR="003201CC" w:rsidRPr="003201CC">
        <w:rPr>
          <w:color w:val="000000"/>
          <w:sz w:val="24"/>
          <w:szCs w:val="24"/>
          <w:lang w:eastAsia="ar-SA"/>
        </w:rPr>
        <w:t xml:space="preserve">utti i soggetti </w:t>
      </w:r>
      <w:r w:rsidR="003201CC">
        <w:rPr>
          <w:color w:val="000000"/>
          <w:sz w:val="24"/>
          <w:szCs w:val="24"/>
          <w:lang w:eastAsia="ar-SA"/>
        </w:rPr>
        <w:t>interessati</w:t>
      </w:r>
      <w:r w:rsidR="00D82B1B">
        <w:rPr>
          <w:color w:val="000000"/>
          <w:sz w:val="24"/>
          <w:szCs w:val="24"/>
          <w:lang w:eastAsia="ar-SA"/>
        </w:rPr>
        <w:t xml:space="preserve"> sono stati coinvolti in una procedura partecipata di consultazione pubblica, con la possibilità di contribuire </w:t>
      </w:r>
      <w:r w:rsidR="00D82B1B">
        <w:rPr>
          <w:color w:val="000000"/>
          <w:sz w:val="24"/>
          <w:szCs w:val="24"/>
          <w:lang w:eastAsia="ar-SA"/>
        </w:rPr>
        <w:t xml:space="preserve">alla redazione del presente piano </w:t>
      </w:r>
      <w:r w:rsidR="00D82B1B">
        <w:rPr>
          <w:color w:val="000000"/>
          <w:sz w:val="24"/>
          <w:szCs w:val="24"/>
          <w:lang w:eastAsia="ar-SA"/>
        </w:rPr>
        <w:t xml:space="preserve">con proprie proposte da inviare all’indirizzo email </w:t>
      </w:r>
      <w:r w:rsidR="00457E95" w:rsidRPr="00E02567">
        <w:rPr>
          <w:b/>
          <w:sz w:val="24"/>
          <w:szCs w:val="24"/>
          <w:lang w:eastAsia="ar-SA"/>
        </w:rPr>
        <w:t>prevenzionecorruzione.toscana@istruzione.it</w:t>
      </w:r>
      <w:r w:rsidR="006F6391" w:rsidRPr="004C4CDB">
        <w:rPr>
          <w:sz w:val="24"/>
          <w:szCs w:val="24"/>
          <w:lang w:eastAsia="ar-SA"/>
        </w:rPr>
        <w:t>.</w:t>
      </w:r>
      <w:r w:rsidR="001A1BB3" w:rsidRPr="004C4CDB">
        <w:rPr>
          <w:sz w:val="24"/>
          <w:szCs w:val="24"/>
          <w:lang w:eastAsia="ar-SA"/>
        </w:rPr>
        <w:t xml:space="preserve">  </w:t>
      </w:r>
    </w:p>
    <w:p w:rsidR="003201CC" w:rsidRPr="003201CC" w:rsidRDefault="00B50141" w:rsidP="00201B78">
      <w:pPr>
        <w:pStyle w:val="Titolo1"/>
      </w:pPr>
      <w:bookmarkStart w:id="89" w:name="_Toc504817551"/>
      <w:r>
        <w:t>IL MONITORAGGIO SULL’ATTUAZIONE DEL PIANO</w:t>
      </w:r>
      <w:bookmarkEnd w:id="89"/>
    </w:p>
    <w:p w:rsidR="00B93C1C" w:rsidRPr="00B93C1C" w:rsidRDefault="00B93C1C" w:rsidP="00B93C1C">
      <w:pPr>
        <w:suppressAutoHyphens/>
        <w:overflowPunct/>
        <w:autoSpaceDE/>
        <w:autoSpaceDN/>
        <w:adjustRightInd/>
        <w:spacing w:before="120"/>
        <w:jc w:val="both"/>
        <w:textAlignment w:val="auto"/>
        <w:rPr>
          <w:b/>
          <w:bCs/>
          <w:color w:val="000000"/>
          <w:sz w:val="24"/>
          <w:szCs w:val="24"/>
          <w:u w:val="single"/>
          <w:lang w:eastAsia="ar-SA"/>
        </w:rPr>
      </w:pPr>
    </w:p>
    <w:p w:rsidR="007C350B" w:rsidRDefault="00B50141" w:rsidP="007C350B">
      <w:pPr>
        <w:tabs>
          <w:tab w:val="left" w:pos="0"/>
        </w:tabs>
        <w:overflowPunct/>
        <w:autoSpaceDE/>
        <w:autoSpaceDN/>
        <w:adjustRightInd/>
        <w:spacing w:after="120"/>
        <w:ind w:right="47"/>
        <w:jc w:val="both"/>
        <w:textAlignment w:val="auto"/>
        <w:rPr>
          <w:rFonts w:ascii="Garamond" w:eastAsia="MS Mincho" w:hAnsi="Garamond"/>
          <w:sz w:val="24"/>
          <w:szCs w:val="24"/>
          <w:lang w:eastAsia="ja-JP"/>
        </w:rPr>
      </w:pPr>
      <w:r w:rsidRPr="00B50141">
        <w:rPr>
          <w:rFonts w:ascii="Garamond" w:eastAsia="MS Mincho" w:hAnsi="Garamond"/>
          <w:sz w:val="24"/>
          <w:szCs w:val="24"/>
          <w:lang w:eastAsia="ja-JP"/>
        </w:rPr>
        <w:t>La normativa di riferimento prevede specifiche attività di monitoraggio volte a verificare lo stato di attuazione delle misure stabilite dal PTPC</w:t>
      </w:r>
      <w:r w:rsidR="009309AA">
        <w:rPr>
          <w:rFonts w:ascii="Garamond" w:eastAsia="MS Mincho" w:hAnsi="Garamond"/>
          <w:sz w:val="24"/>
          <w:szCs w:val="24"/>
          <w:lang w:eastAsia="ja-JP"/>
        </w:rPr>
        <w:t>T</w:t>
      </w:r>
      <w:r w:rsidRPr="00B50141">
        <w:rPr>
          <w:rFonts w:ascii="Garamond" w:eastAsia="MS Mincho" w:hAnsi="Garamond"/>
          <w:sz w:val="24"/>
          <w:szCs w:val="24"/>
          <w:lang w:eastAsia="ja-JP"/>
        </w:rPr>
        <w:t>.</w:t>
      </w:r>
      <w:r w:rsidRPr="00B50141">
        <w:rPr>
          <w:rFonts w:ascii="Garamond" w:eastAsia="MS Mincho" w:hAnsi="Garamond"/>
          <w:sz w:val="24"/>
          <w:szCs w:val="24"/>
          <w:lang w:eastAsia="ja-JP"/>
        </w:rPr>
        <w:tab/>
        <w:t xml:space="preserve"> </w:t>
      </w:r>
    </w:p>
    <w:p w:rsidR="007C350B" w:rsidRDefault="00B50141" w:rsidP="007C350B">
      <w:pPr>
        <w:tabs>
          <w:tab w:val="left" w:pos="0"/>
        </w:tabs>
        <w:overflowPunct/>
        <w:autoSpaceDE/>
        <w:autoSpaceDN/>
        <w:adjustRightInd/>
        <w:spacing w:after="120"/>
        <w:ind w:right="47"/>
        <w:jc w:val="both"/>
        <w:textAlignment w:val="auto"/>
        <w:rPr>
          <w:rFonts w:ascii="Garamond" w:eastAsia="MS Mincho" w:hAnsi="Garamond"/>
          <w:sz w:val="24"/>
          <w:szCs w:val="24"/>
          <w:lang w:eastAsia="ja-JP"/>
        </w:rPr>
      </w:pPr>
      <w:r w:rsidRPr="00B50141">
        <w:rPr>
          <w:rFonts w:eastAsia="MS Mincho"/>
          <w:b/>
          <w:sz w:val="24"/>
          <w:szCs w:val="24"/>
          <w:lang w:eastAsia="ja-JP"/>
        </w:rPr>
        <w:t>I dirigenti di ambito territoriale, anche in qualità di referenti della Prevenzione della corruzione, interpellati i dirigenti scolastici del territorio provinciale di  competenza invieranno al Responsabile della prevenzione della corruzione una relazione, entro il 15 novembre di ciascun anno, contenente lo stato di attuazione delle misure previste</w:t>
      </w:r>
      <w:r w:rsidRPr="00B50141">
        <w:rPr>
          <w:rFonts w:eastAsia="MS Mincho"/>
          <w:sz w:val="24"/>
          <w:szCs w:val="24"/>
          <w:lang w:eastAsia="ja-JP"/>
        </w:rPr>
        <w:t>. Tale monitoraggio dovrà anche riguardare i rapporti tra le istituzioni scolastiche ed i soggetti che con questa stipulano contratti, o che sono destinatari di autorizzazioni, concessioni e/o vantaggi personali o ad essi correlati.</w:t>
      </w:r>
      <w:bookmarkStart w:id="90" w:name="_Toc375415894"/>
    </w:p>
    <w:p w:rsidR="007C350B" w:rsidRDefault="00B50141" w:rsidP="007C350B">
      <w:pPr>
        <w:tabs>
          <w:tab w:val="left" w:pos="0"/>
        </w:tabs>
        <w:overflowPunct/>
        <w:autoSpaceDE/>
        <w:autoSpaceDN/>
        <w:adjustRightInd/>
        <w:spacing w:after="120"/>
        <w:ind w:right="47"/>
        <w:jc w:val="both"/>
        <w:textAlignment w:val="auto"/>
        <w:rPr>
          <w:rFonts w:ascii="Garamond" w:eastAsia="MS Mincho" w:hAnsi="Garamond"/>
          <w:sz w:val="24"/>
          <w:szCs w:val="24"/>
          <w:lang w:eastAsia="ja-JP"/>
        </w:rPr>
      </w:pPr>
      <w:r w:rsidRPr="00B50141">
        <w:rPr>
          <w:rFonts w:eastAsia="MS Mincho"/>
          <w:sz w:val="24"/>
          <w:szCs w:val="24"/>
          <w:lang w:eastAsia="ja-JP"/>
        </w:rPr>
        <w:tab/>
        <w:t>Il Responsabile della prevenzione della corruzione può, in qualsiasi momento, richiedere ai Referenti informazioni e dati relativi a determinati settori di attività.</w:t>
      </w:r>
    </w:p>
    <w:p w:rsidR="007C350B" w:rsidRDefault="00B50141" w:rsidP="007C350B">
      <w:pPr>
        <w:tabs>
          <w:tab w:val="left" w:pos="0"/>
        </w:tabs>
        <w:overflowPunct/>
        <w:autoSpaceDE/>
        <w:autoSpaceDN/>
        <w:adjustRightInd/>
        <w:spacing w:after="120"/>
        <w:ind w:right="47"/>
        <w:jc w:val="both"/>
        <w:textAlignment w:val="auto"/>
        <w:rPr>
          <w:rFonts w:ascii="Garamond" w:eastAsia="MS Mincho" w:hAnsi="Garamond"/>
          <w:sz w:val="24"/>
          <w:szCs w:val="24"/>
          <w:lang w:eastAsia="ja-JP"/>
        </w:rPr>
      </w:pPr>
      <w:r w:rsidRPr="00B50141">
        <w:rPr>
          <w:rFonts w:eastAsia="MS Mincho"/>
          <w:sz w:val="24"/>
          <w:szCs w:val="24"/>
          <w:lang w:eastAsia="ja-JP"/>
        </w:rPr>
        <w:tab/>
        <w:t>Il Responsabile della prevenzione della corruzione può in ogni momento verificare e chiedere delucidazioni scritte e/o verbali ai referenti, ai dirigenti scolastici e al personale docente ed ATA su comportamenti che possono integrare, anche solo potenzialmente, ipotesi di corruzione e illegalità.</w:t>
      </w:r>
    </w:p>
    <w:p w:rsidR="007C350B" w:rsidRDefault="00B50141" w:rsidP="007C350B">
      <w:pPr>
        <w:tabs>
          <w:tab w:val="left" w:pos="0"/>
        </w:tabs>
        <w:overflowPunct/>
        <w:autoSpaceDE/>
        <w:autoSpaceDN/>
        <w:adjustRightInd/>
        <w:spacing w:after="120"/>
        <w:ind w:right="47"/>
        <w:jc w:val="both"/>
        <w:textAlignment w:val="auto"/>
        <w:rPr>
          <w:rFonts w:ascii="Garamond" w:eastAsia="MS Mincho" w:hAnsi="Garamond"/>
          <w:sz w:val="24"/>
          <w:szCs w:val="24"/>
          <w:lang w:eastAsia="ja-JP"/>
        </w:rPr>
      </w:pPr>
      <w:r w:rsidRPr="00B50141">
        <w:rPr>
          <w:rFonts w:eastAsia="MS Mincho"/>
          <w:sz w:val="24"/>
          <w:szCs w:val="24"/>
          <w:lang w:eastAsia="ja-JP"/>
        </w:rPr>
        <w:tab/>
        <w:t>Il Responsabile della prevenzione della corruzione può monitorare, anche a campione, i rapporti tra le istituzioni scolastiche ed i soggetti che con la stessa stipulano contratti , anche verificando eventuali relazioni di parentela o affinità sussistenti tra i titolari, gli amministratori, i soci e i dipendenti degli stessi soggetti ed i dirigenti ed i dipendenti della specifica scuola.</w:t>
      </w:r>
      <w:r w:rsidRPr="00B50141">
        <w:rPr>
          <w:rFonts w:eastAsia="MS Mincho"/>
          <w:sz w:val="24"/>
          <w:szCs w:val="24"/>
          <w:lang w:eastAsia="ja-JP"/>
        </w:rPr>
        <w:tab/>
        <w:t>Può, inoltre, effettuare controlli a campione di natura documentale e, in casi di particolare rilevanza, anche mediante sopralluoghi e verifiche presso le istituzioni scolastiche.</w:t>
      </w:r>
    </w:p>
    <w:p w:rsidR="00C91330" w:rsidRDefault="00B50141" w:rsidP="007C350B">
      <w:pPr>
        <w:tabs>
          <w:tab w:val="left" w:pos="0"/>
        </w:tabs>
        <w:overflowPunct/>
        <w:autoSpaceDE/>
        <w:autoSpaceDN/>
        <w:adjustRightInd/>
        <w:spacing w:after="120"/>
        <w:ind w:right="47"/>
        <w:jc w:val="both"/>
        <w:textAlignment w:val="auto"/>
        <w:rPr>
          <w:rFonts w:eastAsia="MS Mincho"/>
          <w:sz w:val="24"/>
          <w:szCs w:val="24"/>
          <w:lang w:eastAsia="ja-JP"/>
        </w:rPr>
      </w:pPr>
      <w:r w:rsidRPr="00B50141">
        <w:rPr>
          <w:rFonts w:eastAsia="MS Mincho"/>
          <w:sz w:val="24"/>
          <w:szCs w:val="24"/>
          <w:lang w:eastAsia="ja-JP"/>
        </w:rPr>
        <w:tab/>
        <w:t>Il Responsabile della prevenzione della corruzione tiene conto, infine, di segnalazioni/reclami non anonimi provenienti da interlocutori istituzionali, da singoli portatori di interessi ovvero da cittadini, anche inoltrate tramite l'indirizzo di posta el</w:t>
      </w:r>
      <w:r w:rsidR="00C91330">
        <w:rPr>
          <w:rFonts w:eastAsia="MS Mincho"/>
          <w:sz w:val="24"/>
          <w:szCs w:val="24"/>
          <w:lang w:eastAsia="ja-JP"/>
        </w:rPr>
        <w:t xml:space="preserve">ettronica </w:t>
      </w:r>
      <w:r w:rsidR="00C91330" w:rsidRPr="00E02567">
        <w:rPr>
          <w:rFonts w:eastAsia="MS Mincho"/>
          <w:b/>
          <w:sz w:val="24"/>
          <w:szCs w:val="24"/>
          <w:lang w:eastAsia="ja-JP"/>
        </w:rPr>
        <w:t>prevenzionecorruzione.toscana@istruzione.it</w:t>
      </w:r>
      <w:r w:rsidR="00C91330">
        <w:rPr>
          <w:rFonts w:eastAsia="MS Mincho"/>
          <w:sz w:val="24"/>
          <w:szCs w:val="24"/>
          <w:lang w:eastAsia="ja-JP"/>
        </w:rPr>
        <w:t xml:space="preserve"> </w:t>
      </w:r>
      <w:r w:rsidRPr="00B50141">
        <w:rPr>
          <w:rFonts w:eastAsia="MS Mincho"/>
          <w:sz w:val="24"/>
          <w:szCs w:val="24"/>
          <w:lang w:eastAsia="ja-JP"/>
        </w:rPr>
        <w:t>che evidenzino situazioni di anomalia e configurino la possibilità di un rischio probabile di corruzione</w:t>
      </w:r>
    </w:p>
    <w:p w:rsidR="001645D4" w:rsidRDefault="00B50141" w:rsidP="007C350B">
      <w:pPr>
        <w:tabs>
          <w:tab w:val="left" w:pos="0"/>
        </w:tabs>
        <w:overflowPunct/>
        <w:autoSpaceDE/>
        <w:autoSpaceDN/>
        <w:adjustRightInd/>
        <w:spacing w:after="120"/>
        <w:ind w:right="47"/>
        <w:jc w:val="both"/>
        <w:textAlignment w:val="auto"/>
        <w:rPr>
          <w:rFonts w:eastAsia="MS Mincho"/>
          <w:color w:val="FF0000"/>
          <w:sz w:val="24"/>
          <w:szCs w:val="24"/>
          <w:lang w:eastAsia="ja-JP"/>
        </w:rPr>
      </w:pPr>
      <w:r w:rsidRPr="00B50141">
        <w:rPr>
          <w:rFonts w:eastAsia="MS Mincho"/>
          <w:sz w:val="24"/>
          <w:szCs w:val="24"/>
          <w:lang w:eastAsia="ja-JP"/>
        </w:rPr>
        <w:lastRenderedPageBreak/>
        <w:t>.</w:t>
      </w:r>
      <w:bookmarkEnd w:id="90"/>
      <w:r w:rsidRPr="00B50141">
        <w:rPr>
          <w:rFonts w:eastAsia="MS Mincho"/>
          <w:b/>
          <w:sz w:val="24"/>
          <w:szCs w:val="24"/>
          <w:lang w:eastAsia="ja-JP"/>
        </w:rPr>
        <w:tab/>
      </w:r>
      <w:r w:rsidRPr="007A7CA9">
        <w:rPr>
          <w:rFonts w:eastAsia="MS Mincho"/>
          <w:sz w:val="24"/>
          <w:szCs w:val="24"/>
          <w:lang w:eastAsia="ja-JP"/>
        </w:rPr>
        <w:t>Entro il 15 dicembre di ogni anno il responsabile della prevenzione provvede alla stesura della relazione, di cui all’articolo 1, comma 14, della L. 190/2012 che riporti i risultati dell’attività svolta nel corso dell’anno, da inviare all’organo di indirizzo politico e da pubblicare sul sito istituzionale dell</w:t>
      </w:r>
      <w:r w:rsidR="00502343" w:rsidRPr="007A7CA9">
        <w:rPr>
          <w:rFonts w:eastAsia="MS Mincho"/>
          <w:sz w:val="24"/>
          <w:szCs w:val="24"/>
          <w:lang w:eastAsia="ja-JP"/>
        </w:rPr>
        <w:t>’USR nella sezione trasparenza.</w:t>
      </w:r>
      <w:r w:rsidR="00C818CE">
        <w:rPr>
          <w:rFonts w:eastAsia="MS Mincho"/>
          <w:sz w:val="24"/>
          <w:szCs w:val="24"/>
          <w:lang w:eastAsia="ja-JP"/>
        </w:rPr>
        <w:t xml:space="preserve"> </w:t>
      </w:r>
    </w:p>
    <w:p w:rsidR="00194607" w:rsidRPr="00E766BA" w:rsidRDefault="00194607" w:rsidP="007C350B">
      <w:pPr>
        <w:tabs>
          <w:tab w:val="left" w:pos="0"/>
        </w:tabs>
        <w:overflowPunct/>
        <w:autoSpaceDE/>
        <w:autoSpaceDN/>
        <w:adjustRightInd/>
        <w:spacing w:after="120"/>
        <w:ind w:right="47"/>
        <w:jc w:val="both"/>
        <w:textAlignment w:val="auto"/>
        <w:rPr>
          <w:rFonts w:eastAsia="MS Mincho"/>
          <w:color w:val="000000" w:themeColor="text1"/>
          <w:sz w:val="24"/>
          <w:szCs w:val="24"/>
          <w:lang w:eastAsia="ja-JP"/>
        </w:rPr>
      </w:pPr>
      <w:r w:rsidRPr="00E766BA">
        <w:rPr>
          <w:rFonts w:eastAsia="MS Mincho"/>
          <w:color w:val="000000" w:themeColor="text1"/>
          <w:sz w:val="24"/>
          <w:szCs w:val="24"/>
          <w:lang w:eastAsia="ja-JP"/>
        </w:rPr>
        <w:t xml:space="preserve">Nel </w:t>
      </w:r>
      <w:r w:rsidR="004B2AC1">
        <w:rPr>
          <w:rFonts w:eastAsia="MS Mincho"/>
          <w:b/>
          <w:color w:val="000000" w:themeColor="text1"/>
          <w:sz w:val="24"/>
          <w:szCs w:val="24"/>
          <w:lang w:eastAsia="ja-JP"/>
        </w:rPr>
        <w:t>dicembre</w:t>
      </w:r>
      <w:r w:rsidR="00C459C4">
        <w:rPr>
          <w:rFonts w:eastAsia="MS Mincho"/>
          <w:b/>
          <w:color w:val="000000" w:themeColor="text1"/>
          <w:sz w:val="24"/>
          <w:szCs w:val="24"/>
          <w:lang w:eastAsia="ja-JP"/>
        </w:rPr>
        <w:t xml:space="preserve"> 2020</w:t>
      </w:r>
      <w:r w:rsidRPr="00E766BA">
        <w:rPr>
          <w:rFonts w:eastAsia="MS Mincho"/>
          <w:color w:val="000000" w:themeColor="text1"/>
          <w:sz w:val="24"/>
          <w:szCs w:val="24"/>
          <w:lang w:eastAsia="ja-JP"/>
        </w:rPr>
        <w:t xml:space="preserve"> si è svolto il monitoraggio </w:t>
      </w:r>
      <w:r w:rsidR="00C459C4">
        <w:rPr>
          <w:rFonts w:eastAsia="MS Mincho"/>
          <w:color w:val="000000" w:themeColor="text1"/>
          <w:sz w:val="24"/>
          <w:szCs w:val="24"/>
          <w:lang w:eastAsia="ja-JP"/>
        </w:rPr>
        <w:t>sull’applicazione del PTPCT 2019-2021</w:t>
      </w:r>
      <w:r w:rsidRPr="00E766BA">
        <w:rPr>
          <w:rFonts w:eastAsia="MS Mincho"/>
          <w:color w:val="000000" w:themeColor="text1"/>
          <w:sz w:val="24"/>
          <w:szCs w:val="24"/>
          <w:lang w:eastAsia="ja-JP"/>
        </w:rPr>
        <w:t>, cui ha</w:t>
      </w:r>
      <w:r w:rsidR="00593EBD">
        <w:rPr>
          <w:rFonts w:eastAsia="MS Mincho"/>
          <w:color w:val="000000" w:themeColor="text1"/>
          <w:sz w:val="24"/>
          <w:szCs w:val="24"/>
          <w:lang w:eastAsia="ja-JP"/>
        </w:rPr>
        <w:t xml:space="preserve">nno partecipato </w:t>
      </w:r>
      <w:r w:rsidR="0009140B">
        <w:rPr>
          <w:rFonts w:eastAsia="MS Mincho"/>
          <w:b/>
          <w:color w:val="000000" w:themeColor="text1"/>
          <w:sz w:val="24"/>
          <w:szCs w:val="24"/>
          <w:lang w:eastAsia="ja-JP"/>
        </w:rPr>
        <w:t>418</w:t>
      </w:r>
      <w:r w:rsidR="00593EBD">
        <w:rPr>
          <w:rFonts w:eastAsia="MS Mincho"/>
          <w:color w:val="000000" w:themeColor="text1"/>
          <w:sz w:val="24"/>
          <w:szCs w:val="24"/>
          <w:lang w:eastAsia="ja-JP"/>
        </w:rPr>
        <w:t xml:space="preserve"> </w:t>
      </w:r>
      <w:r w:rsidR="00C459C4" w:rsidRPr="00593EBD">
        <w:rPr>
          <w:rFonts w:eastAsia="MS Mincho"/>
          <w:color w:val="000000" w:themeColor="text1"/>
          <w:sz w:val="24"/>
          <w:szCs w:val="24"/>
          <w:lang w:eastAsia="ja-JP"/>
        </w:rPr>
        <w:t>istituzioni scolastiche</w:t>
      </w:r>
      <w:r w:rsidR="00593EBD" w:rsidRPr="00593EBD">
        <w:rPr>
          <w:rFonts w:eastAsia="MS Mincho"/>
          <w:color w:val="000000" w:themeColor="text1"/>
          <w:sz w:val="24"/>
          <w:szCs w:val="24"/>
          <w:lang w:eastAsia="ja-JP"/>
        </w:rPr>
        <w:t>.</w:t>
      </w:r>
    </w:p>
    <w:p w:rsidR="004B6513" w:rsidRPr="004B2AC1" w:rsidRDefault="00194607" w:rsidP="004B2AC1">
      <w:pPr>
        <w:tabs>
          <w:tab w:val="left" w:pos="0"/>
        </w:tabs>
        <w:overflowPunct/>
        <w:autoSpaceDE/>
        <w:autoSpaceDN/>
        <w:adjustRightInd/>
        <w:spacing w:after="120"/>
        <w:ind w:right="47"/>
        <w:jc w:val="both"/>
        <w:textAlignment w:val="auto"/>
        <w:rPr>
          <w:rFonts w:eastAsia="MS Mincho"/>
          <w:color w:val="000000" w:themeColor="text1"/>
          <w:sz w:val="24"/>
          <w:szCs w:val="24"/>
          <w:lang w:eastAsia="ja-JP"/>
        </w:rPr>
      </w:pPr>
      <w:r w:rsidRPr="00E766BA">
        <w:rPr>
          <w:rFonts w:eastAsia="MS Mincho"/>
          <w:color w:val="000000" w:themeColor="text1"/>
          <w:sz w:val="24"/>
          <w:szCs w:val="24"/>
          <w:lang w:eastAsia="ja-JP"/>
        </w:rPr>
        <w:t>R</w:t>
      </w:r>
      <w:r w:rsidR="00E766BA" w:rsidRPr="00E766BA">
        <w:rPr>
          <w:rFonts w:eastAsia="MS Mincho"/>
          <w:color w:val="000000" w:themeColor="text1"/>
          <w:sz w:val="24"/>
          <w:szCs w:val="24"/>
          <w:lang w:eastAsia="ja-JP"/>
        </w:rPr>
        <w:t>iportiamo di seguito i risultati ottenuti</w:t>
      </w:r>
      <w:r w:rsidR="00E766BA">
        <w:rPr>
          <w:rFonts w:eastAsia="MS Mincho"/>
          <w:color w:val="000000" w:themeColor="text1"/>
          <w:sz w:val="24"/>
          <w:szCs w:val="24"/>
          <w:lang w:eastAsia="ja-JP"/>
        </w:rPr>
        <w:t>, rappresentandoli per mezzo dei</w:t>
      </w:r>
      <w:r w:rsidR="00E766BA" w:rsidRPr="00E766BA">
        <w:rPr>
          <w:rFonts w:eastAsia="MS Mincho"/>
          <w:color w:val="000000" w:themeColor="text1"/>
          <w:sz w:val="24"/>
          <w:szCs w:val="24"/>
          <w:lang w:eastAsia="ja-JP"/>
        </w:rPr>
        <w:t xml:space="preserve"> diagrammi a torta in riferimento a ciascun quesito proposto.</w:t>
      </w:r>
    </w:p>
    <w:p w:rsidR="004B6513" w:rsidRPr="000D2B78" w:rsidRDefault="004B6513" w:rsidP="004B2AC1">
      <w:pPr>
        <w:rPr>
          <w:szCs w:val="24"/>
        </w:rPr>
      </w:pPr>
    </w:p>
    <w:p w:rsidR="004B6513" w:rsidRPr="000D2B78" w:rsidRDefault="007F335E" w:rsidP="007F335E">
      <w:pPr>
        <w:jc w:val="center"/>
        <w:rPr>
          <w:szCs w:val="24"/>
        </w:rPr>
      </w:pPr>
      <w:r>
        <w:rPr>
          <w:noProof/>
          <w:szCs w:val="24"/>
        </w:rPr>
        <w:lastRenderedPageBreak/>
        <w:drawing>
          <wp:inline distT="0" distB="0" distL="0" distR="0" wp14:anchorId="15572AD1" wp14:editId="4C123FC2">
            <wp:extent cx="6120765" cy="2513743"/>
            <wp:effectExtent l="0" t="0" r="0" b="1270"/>
            <wp:docPr id="26" name="Immagine 26" descr="D:\Users\mi17064.MIUR\Desktop\Cat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17064.MIUR\Desktop\Cattura.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120765" cy="2513743"/>
                    </a:xfrm>
                    <a:prstGeom prst="rect">
                      <a:avLst/>
                    </a:prstGeom>
                    <a:noFill/>
                    <a:ln>
                      <a:noFill/>
                    </a:ln>
                  </pic:spPr>
                </pic:pic>
              </a:graphicData>
            </a:graphic>
          </wp:inline>
        </w:drawing>
      </w:r>
      <w:r w:rsidRPr="007F335E">
        <w:rPr>
          <w:noProof/>
          <w:szCs w:val="24"/>
        </w:rPr>
        <w:t xml:space="preserve"> </w:t>
      </w:r>
      <w:r>
        <w:rPr>
          <w:noProof/>
          <w:szCs w:val="24"/>
        </w:rPr>
        <w:drawing>
          <wp:inline distT="0" distB="0" distL="0" distR="0" wp14:anchorId="25DD81E2" wp14:editId="3DCC7D44">
            <wp:extent cx="6120765" cy="2611074"/>
            <wp:effectExtent l="0" t="0" r="0" b="0"/>
            <wp:docPr id="29" name="Immagine 29" descr="D:\Users\mi17064.MIUR\Desktop\Cat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mi17064.MIUR\Desktop\Cattura.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120765" cy="2611074"/>
                    </a:xfrm>
                    <a:prstGeom prst="rect">
                      <a:avLst/>
                    </a:prstGeom>
                    <a:noFill/>
                    <a:ln>
                      <a:noFill/>
                    </a:ln>
                  </pic:spPr>
                </pic:pic>
              </a:graphicData>
            </a:graphic>
          </wp:inline>
        </w:drawing>
      </w:r>
      <w:r>
        <w:rPr>
          <w:noProof/>
          <w:szCs w:val="24"/>
        </w:rPr>
        <w:drawing>
          <wp:inline distT="0" distB="0" distL="0" distR="0" wp14:anchorId="77D55079" wp14:editId="4D7D1FE0">
            <wp:extent cx="6120765" cy="2821940"/>
            <wp:effectExtent l="0" t="0" r="0" b="0"/>
            <wp:docPr id="30" name="Immagine 30" descr="D:\Users\mi17064.MIUR\Desktop\Cat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mi17064.MIUR\Desktop\Cattura.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120765" cy="2821940"/>
                    </a:xfrm>
                    <a:prstGeom prst="rect">
                      <a:avLst/>
                    </a:prstGeom>
                    <a:noFill/>
                    <a:ln>
                      <a:noFill/>
                    </a:ln>
                  </pic:spPr>
                </pic:pic>
              </a:graphicData>
            </a:graphic>
          </wp:inline>
        </w:drawing>
      </w:r>
    </w:p>
    <w:p w:rsidR="004B6513" w:rsidRPr="000D2B78" w:rsidRDefault="004B2AC1" w:rsidP="004B6513">
      <w:pPr>
        <w:jc w:val="center"/>
        <w:rPr>
          <w:szCs w:val="24"/>
        </w:rPr>
      </w:pPr>
      <w:r>
        <w:rPr>
          <w:noProof/>
          <w:color w:val="000000"/>
          <w:w w:val="0"/>
          <w:sz w:val="0"/>
          <w:szCs w:val="0"/>
          <w:u w:color="000000"/>
          <w:bdr w:val="none" w:sz="0" w:space="0" w:color="000000"/>
          <w:shd w:val="clear" w:color="000000" w:fill="000000"/>
        </w:rPr>
        <w:lastRenderedPageBreak/>
        <w:drawing>
          <wp:inline distT="0" distB="0" distL="0" distR="0">
            <wp:extent cx="6120765" cy="2578974"/>
            <wp:effectExtent l="0" t="0" r="0" b="0"/>
            <wp:docPr id="31" name="Immagine 31" descr="D:\Users\mi17064.MIUR\Desktop\Cat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mi17064.MIUR\Desktop\Cattura.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120765" cy="2578974"/>
                    </a:xfrm>
                    <a:prstGeom prst="rect">
                      <a:avLst/>
                    </a:prstGeom>
                    <a:noFill/>
                    <a:ln>
                      <a:noFill/>
                    </a:ln>
                  </pic:spPr>
                </pic:pic>
              </a:graphicData>
            </a:graphic>
          </wp:inline>
        </w:drawing>
      </w:r>
    </w:p>
    <w:p w:rsidR="004B6513" w:rsidRPr="000D2B78" w:rsidRDefault="004B6513" w:rsidP="004B6513">
      <w:pPr>
        <w:jc w:val="center"/>
        <w:rPr>
          <w:szCs w:val="24"/>
        </w:rPr>
      </w:pPr>
    </w:p>
    <w:p w:rsidR="004B6513" w:rsidRPr="000D2B78" w:rsidRDefault="004B6513" w:rsidP="004B6513">
      <w:pPr>
        <w:jc w:val="center"/>
        <w:rPr>
          <w:szCs w:val="24"/>
        </w:rPr>
      </w:pPr>
    </w:p>
    <w:p w:rsidR="004B6513" w:rsidRPr="000D2B78" w:rsidRDefault="004B6513" w:rsidP="004B6513">
      <w:pPr>
        <w:jc w:val="center"/>
        <w:rPr>
          <w:szCs w:val="24"/>
        </w:rPr>
      </w:pPr>
    </w:p>
    <w:p w:rsidR="004B6513" w:rsidRPr="000D2B78" w:rsidRDefault="004B6513" w:rsidP="004B6513">
      <w:pPr>
        <w:jc w:val="center"/>
        <w:rPr>
          <w:szCs w:val="24"/>
        </w:rPr>
      </w:pPr>
    </w:p>
    <w:p w:rsidR="00E766BA" w:rsidRPr="00E766BA" w:rsidRDefault="00E766BA" w:rsidP="004B6513">
      <w:pPr>
        <w:tabs>
          <w:tab w:val="left" w:pos="0"/>
        </w:tabs>
        <w:overflowPunct/>
        <w:autoSpaceDE/>
        <w:autoSpaceDN/>
        <w:adjustRightInd/>
        <w:spacing w:after="120"/>
        <w:ind w:right="47"/>
        <w:jc w:val="center"/>
        <w:textAlignment w:val="auto"/>
        <w:rPr>
          <w:rFonts w:eastAsia="MS Mincho"/>
          <w:b/>
          <w:color w:val="000000" w:themeColor="text1"/>
          <w:sz w:val="24"/>
          <w:szCs w:val="24"/>
          <w:lang w:eastAsia="ja-JP"/>
        </w:rPr>
      </w:pPr>
    </w:p>
    <w:p w:rsidR="002E2C4B" w:rsidRPr="007A7CA9" w:rsidRDefault="004B2AC1" w:rsidP="004B6513">
      <w:pPr>
        <w:tabs>
          <w:tab w:val="left" w:pos="0"/>
        </w:tabs>
        <w:overflowPunct/>
        <w:autoSpaceDE/>
        <w:autoSpaceDN/>
        <w:adjustRightInd/>
        <w:spacing w:after="120"/>
        <w:ind w:right="47"/>
        <w:jc w:val="center"/>
        <w:textAlignment w:val="auto"/>
        <w:rPr>
          <w:rFonts w:eastAsia="MS Mincho"/>
          <w:b/>
          <w:sz w:val="24"/>
          <w:szCs w:val="24"/>
          <w:lang w:eastAsia="ja-JP"/>
        </w:rPr>
      </w:pPr>
      <w:r>
        <w:rPr>
          <w:noProof/>
        </w:rPr>
        <w:drawing>
          <wp:inline distT="0" distB="0" distL="0" distR="0" wp14:anchorId="42745CAD" wp14:editId="3CF54B75">
            <wp:extent cx="6120765" cy="2485256"/>
            <wp:effectExtent l="0" t="0" r="0" b="0"/>
            <wp:docPr id="576" name="Immagin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tretch>
                      <a:fillRect/>
                    </a:stretch>
                  </pic:blipFill>
                  <pic:spPr>
                    <a:xfrm>
                      <a:off x="0" y="0"/>
                      <a:ext cx="6120765" cy="2485256"/>
                    </a:xfrm>
                    <a:prstGeom prst="rect">
                      <a:avLst/>
                    </a:prstGeom>
                  </pic:spPr>
                </pic:pic>
              </a:graphicData>
            </a:graphic>
          </wp:inline>
        </w:drawing>
      </w:r>
      <w:r w:rsidRPr="004B2AC1">
        <w:rPr>
          <w:snapToGrid w:val="0"/>
          <w:color w:val="000000"/>
          <w:w w:val="0"/>
          <w:sz w:val="0"/>
          <w:szCs w:val="0"/>
          <w:u w:color="000000"/>
          <w:bdr w:val="none" w:sz="0" w:space="0" w:color="000000"/>
          <w:shd w:val="clear" w:color="000000" w:fill="000000"/>
          <w:lang w:val="x-none" w:eastAsia="x-none" w:bidi="x-none"/>
        </w:rPr>
        <w:t xml:space="preserve"> </w:t>
      </w:r>
      <w:r>
        <w:rPr>
          <w:rFonts w:eastAsia="MS Mincho"/>
          <w:b/>
          <w:noProof/>
          <w:sz w:val="24"/>
          <w:szCs w:val="24"/>
        </w:rPr>
        <w:drawing>
          <wp:inline distT="0" distB="0" distL="0" distR="0">
            <wp:extent cx="6120765" cy="2338362"/>
            <wp:effectExtent l="0" t="0" r="0" b="5080"/>
            <wp:docPr id="577" name="Immagine 577" descr="D:\Users\mi17064.MIUR\Desktop\Cat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s\mi17064.MIUR\Desktop\Cattura.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120765" cy="2338362"/>
                    </a:xfrm>
                    <a:prstGeom prst="rect">
                      <a:avLst/>
                    </a:prstGeom>
                    <a:noFill/>
                    <a:ln>
                      <a:noFill/>
                    </a:ln>
                  </pic:spPr>
                </pic:pic>
              </a:graphicData>
            </a:graphic>
          </wp:inline>
        </w:drawing>
      </w:r>
      <w:r w:rsidRPr="004B2AC1">
        <w:rPr>
          <w:noProof/>
        </w:rPr>
        <w:t xml:space="preserve"> </w:t>
      </w:r>
      <w:r>
        <w:rPr>
          <w:noProof/>
        </w:rPr>
        <w:lastRenderedPageBreak/>
        <w:drawing>
          <wp:inline distT="0" distB="0" distL="0" distR="0" wp14:anchorId="1308489B" wp14:editId="16222E42">
            <wp:extent cx="6120765" cy="2561367"/>
            <wp:effectExtent l="0" t="0" r="0" b="0"/>
            <wp:docPr id="578" name="Immagin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a:stretch>
                      <a:fillRect/>
                    </a:stretch>
                  </pic:blipFill>
                  <pic:spPr>
                    <a:xfrm>
                      <a:off x="0" y="0"/>
                      <a:ext cx="6120765" cy="2561367"/>
                    </a:xfrm>
                    <a:prstGeom prst="rect">
                      <a:avLst/>
                    </a:prstGeom>
                  </pic:spPr>
                </pic:pic>
              </a:graphicData>
            </a:graphic>
          </wp:inline>
        </w:drawing>
      </w:r>
      <w:r w:rsidR="007F335E" w:rsidRPr="007F335E">
        <w:rPr>
          <w:snapToGrid w:val="0"/>
          <w:color w:val="000000"/>
          <w:w w:val="0"/>
          <w:sz w:val="0"/>
          <w:szCs w:val="0"/>
          <w:u w:color="000000"/>
          <w:bdr w:val="none" w:sz="0" w:space="0" w:color="000000"/>
          <w:shd w:val="clear" w:color="000000" w:fill="000000"/>
          <w:lang w:val="x-none" w:eastAsia="x-none" w:bidi="x-none"/>
        </w:rPr>
        <w:t xml:space="preserve"> </w:t>
      </w:r>
      <w:r w:rsidR="007F335E">
        <w:rPr>
          <w:noProof/>
        </w:rPr>
        <w:drawing>
          <wp:inline distT="0" distB="0" distL="0" distR="0">
            <wp:extent cx="6120765" cy="2676769"/>
            <wp:effectExtent l="0" t="0" r="0" b="9525"/>
            <wp:docPr id="579" name="Immagine 579" descr="D:\Users\mi17064.MIUR\Desktop\Cat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ers\mi17064.MIUR\Desktop\Cattura.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120765" cy="2676769"/>
                    </a:xfrm>
                    <a:prstGeom prst="rect">
                      <a:avLst/>
                    </a:prstGeom>
                    <a:noFill/>
                    <a:ln>
                      <a:noFill/>
                    </a:ln>
                  </pic:spPr>
                </pic:pic>
              </a:graphicData>
            </a:graphic>
          </wp:inline>
        </w:drawing>
      </w:r>
      <w:r w:rsidR="007F335E" w:rsidRPr="007F335E">
        <w:rPr>
          <w:snapToGrid w:val="0"/>
          <w:color w:val="000000"/>
          <w:w w:val="0"/>
          <w:sz w:val="0"/>
          <w:szCs w:val="0"/>
          <w:u w:color="000000"/>
          <w:bdr w:val="none" w:sz="0" w:space="0" w:color="000000"/>
          <w:shd w:val="clear" w:color="000000" w:fill="000000"/>
          <w:lang w:val="x-none" w:eastAsia="x-none" w:bidi="x-none"/>
        </w:rPr>
        <w:t xml:space="preserve"> </w:t>
      </w:r>
      <w:r w:rsidR="007F335E">
        <w:rPr>
          <w:noProof/>
          <w:color w:val="000000"/>
          <w:w w:val="0"/>
          <w:sz w:val="0"/>
          <w:szCs w:val="0"/>
          <w:u w:color="000000"/>
          <w:bdr w:val="none" w:sz="0" w:space="0" w:color="000000"/>
          <w:shd w:val="clear" w:color="000000" w:fill="000000"/>
        </w:rPr>
        <w:drawing>
          <wp:inline distT="0" distB="0" distL="0" distR="0">
            <wp:extent cx="6120765" cy="2390659"/>
            <wp:effectExtent l="0" t="0" r="0" b="0"/>
            <wp:docPr id="580" name="Immagine 580" descr="D:\Users\mi17064.MIUR\Desktop\Cat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sers\mi17064.MIUR\Desktop\Cattura.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120765" cy="2390659"/>
                    </a:xfrm>
                    <a:prstGeom prst="rect">
                      <a:avLst/>
                    </a:prstGeom>
                    <a:noFill/>
                    <a:ln>
                      <a:noFill/>
                    </a:ln>
                  </pic:spPr>
                </pic:pic>
              </a:graphicData>
            </a:graphic>
          </wp:inline>
        </w:drawing>
      </w:r>
      <w:r w:rsidR="007F335E" w:rsidRPr="007F335E">
        <w:rPr>
          <w:snapToGrid w:val="0"/>
          <w:color w:val="000000"/>
          <w:w w:val="0"/>
          <w:sz w:val="0"/>
          <w:szCs w:val="0"/>
          <w:u w:color="000000"/>
          <w:bdr w:val="none" w:sz="0" w:space="0" w:color="000000"/>
          <w:shd w:val="clear" w:color="000000" w:fill="000000"/>
          <w:lang w:val="x-none" w:eastAsia="x-none" w:bidi="x-none"/>
        </w:rPr>
        <w:t xml:space="preserve"> </w:t>
      </w:r>
      <w:r w:rsidR="007F335E">
        <w:rPr>
          <w:noProof/>
          <w:color w:val="000000"/>
          <w:w w:val="0"/>
          <w:sz w:val="0"/>
          <w:szCs w:val="0"/>
          <w:u w:color="000000"/>
          <w:bdr w:val="none" w:sz="0" w:space="0" w:color="000000"/>
          <w:shd w:val="clear" w:color="000000" w:fill="000000"/>
        </w:rPr>
        <w:lastRenderedPageBreak/>
        <w:drawing>
          <wp:inline distT="0" distB="0" distL="0" distR="0">
            <wp:extent cx="6120765" cy="2308638"/>
            <wp:effectExtent l="0" t="0" r="0" b="0"/>
            <wp:docPr id="581" name="Immagine 581" descr="D:\Users\mi17064.MIUR\Desktop\Cat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sers\mi17064.MIUR\Desktop\Cattura.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120765" cy="2308638"/>
                    </a:xfrm>
                    <a:prstGeom prst="rect">
                      <a:avLst/>
                    </a:prstGeom>
                    <a:noFill/>
                    <a:ln>
                      <a:noFill/>
                    </a:ln>
                  </pic:spPr>
                </pic:pic>
              </a:graphicData>
            </a:graphic>
          </wp:inline>
        </w:drawing>
      </w:r>
      <w:r w:rsidR="007F335E" w:rsidRPr="007F335E">
        <w:rPr>
          <w:snapToGrid w:val="0"/>
          <w:color w:val="000000"/>
          <w:w w:val="0"/>
          <w:sz w:val="0"/>
          <w:szCs w:val="0"/>
          <w:u w:color="000000"/>
          <w:bdr w:val="none" w:sz="0" w:space="0" w:color="000000"/>
          <w:shd w:val="clear" w:color="000000" w:fill="000000"/>
          <w:lang w:val="x-none" w:eastAsia="x-none" w:bidi="x-none"/>
        </w:rPr>
        <w:t xml:space="preserve"> </w:t>
      </w:r>
      <w:r w:rsidR="007F335E">
        <w:rPr>
          <w:noProof/>
          <w:color w:val="000000"/>
          <w:w w:val="0"/>
          <w:sz w:val="0"/>
          <w:szCs w:val="0"/>
          <w:u w:color="000000"/>
          <w:bdr w:val="none" w:sz="0" w:space="0" w:color="000000"/>
          <w:shd w:val="clear" w:color="000000" w:fill="000000"/>
        </w:rPr>
        <w:drawing>
          <wp:inline distT="0" distB="0" distL="0" distR="0">
            <wp:extent cx="6120765" cy="2567042"/>
            <wp:effectExtent l="0" t="0" r="0" b="5080"/>
            <wp:docPr id="584" name="Immagine 584" descr="D:\Users\mi17064.MIUR\Desktop\Cat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Users\mi17064.MIUR\Desktop\Cattura.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120765" cy="2567042"/>
                    </a:xfrm>
                    <a:prstGeom prst="rect">
                      <a:avLst/>
                    </a:prstGeom>
                    <a:noFill/>
                    <a:ln>
                      <a:noFill/>
                    </a:ln>
                  </pic:spPr>
                </pic:pic>
              </a:graphicData>
            </a:graphic>
          </wp:inline>
        </w:drawing>
      </w:r>
      <w:r w:rsidR="007F335E" w:rsidRPr="007F335E">
        <w:rPr>
          <w:noProof/>
        </w:rPr>
        <w:t xml:space="preserve"> </w:t>
      </w:r>
      <w:r w:rsidR="007F335E">
        <w:rPr>
          <w:noProof/>
        </w:rPr>
        <w:drawing>
          <wp:inline distT="0" distB="0" distL="0" distR="0" wp14:anchorId="7776B7CB" wp14:editId="67351DEB">
            <wp:extent cx="6120765" cy="2707450"/>
            <wp:effectExtent l="0" t="0" r="0" b="0"/>
            <wp:docPr id="583" name="Immagin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a:stretch>
                      <a:fillRect/>
                    </a:stretch>
                  </pic:blipFill>
                  <pic:spPr>
                    <a:xfrm>
                      <a:off x="0" y="0"/>
                      <a:ext cx="6120765" cy="2707450"/>
                    </a:xfrm>
                    <a:prstGeom prst="rect">
                      <a:avLst/>
                    </a:prstGeom>
                  </pic:spPr>
                </pic:pic>
              </a:graphicData>
            </a:graphic>
          </wp:inline>
        </w:drawing>
      </w:r>
    </w:p>
    <w:p w:rsidR="00502343" w:rsidRDefault="007F335E" w:rsidP="00CC51E2">
      <w:pPr>
        <w:tabs>
          <w:tab w:val="left" w:pos="0"/>
        </w:tabs>
        <w:overflowPunct/>
        <w:autoSpaceDE/>
        <w:autoSpaceDN/>
        <w:adjustRightInd/>
        <w:spacing w:after="120"/>
        <w:ind w:right="47"/>
        <w:jc w:val="center"/>
        <w:textAlignment w:val="auto"/>
        <w:rPr>
          <w:rFonts w:eastAsia="MS Mincho"/>
          <w:b/>
          <w:sz w:val="24"/>
          <w:szCs w:val="24"/>
          <w:lang w:eastAsia="ja-JP"/>
        </w:rPr>
      </w:pPr>
      <w:r>
        <w:rPr>
          <w:rFonts w:eastAsia="MS Mincho"/>
          <w:b/>
          <w:noProof/>
          <w:sz w:val="24"/>
          <w:szCs w:val="24"/>
        </w:rPr>
        <w:lastRenderedPageBreak/>
        <w:drawing>
          <wp:inline distT="0" distB="0" distL="0" distR="0">
            <wp:extent cx="6120765" cy="2705746"/>
            <wp:effectExtent l="0" t="0" r="0" b="0"/>
            <wp:docPr id="585" name="Immagine 585" descr="D:\Users\mi17064.MIUR\Desktop\Cat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Users\mi17064.MIUR\Desktop\Cattura.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120765" cy="2705746"/>
                    </a:xfrm>
                    <a:prstGeom prst="rect">
                      <a:avLst/>
                    </a:prstGeom>
                    <a:noFill/>
                    <a:ln>
                      <a:noFill/>
                    </a:ln>
                  </pic:spPr>
                </pic:pic>
              </a:graphicData>
            </a:graphic>
          </wp:inline>
        </w:drawing>
      </w:r>
      <w:r w:rsidRPr="007F335E">
        <w:rPr>
          <w:snapToGrid w:val="0"/>
          <w:color w:val="000000"/>
          <w:w w:val="0"/>
          <w:sz w:val="0"/>
          <w:szCs w:val="0"/>
          <w:u w:color="000000"/>
          <w:bdr w:val="none" w:sz="0" w:space="0" w:color="000000"/>
          <w:shd w:val="clear" w:color="000000" w:fill="000000"/>
          <w:lang w:val="x-none" w:eastAsia="x-none" w:bidi="x-none"/>
        </w:rPr>
        <w:t xml:space="preserve"> </w:t>
      </w:r>
      <w:r>
        <w:rPr>
          <w:rFonts w:eastAsia="MS Mincho"/>
          <w:b/>
          <w:noProof/>
          <w:sz w:val="24"/>
          <w:szCs w:val="24"/>
        </w:rPr>
        <w:drawing>
          <wp:inline distT="0" distB="0" distL="0" distR="0">
            <wp:extent cx="6120765" cy="3154155"/>
            <wp:effectExtent l="0" t="0" r="0" b="8255"/>
            <wp:docPr id="586" name="Immagine 586" descr="D:\Users\mi17064.MIUR\Desktop\Cat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Users\mi17064.MIUR\Desktop\Cattura.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120765" cy="3154155"/>
                    </a:xfrm>
                    <a:prstGeom prst="rect">
                      <a:avLst/>
                    </a:prstGeom>
                    <a:noFill/>
                    <a:ln>
                      <a:noFill/>
                    </a:ln>
                  </pic:spPr>
                </pic:pic>
              </a:graphicData>
            </a:graphic>
          </wp:inline>
        </w:drawing>
      </w:r>
      <w:r w:rsidRPr="007F335E">
        <w:rPr>
          <w:noProof/>
        </w:rPr>
        <w:t xml:space="preserve"> </w:t>
      </w:r>
      <w:r>
        <w:rPr>
          <w:noProof/>
        </w:rPr>
        <w:drawing>
          <wp:inline distT="0" distB="0" distL="0" distR="0" wp14:anchorId="0F4FDFF4" wp14:editId="5AFFD05B">
            <wp:extent cx="6120765" cy="2716657"/>
            <wp:effectExtent l="0" t="0" r="0" b="7620"/>
            <wp:docPr id="587" name="Immagin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a:stretch>
                      <a:fillRect/>
                    </a:stretch>
                  </pic:blipFill>
                  <pic:spPr>
                    <a:xfrm>
                      <a:off x="0" y="0"/>
                      <a:ext cx="6120765" cy="2716657"/>
                    </a:xfrm>
                    <a:prstGeom prst="rect">
                      <a:avLst/>
                    </a:prstGeom>
                  </pic:spPr>
                </pic:pic>
              </a:graphicData>
            </a:graphic>
          </wp:inline>
        </w:drawing>
      </w:r>
      <w:r w:rsidRPr="007F335E">
        <w:rPr>
          <w:snapToGrid w:val="0"/>
          <w:color w:val="000000"/>
          <w:w w:val="0"/>
          <w:sz w:val="0"/>
          <w:szCs w:val="0"/>
          <w:u w:color="000000"/>
          <w:bdr w:val="none" w:sz="0" w:space="0" w:color="000000"/>
          <w:shd w:val="clear" w:color="000000" w:fill="000000"/>
          <w:lang w:val="x-none" w:eastAsia="x-none" w:bidi="x-none"/>
        </w:rPr>
        <w:lastRenderedPageBreak/>
        <w:t xml:space="preserve"> </w:t>
      </w:r>
      <w:r>
        <w:rPr>
          <w:noProof/>
        </w:rPr>
        <w:drawing>
          <wp:inline distT="0" distB="0" distL="0" distR="0">
            <wp:extent cx="6120765" cy="2615858"/>
            <wp:effectExtent l="0" t="0" r="0" b="0"/>
            <wp:docPr id="588" name="Immagine 588" descr="D:\Users\mi17064.MIUR\Desktop\Cat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Users\mi17064.MIUR\Desktop\Cattura.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120765" cy="2615858"/>
                    </a:xfrm>
                    <a:prstGeom prst="rect">
                      <a:avLst/>
                    </a:prstGeom>
                    <a:noFill/>
                    <a:ln>
                      <a:noFill/>
                    </a:ln>
                  </pic:spPr>
                </pic:pic>
              </a:graphicData>
            </a:graphic>
          </wp:inline>
        </w:drawing>
      </w:r>
    </w:p>
    <w:p w:rsidR="00DF2C68" w:rsidRDefault="00DF2C68" w:rsidP="00DF2C68">
      <w:pPr>
        <w:pStyle w:val="Titolo2"/>
        <w:numPr>
          <w:ilvl w:val="0"/>
          <w:numId w:val="0"/>
        </w:numPr>
        <w:ind w:left="576"/>
        <w:rPr>
          <w:rFonts w:eastAsia="MS Mincho"/>
          <w:lang w:eastAsia="ja-JP"/>
        </w:rPr>
      </w:pPr>
      <w:bookmarkStart w:id="91" w:name="_Toc504817552"/>
    </w:p>
    <w:p w:rsidR="00502343" w:rsidRDefault="00DF2C68" w:rsidP="000D3AD0">
      <w:pPr>
        <w:pStyle w:val="Titolo2"/>
        <w:jc w:val="both"/>
        <w:rPr>
          <w:rFonts w:eastAsia="MS Mincho"/>
          <w:lang w:eastAsia="ja-JP"/>
        </w:rPr>
      </w:pPr>
      <w:r>
        <w:rPr>
          <w:rFonts w:eastAsia="MS Mincho"/>
          <w:lang w:eastAsia="ja-JP"/>
        </w:rPr>
        <w:t xml:space="preserve"> </w:t>
      </w:r>
      <w:r w:rsidR="00FD0EC9">
        <w:rPr>
          <w:rFonts w:eastAsia="MS Mincho"/>
          <w:lang w:eastAsia="ja-JP"/>
        </w:rPr>
        <w:t xml:space="preserve">Collegamento tra prevenzione della corruzione e obiettivi incarichi </w:t>
      </w:r>
      <w:proofErr w:type="spellStart"/>
      <w:r w:rsidR="00FD0EC9">
        <w:rPr>
          <w:rFonts w:eastAsia="MS Mincho"/>
          <w:lang w:eastAsia="ja-JP"/>
        </w:rPr>
        <w:t>ds</w:t>
      </w:r>
      <w:bookmarkEnd w:id="91"/>
      <w:proofErr w:type="spellEnd"/>
    </w:p>
    <w:p w:rsidR="00502343" w:rsidRDefault="00502343" w:rsidP="007C350B">
      <w:pPr>
        <w:tabs>
          <w:tab w:val="left" w:pos="0"/>
        </w:tabs>
        <w:overflowPunct/>
        <w:autoSpaceDE/>
        <w:autoSpaceDN/>
        <w:adjustRightInd/>
        <w:spacing w:after="120"/>
        <w:ind w:right="47"/>
        <w:jc w:val="both"/>
        <w:textAlignment w:val="auto"/>
        <w:rPr>
          <w:rFonts w:eastAsia="MS Mincho"/>
          <w:b/>
          <w:sz w:val="24"/>
          <w:szCs w:val="24"/>
          <w:lang w:eastAsia="ja-JP"/>
        </w:rPr>
      </w:pPr>
    </w:p>
    <w:p w:rsidR="00502343" w:rsidRPr="0064076D" w:rsidRDefault="00502343" w:rsidP="007C350B">
      <w:pPr>
        <w:tabs>
          <w:tab w:val="left" w:pos="0"/>
        </w:tabs>
        <w:overflowPunct/>
        <w:autoSpaceDE/>
        <w:autoSpaceDN/>
        <w:adjustRightInd/>
        <w:spacing w:after="120"/>
        <w:ind w:right="47"/>
        <w:jc w:val="both"/>
        <w:textAlignment w:val="auto"/>
        <w:rPr>
          <w:rFonts w:eastAsia="MS Mincho"/>
          <w:sz w:val="24"/>
          <w:szCs w:val="24"/>
          <w:lang w:eastAsia="ja-JP"/>
        </w:rPr>
      </w:pPr>
      <w:r w:rsidRPr="0064076D">
        <w:rPr>
          <w:rFonts w:eastAsia="MS Mincho"/>
          <w:sz w:val="24"/>
          <w:szCs w:val="24"/>
          <w:lang w:eastAsia="ja-JP"/>
        </w:rPr>
        <w:t>Il PTPC, inteso come strumento organizzativo volto a realizzare il complesso disegno normativo in materia di anticorruzione, trasparenza e integrità, ha la funzione precipua di veicolare all’interno di ogni amministrazione, attraverso l’agire di comportamenti organizzativi e professionali, i valori interdipendenti dell’etica, dell’integrità e dell’onestà. Il documento si configura, pertanto, come parte integrante della performance complessiva di ogni amministrazione. In particolare, il suo nucleo essenziale, costituito dalle misure concrete per la prevenzione della corruzione e per l’agire della trasparenza, che esso deve esplicitare, implica una lettura integrata con il Piano della Performance e con la relativa Relazione. Per tale motivo, il PTPC nella pubblica amministrazione, è redatto in linea con gli altri strumenti volti a realizzare l’efficienza, l’efficacia e la trasparenza dell’USR e delle istituzioni scolastiche. Il PTPC, con le misure della trasparenza che esso ricomprende</w:t>
      </w:r>
      <w:r w:rsidR="0064076D" w:rsidRPr="0064076D">
        <w:rPr>
          <w:rFonts w:eastAsia="MS Mincho"/>
          <w:sz w:val="24"/>
          <w:szCs w:val="24"/>
          <w:lang w:eastAsia="ja-JP"/>
        </w:rPr>
        <w:t>, e il Piano della Performance</w:t>
      </w:r>
      <w:r w:rsidR="001B41E2">
        <w:rPr>
          <w:rFonts w:eastAsia="MS Mincho"/>
          <w:sz w:val="24"/>
          <w:szCs w:val="24"/>
          <w:lang w:eastAsia="ja-JP"/>
        </w:rPr>
        <w:t>,</w:t>
      </w:r>
      <w:r w:rsidR="0064076D" w:rsidRPr="0064076D">
        <w:rPr>
          <w:rFonts w:eastAsia="MS Mincho"/>
          <w:sz w:val="24"/>
          <w:szCs w:val="24"/>
          <w:lang w:eastAsia="ja-JP"/>
        </w:rPr>
        <w:t xml:space="preserve"> sono strumenti complementari, che si alimentano a vicenda attraverso il collegamento delle misure specifiche contenute al loro interno. In particolare, l’antic</w:t>
      </w:r>
      <w:r w:rsidR="007A7CA9">
        <w:rPr>
          <w:rFonts w:eastAsia="MS Mincho"/>
          <w:sz w:val="24"/>
          <w:szCs w:val="24"/>
          <w:lang w:eastAsia="ja-JP"/>
        </w:rPr>
        <w:t>orruzione e la trasparenza, azionate</w:t>
      </w:r>
      <w:r w:rsidR="0064076D" w:rsidRPr="0064076D">
        <w:rPr>
          <w:rFonts w:eastAsia="MS Mincho"/>
          <w:sz w:val="24"/>
          <w:szCs w:val="24"/>
          <w:lang w:eastAsia="ja-JP"/>
        </w:rPr>
        <w:t xml:space="preserve"> e monitorate attraverso misure concrete</w:t>
      </w:r>
      <w:r w:rsidR="007A7CA9">
        <w:rPr>
          <w:rFonts w:eastAsia="MS Mincho"/>
          <w:sz w:val="24"/>
          <w:szCs w:val="24"/>
          <w:lang w:eastAsia="ja-JP"/>
        </w:rPr>
        <w:t>,</w:t>
      </w:r>
      <w:r w:rsidR="0064076D" w:rsidRPr="0064076D">
        <w:rPr>
          <w:rFonts w:eastAsia="MS Mincho"/>
          <w:sz w:val="24"/>
          <w:szCs w:val="24"/>
          <w:lang w:eastAsia="ja-JP"/>
        </w:rPr>
        <w:t xml:space="preserve"> vengono a configurarsi esse stesse come ulteriori “dimensioni”, che connotano l’ampiezza e la profondità della performance di un’amministrazione. La trasparenza e la prevenzione della corruzione, quindi, saranno poste come obiettivi strategici delle istituzioni scolastiche, il cui raggiungimento dovrà essere segnalato da indicatori volti a valorizzare l’incremento del livello complessivo di trasparenza amministrativa, di prevenzione della corruzione e dell’illegalità, di sviluppo dell’integrità e dell’etica pubblica. Per quan</w:t>
      </w:r>
      <w:r w:rsidR="006F07DD">
        <w:rPr>
          <w:rFonts w:eastAsia="MS Mincho"/>
          <w:sz w:val="24"/>
          <w:szCs w:val="24"/>
          <w:lang w:eastAsia="ja-JP"/>
        </w:rPr>
        <w:t>to concerne  il collegamento con</w:t>
      </w:r>
      <w:r w:rsidR="0064076D" w:rsidRPr="0064076D">
        <w:rPr>
          <w:rFonts w:eastAsia="MS Mincho"/>
          <w:sz w:val="24"/>
          <w:szCs w:val="24"/>
          <w:lang w:eastAsia="ja-JP"/>
        </w:rPr>
        <w:t xml:space="preserve"> il PTPC regionale per le istituzioni scolastiche, si fa riferimento al piano di miglioramento di cui al </w:t>
      </w:r>
      <w:proofErr w:type="spellStart"/>
      <w:r w:rsidR="0064076D" w:rsidRPr="0064076D">
        <w:rPr>
          <w:rFonts w:eastAsia="MS Mincho"/>
          <w:sz w:val="24"/>
          <w:szCs w:val="24"/>
          <w:lang w:eastAsia="ja-JP"/>
        </w:rPr>
        <w:t>dpr</w:t>
      </w:r>
      <w:proofErr w:type="spellEnd"/>
      <w:r w:rsidR="0064076D" w:rsidRPr="0064076D">
        <w:rPr>
          <w:rFonts w:eastAsia="MS Mincho"/>
          <w:sz w:val="24"/>
          <w:szCs w:val="24"/>
          <w:lang w:eastAsia="ja-JP"/>
        </w:rPr>
        <w:t xml:space="preserve"> 80/2013 di ciascuna istituzione scolastica. La connessione tra gli obiettivi della trasparenza e della prevenzione della corruzione, direttamente afferenti alle istituzioni scolastiche, saranno individuati a livello nazionale e inseriti in ciascun incarico dei dirigenti scolastici.</w:t>
      </w:r>
    </w:p>
    <w:p w:rsidR="00B93C1C" w:rsidRPr="00B93C1C" w:rsidRDefault="00B93C1C" w:rsidP="00B93C1C">
      <w:pPr>
        <w:suppressAutoHyphens/>
        <w:overflowPunct/>
        <w:autoSpaceDE/>
        <w:autoSpaceDN/>
        <w:adjustRightInd/>
        <w:spacing w:before="120"/>
        <w:jc w:val="both"/>
        <w:textAlignment w:val="auto"/>
        <w:rPr>
          <w:b/>
          <w:bCs/>
          <w:color w:val="000000"/>
          <w:sz w:val="24"/>
          <w:szCs w:val="24"/>
          <w:u w:val="single"/>
          <w:lang w:eastAsia="ar-SA"/>
        </w:rPr>
      </w:pPr>
    </w:p>
    <w:p w:rsidR="00B93C1C" w:rsidRPr="00B93C1C" w:rsidRDefault="00B93C1C" w:rsidP="00B93C1C">
      <w:pPr>
        <w:suppressAutoHyphens/>
        <w:overflowPunct/>
        <w:autoSpaceDE/>
        <w:autoSpaceDN/>
        <w:adjustRightInd/>
        <w:spacing w:before="120"/>
        <w:jc w:val="both"/>
        <w:textAlignment w:val="auto"/>
        <w:rPr>
          <w:b/>
          <w:bCs/>
          <w:color w:val="000000"/>
          <w:sz w:val="24"/>
          <w:szCs w:val="24"/>
          <w:u w:val="single"/>
          <w:lang w:eastAsia="ar-SA"/>
        </w:rPr>
      </w:pPr>
    </w:p>
    <w:p w:rsidR="00B93C1C" w:rsidRPr="00B93C1C" w:rsidRDefault="00B93C1C" w:rsidP="00B93C1C">
      <w:pPr>
        <w:suppressAutoHyphens/>
        <w:overflowPunct/>
        <w:autoSpaceDE/>
        <w:autoSpaceDN/>
        <w:adjustRightInd/>
        <w:spacing w:before="120"/>
        <w:jc w:val="both"/>
        <w:textAlignment w:val="auto"/>
        <w:rPr>
          <w:color w:val="000000"/>
          <w:sz w:val="24"/>
          <w:szCs w:val="24"/>
          <w:lang w:eastAsia="ar-SA"/>
        </w:rPr>
      </w:pPr>
    </w:p>
    <w:p w:rsidR="00015622" w:rsidRDefault="00015622" w:rsidP="00F246CB">
      <w:pPr>
        <w:suppressAutoHyphens/>
        <w:overflowPunct/>
        <w:autoSpaceDE/>
        <w:autoSpaceDN/>
        <w:adjustRightInd/>
        <w:spacing w:before="120"/>
        <w:jc w:val="both"/>
        <w:textAlignment w:val="auto"/>
        <w:rPr>
          <w:color w:val="000000"/>
          <w:sz w:val="24"/>
          <w:szCs w:val="24"/>
          <w:lang w:eastAsia="ar-SA"/>
        </w:rPr>
        <w:sectPr w:rsidR="00015622" w:rsidSect="00740AB4">
          <w:headerReference w:type="default" r:id="rId70"/>
          <w:footerReference w:type="default" r:id="rId71"/>
          <w:pgSz w:w="11907" w:h="16840"/>
          <w:pgMar w:top="1417" w:right="1134" w:bottom="1134" w:left="1134" w:header="284" w:footer="720" w:gutter="0"/>
          <w:cols w:space="720"/>
          <w:docGrid w:linePitch="272"/>
        </w:sectPr>
      </w:pPr>
    </w:p>
    <w:p w:rsidR="00296728" w:rsidRDefault="00296728" w:rsidP="00F246CB">
      <w:pPr>
        <w:suppressAutoHyphens/>
        <w:overflowPunct/>
        <w:autoSpaceDE/>
        <w:autoSpaceDN/>
        <w:adjustRightInd/>
        <w:spacing w:before="120"/>
        <w:jc w:val="both"/>
        <w:textAlignment w:val="auto"/>
        <w:rPr>
          <w:color w:val="000000"/>
          <w:sz w:val="24"/>
          <w:szCs w:val="24"/>
          <w:lang w:eastAsia="ar-SA"/>
        </w:rPr>
      </w:pPr>
    </w:p>
    <w:p w:rsidR="00B37997" w:rsidRDefault="00E01C96" w:rsidP="00201B78">
      <w:pPr>
        <w:pStyle w:val="Titolo1"/>
      </w:pPr>
      <w:bookmarkStart w:id="92" w:name="_Toc504817553"/>
      <w:r w:rsidRPr="00B37997">
        <w:t>CRONOPROGRAMMA</w:t>
      </w:r>
      <w:r w:rsidR="009E5761">
        <w:t xml:space="preserve"> PTPC</w:t>
      </w:r>
      <w:r w:rsidR="008E3C09">
        <w:t>T</w:t>
      </w:r>
      <w:r w:rsidR="00BB36D8">
        <w:t xml:space="preserve"> 202</w:t>
      </w:r>
      <w:r w:rsidR="008B11B8">
        <w:t>1</w:t>
      </w:r>
      <w:r>
        <w:t>-20</w:t>
      </w:r>
      <w:bookmarkEnd w:id="92"/>
      <w:r w:rsidR="00BB36D8">
        <w:t>2</w:t>
      </w:r>
      <w:r w:rsidR="008B11B8">
        <w:t>3</w:t>
      </w:r>
    </w:p>
    <w:p w:rsidR="00EB2443" w:rsidRPr="00EB2443" w:rsidRDefault="00EB2443" w:rsidP="00EB2443">
      <w:pPr>
        <w:rPr>
          <w:lang w:eastAsia="ar-SA"/>
        </w:rPr>
      </w:pPr>
    </w:p>
    <w:tbl>
      <w:tblPr>
        <w:tblW w:w="0" w:type="auto"/>
        <w:tblInd w:w="714" w:type="dxa"/>
        <w:tblLayout w:type="fixed"/>
        <w:tblCellMar>
          <w:left w:w="0" w:type="dxa"/>
          <w:right w:w="0" w:type="dxa"/>
        </w:tblCellMar>
        <w:tblLook w:val="01E0" w:firstRow="1" w:lastRow="1" w:firstColumn="1" w:lastColumn="1" w:noHBand="0" w:noVBand="0"/>
      </w:tblPr>
      <w:tblGrid>
        <w:gridCol w:w="1752"/>
        <w:gridCol w:w="2554"/>
        <w:gridCol w:w="283"/>
        <w:gridCol w:w="286"/>
        <w:gridCol w:w="283"/>
        <w:gridCol w:w="283"/>
        <w:gridCol w:w="286"/>
        <w:gridCol w:w="283"/>
        <w:gridCol w:w="283"/>
        <w:gridCol w:w="286"/>
        <w:gridCol w:w="283"/>
        <w:gridCol w:w="283"/>
        <w:gridCol w:w="286"/>
        <w:gridCol w:w="283"/>
        <w:gridCol w:w="142"/>
        <w:gridCol w:w="142"/>
        <w:gridCol w:w="286"/>
        <w:gridCol w:w="283"/>
        <w:gridCol w:w="283"/>
        <w:gridCol w:w="286"/>
        <w:gridCol w:w="283"/>
        <w:gridCol w:w="283"/>
        <w:gridCol w:w="286"/>
        <w:gridCol w:w="283"/>
        <w:gridCol w:w="283"/>
        <w:gridCol w:w="286"/>
        <w:gridCol w:w="283"/>
        <w:gridCol w:w="142"/>
        <w:gridCol w:w="142"/>
        <w:gridCol w:w="286"/>
        <w:gridCol w:w="283"/>
        <w:gridCol w:w="283"/>
        <w:gridCol w:w="286"/>
        <w:gridCol w:w="283"/>
        <w:gridCol w:w="283"/>
        <w:gridCol w:w="286"/>
        <w:gridCol w:w="283"/>
        <w:gridCol w:w="283"/>
        <w:gridCol w:w="286"/>
        <w:gridCol w:w="283"/>
      </w:tblGrid>
      <w:tr w:rsidR="003C7587" w:rsidRPr="00706C7F" w:rsidTr="00697A67">
        <w:trPr>
          <w:trHeight w:hRule="exact" w:val="240"/>
        </w:trPr>
        <w:tc>
          <w:tcPr>
            <w:tcW w:w="1752" w:type="dxa"/>
            <w:vMerge w:val="restart"/>
            <w:tcBorders>
              <w:top w:val="single" w:sz="5" w:space="0" w:color="000000"/>
              <w:left w:val="single" w:sz="5" w:space="0" w:color="000000"/>
              <w:right w:val="single" w:sz="5" w:space="0" w:color="000000"/>
            </w:tcBorders>
            <w:shd w:val="clear" w:color="auto" w:fill="C7CCE4"/>
          </w:tcPr>
          <w:p w:rsidR="003C7587" w:rsidRPr="00706C7F" w:rsidRDefault="003C7587" w:rsidP="00697A67">
            <w:pPr>
              <w:pStyle w:val="TableParagraph"/>
              <w:spacing w:line="227" w:lineRule="exact"/>
              <w:ind w:left="102"/>
              <w:rPr>
                <w:rFonts w:ascii="Times New Roman" w:eastAsia="Times New Roman" w:hAnsi="Times New Roman"/>
                <w:sz w:val="20"/>
                <w:szCs w:val="20"/>
              </w:rPr>
            </w:pPr>
            <w:r w:rsidRPr="00706C7F">
              <w:rPr>
                <w:rFonts w:ascii="Times New Roman" w:eastAsia="Times New Roman" w:hAnsi="Times New Roman"/>
                <w:b/>
                <w:bCs/>
                <w:spacing w:val="-1"/>
                <w:sz w:val="20"/>
                <w:szCs w:val="20"/>
              </w:rPr>
              <w:t>ATTIVITA’</w:t>
            </w:r>
          </w:p>
        </w:tc>
        <w:tc>
          <w:tcPr>
            <w:tcW w:w="2554" w:type="dxa"/>
            <w:vMerge w:val="restart"/>
            <w:tcBorders>
              <w:top w:val="single" w:sz="5" w:space="0" w:color="000000"/>
              <w:left w:val="single" w:sz="5" w:space="0" w:color="000000"/>
              <w:right w:val="single" w:sz="5" w:space="0" w:color="000000"/>
            </w:tcBorders>
            <w:shd w:val="clear" w:color="auto" w:fill="DEF4FC"/>
          </w:tcPr>
          <w:p w:rsidR="003C7587" w:rsidRPr="00706C7F" w:rsidRDefault="003C7587" w:rsidP="00697A67">
            <w:pPr>
              <w:pStyle w:val="TableParagraph"/>
              <w:spacing w:line="227" w:lineRule="exact"/>
              <w:ind w:right="1"/>
              <w:jc w:val="center"/>
              <w:rPr>
                <w:rFonts w:ascii="Times New Roman" w:eastAsia="Times New Roman" w:hAnsi="Times New Roman"/>
                <w:sz w:val="20"/>
                <w:szCs w:val="20"/>
              </w:rPr>
            </w:pPr>
            <w:r w:rsidRPr="00706C7F">
              <w:rPr>
                <w:rFonts w:ascii="Times New Roman"/>
                <w:b/>
                <w:spacing w:val="-1"/>
                <w:sz w:val="20"/>
              </w:rPr>
              <w:t>AZIONI</w:t>
            </w:r>
          </w:p>
        </w:tc>
        <w:tc>
          <w:tcPr>
            <w:tcW w:w="3408" w:type="dxa"/>
            <w:gridSpan w:val="12"/>
            <w:tcBorders>
              <w:top w:val="single" w:sz="5" w:space="0" w:color="000000"/>
              <w:left w:val="single" w:sz="5" w:space="0" w:color="000000"/>
              <w:bottom w:val="single" w:sz="5" w:space="0" w:color="000000"/>
              <w:right w:val="single" w:sz="5" w:space="0" w:color="000000"/>
            </w:tcBorders>
            <w:shd w:val="clear" w:color="auto" w:fill="EDFADC"/>
          </w:tcPr>
          <w:p w:rsidR="003C7587" w:rsidRPr="00706C7F" w:rsidRDefault="00894F0F" w:rsidP="008B11B8">
            <w:pPr>
              <w:pStyle w:val="TableParagraph"/>
              <w:spacing w:line="227" w:lineRule="exact"/>
              <w:ind w:right="1"/>
              <w:jc w:val="center"/>
              <w:rPr>
                <w:rFonts w:ascii="Times New Roman" w:eastAsia="Times New Roman" w:hAnsi="Times New Roman"/>
                <w:sz w:val="20"/>
                <w:szCs w:val="20"/>
              </w:rPr>
            </w:pPr>
            <w:r>
              <w:rPr>
                <w:rFonts w:ascii="Times New Roman"/>
                <w:b/>
                <w:sz w:val="20"/>
              </w:rPr>
              <w:t>202</w:t>
            </w:r>
            <w:r w:rsidR="008B11B8">
              <w:rPr>
                <w:rFonts w:ascii="Times New Roman"/>
                <w:b/>
                <w:sz w:val="20"/>
              </w:rPr>
              <w:t>1</w:t>
            </w:r>
          </w:p>
        </w:tc>
        <w:tc>
          <w:tcPr>
            <w:tcW w:w="3408" w:type="dxa"/>
            <w:gridSpan w:val="13"/>
            <w:tcBorders>
              <w:top w:val="single" w:sz="5" w:space="0" w:color="000000"/>
              <w:left w:val="single" w:sz="5" w:space="0" w:color="000000"/>
              <w:bottom w:val="single" w:sz="5" w:space="0" w:color="000000"/>
              <w:right w:val="single" w:sz="5" w:space="0" w:color="000000"/>
            </w:tcBorders>
            <w:shd w:val="clear" w:color="auto" w:fill="DEF5EE"/>
          </w:tcPr>
          <w:p w:rsidR="003C7587" w:rsidRPr="00706C7F" w:rsidRDefault="00894F0F" w:rsidP="008B11B8">
            <w:pPr>
              <w:pStyle w:val="TableParagraph"/>
              <w:spacing w:line="227" w:lineRule="exact"/>
              <w:ind w:right="1"/>
              <w:jc w:val="center"/>
              <w:rPr>
                <w:rFonts w:ascii="Times New Roman" w:eastAsia="Times New Roman" w:hAnsi="Times New Roman"/>
                <w:sz w:val="20"/>
                <w:szCs w:val="20"/>
              </w:rPr>
            </w:pPr>
            <w:r>
              <w:rPr>
                <w:rFonts w:ascii="Times New Roman"/>
                <w:b/>
                <w:sz w:val="20"/>
              </w:rPr>
              <w:t>202</w:t>
            </w:r>
            <w:r w:rsidR="008B11B8">
              <w:rPr>
                <w:rFonts w:ascii="Times New Roman"/>
                <w:b/>
                <w:sz w:val="20"/>
              </w:rPr>
              <w:t>2</w:t>
            </w:r>
          </w:p>
        </w:tc>
        <w:tc>
          <w:tcPr>
            <w:tcW w:w="3408" w:type="dxa"/>
            <w:gridSpan w:val="13"/>
            <w:tcBorders>
              <w:top w:val="single" w:sz="5" w:space="0" w:color="000000"/>
              <w:left w:val="single" w:sz="5" w:space="0" w:color="000000"/>
              <w:bottom w:val="single" w:sz="5" w:space="0" w:color="000000"/>
              <w:right w:val="single" w:sz="5" w:space="0" w:color="000000"/>
            </w:tcBorders>
            <w:shd w:val="clear" w:color="auto" w:fill="FFE5D2"/>
          </w:tcPr>
          <w:p w:rsidR="003C7587" w:rsidRPr="00706C7F" w:rsidRDefault="00894F0F" w:rsidP="008B11B8">
            <w:pPr>
              <w:pStyle w:val="TableParagraph"/>
              <w:spacing w:line="227" w:lineRule="exact"/>
              <w:ind w:right="1"/>
              <w:jc w:val="center"/>
              <w:rPr>
                <w:rFonts w:ascii="Times New Roman" w:eastAsia="Times New Roman" w:hAnsi="Times New Roman"/>
                <w:sz w:val="20"/>
                <w:szCs w:val="20"/>
              </w:rPr>
            </w:pPr>
            <w:r>
              <w:rPr>
                <w:rFonts w:ascii="Times New Roman"/>
                <w:b/>
                <w:sz w:val="20"/>
              </w:rPr>
              <w:t>202</w:t>
            </w:r>
            <w:r w:rsidR="008B11B8">
              <w:rPr>
                <w:rFonts w:ascii="Times New Roman"/>
                <w:b/>
                <w:sz w:val="20"/>
              </w:rPr>
              <w:t>3</w:t>
            </w:r>
          </w:p>
        </w:tc>
      </w:tr>
      <w:tr w:rsidR="00644BE5" w:rsidRPr="00706C7F" w:rsidTr="00697A67">
        <w:trPr>
          <w:trHeight w:hRule="exact" w:val="1145"/>
        </w:trPr>
        <w:tc>
          <w:tcPr>
            <w:tcW w:w="1752" w:type="dxa"/>
            <w:vMerge/>
            <w:tcBorders>
              <w:left w:val="single" w:sz="5" w:space="0" w:color="000000"/>
              <w:right w:val="single" w:sz="5" w:space="0" w:color="000000"/>
            </w:tcBorders>
            <w:shd w:val="clear" w:color="auto" w:fill="C7CCE4"/>
          </w:tcPr>
          <w:p w:rsidR="003C7587" w:rsidRPr="00706C7F" w:rsidRDefault="003C7587" w:rsidP="00697A67"/>
        </w:tc>
        <w:tc>
          <w:tcPr>
            <w:tcW w:w="2554" w:type="dxa"/>
            <w:vMerge/>
            <w:tcBorders>
              <w:left w:val="single" w:sz="5" w:space="0" w:color="000000"/>
              <w:bottom w:val="single" w:sz="5" w:space="0" w:color="000000"/>
              <w:right w:val="single" w:sz="5" w:space="0" w:color="000000"/>
            </w:tcBorders>
            <w:shd w:val="clear" w:color="auto" w:fill="DEF4FC"/>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DBF6B9"/>
            <w:textDirection w:val="tbRl"/>
          </w:tcPr>
          <w:p w:rsidR="003C7587" w:rsidRPr="00706C7F" w:rsidRDefault="003C7587" w:rsidP="00697A67">
            <w:pPr>
              <w:pStyle w:val="TableParagraph"/>
              <w:spacing w:before="16"/>
              <w:ind w:left="123"/>
              <w:rPr>
                <w:rFonts w:ascii="Times New Roman" w:eastAsia="Times New Roman" w:hAnsi="Times New Roman"/>
                <w:sz w:val="20"/>
                <w:szCs w:val="20"/>
              </w:rPr>
            </w:pPr>
            <w:r w:rsidRPr="00706C7F">
              <w:rPr>
                <w:rFonts w:ascii="Times New Roman"/>
                <w:b/>
                <w:spacing w:val="-1"/>
                <w:sz w:val="20"/>
              </w:rPr>
              <w:t>Gen.</w:t>
            </w:r>
          </w:p>
        </w:tc>
        <w:tc>
          <w:tcPr>
            <w:tcW w:w="286" w:type="dxa"/>
            <w:tcBorders>
              <w:top w:val="single" w:sz="5" w:space="0" w:color="000000"/>
              <w:left w:val="single" w:sz="5" w:space="0" w:color="000000"/>
              <w:bottom w:val="single" w:sz="5" w:space="0" w:color="000000"/>
              <w:right w:val="single" w:sz="5" w:space="0" w:color="000000"/>
            </w:tcBorders>
            <w:shd w:val="clear" w:color="auto" w:fill="DBF6B9"/>
            <w:textDirection w:val="tbRl"/>
          </w:tcPr>
          <w:p w:rsidR="003C7587" w:rsidRPr="00706C7F" w:rsidRDefault="003C7587" w:rsidP="00697A67">
            <w:pPr>
              <w:pStyle w:val="TableParagraph"/>
              <w:spacing w:before="18"/>
              <w:ind w:left="123"/>
              <w:rPr>
                <w:rFonts w:ascii="Times New Roman" w:eastAsia="Times New Roman" w:hAnsi="Times New Roman"/>
                <w:sz w:val="20"/>
                <w:szCs w:val="20"/>
              </w:rPr>
            </w:pPr>
            <w:r w:rsidRPr="00706C7F">
              <w:rPr>
                <w:rFonts w:ascii="Times New Roman"/>
                <w:b/>
                <w:sz w:val="20"/>
              </w:rPr>
              <w:t>Feb</w:t>
            </w:r>
          </w:p>
        </w:tc>
        <w:tc>
          <w:tcPr>
            <w:tcW w:w="283" w:type="dxa"/>
            <w:tcBorders>
              <w:top w:val="single" w:sz="5" w:space="0" w:color="000000"/>
              <w:left w:val="single" w:sz="5" w:space="0" w:color="000000"/>
              <w:bottom w:val="single" w:sz="5" w:space="0" w:color="000000"/>
              <w:right w:val="single" w:sz="5" w:space="0" w:color="000000"/>
            </w:tcBorders>
            <w:shd w:val="clear" w:color="auto" w:fill="DBF6B9"/>
            <w:textDirection w:val="tbRl"/>
          </w:tcPr>
          <w:p w:rsidR="003C7587" w:rsidRPr="00706C7F" w:rsidRDefault="003C7587" w:rsidP="00697A67">
            <w:pPr>
              <w:pStyle w:val="TableParagraph"/>
              <w:spacing w:before="21"/>
              <w:ind w:left="123"/>
              <w:rPr>
                <w:rFonts w:ascii="Times New Roman" w:eastAsia="Times New Roman" w:hAnsi="Times New Roman"/>
                <w:sz w:val="20"/>
                <w:szCs w:val="20"/>
              </w:rPr>
            </w:pPr>
            <w:r w:rsidRPr="00706C7F">
              <w:rPr>
                <w:rFonts w:ascii="Times New Roman"/>
                <w:b/>
                <w:sz w:val="20"/>
              </w:rPr>
              <w:t>Mar</w:t>
            </w:r>
          </w:p>
        </w:tc>
        <w:tc>
          <w:tcPr>
            <w:tcW w:w="283" w:type="dxa"/>
            <w:tcBorders>
              <w:top w:val="single" w:sz="5" w:space="0" w:color="000000"/>
              <w:left w:val="single" w:sz="5" w:space="0" w:color="000000"/>
              <w:bottom w:val="single" w:sz="5" w:space="0" w:color="000000"/>
              <w:right w:val="single" w:sz="5" w:space="0" w:color="000000"/>
            </w:tcBorders>
            <w:shd w:val="clear" w:color="auto" w:fill="DBF6B9"/>
            <w:textDirection w:val="tbRl"/>
          </w:tcPr>
          <w:p w:rsidR="003C7587" w:rsidRPr="00706C7F" w:rsidRDefault="003C7587" w:rsidP="00697A67">
            <w:pPr>
              <w:pStyle w:val="TableParagraph"/>
              <w:spacing w:before="16"/>
              <w:ind w:left="123"/>
              <w:rPr>
                <w:rFonts w:ascii="Times New Roman" w:eastAsia="Times New Roman" w:hAnsi="Times New Roman"/>
                <w:sz w:val="20"/>
                <w:szCs w:val="20"/>
              </w:rPr>
            </w:pPr>
            <w:r w:rsidRPr="00706C7F">
              <w:rPr>
                <w:rFonts w:ascii="Times New Roman"/>
                <w:b/>
                <w:spacing w:val="-1"/>
                <w:sz w:val="20"/>
              </w:rPr>
              <w:t>Apr</w:t>
            </w:r>
          </w:p>
        </w:tc>
        <w:tc>
          <w:tcPr>
            <w:tcW w:w="286" w:type="dxa"/>
            <w:tcBorders>
              <w:top w:val="single" w:sz="5" w:space="0" w:color="000000"/>
              <w:left w:val="single" w:sz="5" w:space="0" w:color="000000"/>
              <w:bottom w:val="single" w:sz="5" w:space="0" w:color="000000"/>
              <w:right w:val="single" w:sz="5" w:space="0" w:color="000000"/>
            </w:tcBorders>
            <w:shd w:val="clear" w:color="auto" w:fill="DBF6B9"/>
            <w:textDirection w:val="tbRl"/>
          </w:tcPr>
          <w:p w:rsidR="003C7587" w:rsidRPr="00706C7F" w:rsidRDefault="003C7587" w:rsidP="00697A67">
            <w:pPr>
              <w:pStyle w:val="TableParagraph"/>
              <w:spacing w:before="18"/>
              <w:ind w:left="123"/>
              <w:rPr>
                <w:rFonts w:ascii="Times New Roman" w:eastAsia="Times New Roman" w:hAnsi="Times New Roman"/>
                <w:sz w:val="20"/>
                <w:szCs w:val="20"/>
              </w:rPr>
            </w:pPr>
            <w:r w:rsidRPr="00706C7F">
              <w:rPr>
                <w:rFonts w:ascii="Times New Roman"/>
                <w:b/>
                <w:sz w:val="20"/>
              </w:rPr>
              <w:t>Mag.</w:t>
            </w:r>
          </w:p>
        </w:tc>
        <w:tc>
          <w:tcPr>
            <w:tcW w:w="283" w:type="dxa"/>
            <w:tcBorders>
              <w:top w:val="single" w:sz="5" w:space="0" w:color="000000"/>
              <w:left w:val="single" w:sz="5" w:space="0" w:color="000000"/>
              <w:bottom w:val="single" w:sz="5" w:space="0" w:color="000000"/>
              <w:right w:val="single" w:sz="5" w:space="0" w:color="000000"/>
            </w:tcBorders>
            <w:shd w:val="clear" w:color="auto" w:fill="DBF6B9"/>
            <w:textDirection w:val="tbRl"/>
          </w:tcPr>
          <w:p w:rsidR="003C7587" w:rsidRPr="00706C7F" w:rsidRDefault="003C7587" w:rsidP="00697A67">
            <w:pPr>
              <w:pStyle w:val="TableParagraph"/>
              <w:spacing w:before="21"/>
              <w:ind w:left="123"/>
              <w:rPr>
                <w:rFonts w:ascii="Times New Roman" w:eastAsia="Times New Roman" w:hAnsi="Times New Roman"/>
                <w:sz w:val="20"/>
                <w:szCs w:val="20"/>
              </w:rPr>
            </w:pPr>
            <w:proofErr w:type="spellStart"/>
            <w:r w:rsidRPr="00706C7F">
              <w:rPr>
                <w:rFonts w:ascii="Times New Roman"/>
                <w:b/>
                <w:spacing w:val="-1"/>
                <w:sz w:val="20"/>
              </w:rPr>
              <w:t>Giu</w:t>
            </w:r>
            <w:proofErr w:type="spellEnd"/>
          </w:p>
        </w:tc>
        <w:tc>
          <w:tcPr>
            <w:tcW w:w="283" w:type="dxa"/>
            <w:tcBorders>
              <w:top w:val="single" w:sz="5" w:space="0" w:color="000000"/>
              <w:left w:val="single" w:sz="5" w:space="0" w:color="000000"/>
              <w:bottom w:val="single" w:sz="5" w:space="0" w:color="000000"/>
              <w:right w:val="single" w:sz="5" w:space="0" w:color="000000"/>
            </w:tcBorders>
            <w:shd w:val="clear" w:color="auto" w:fill="DBF6B9"/>
            <w:textDirection w:val="tbRl"/>
          </w:tcPr>
          <w:p w:rsidR="003C7587" w:rsidRPr="00706C7F" w:rsidRDefault="003C7587" w:rsidP="00697A67">
            <w:pPr>
              <w:pStyle w:val="TableParagraph"/>
              <w:spacing w:before="16"/>
              <w:ind w:left="123"/>
              <w:rPr>
                <w:rFonts w:ascii="Times New Roman" w:eastAsia="Times New Roman" w:hAnsi="Times New Roman"/>
                <w:sz w:val="20"/>
                <w:szCs w:val="20"/>
              </w:rPr>
            </w:pPr>
            <w:r w:rsidRPr="00706C7F">
              <w:rPr>
                <w:rFonts w:ascii="Times New Roman"/>
                <w:b/>
                <w:spacing w:val="-1"/>
                <w:sz w:val="20"/>
              </w:rPr>
              <w:t>Lug</w:t>
            </w:r>
          </w:p>
        </w:tc>
        <w:tc>
          <w:tcPr>
            <w:tcW w:w="286" w:type="dxa"/>
            <w:tcBorders>
              <w:top w:val="single" w:sz="5" w:space="0" w:color="000000"/>
              <w:left w:val="single" w:sz="5" w:space="0" w:color="000000"/>
              <w:bottom w:val="single" w:sz="5" w:space="0" w:color="000000"/>
              <w:right w:val="single" w:sz="5" w:space="0" w:color="000000"/>
            </w:tcBorders>
            <w:shd w:val="clear" w:color="auto" w:fill="DBF6B9"/>
            <w:textDirection w:val="tbRl"/>
          </w:tcPr>
          <w:p w:rsidR="003C7587" w:rsidRPr="00706C7F" w:rsidRDefault="003C7587" w:rsidP="00697A67">
            <w:pPr>
              <w:pStyle w:val="TableParagraph"/>
              <w:spacing w:before="18"/>
              <w:ind w:left="123"/>
              <w:rPr>
                <w:rFonts w:ascii="Times New Roman" w:eastAsia="Times New Roman" w:hAnsi="Times New Roman"/>
                <w:sz w:val="20"/>
                <w:szCs w:val="20"/>
              </w:rPr>
            </w:pPr>
            <w:r w:rsidRPr="00706C7F">
              <w:rPr>
                <w:rFonts w:ascii="Times New Roman"/>
                <w:b/>
                <w:sz w:val="20"/>
              </w:rPr>
              <w:t>Ago</w:t>
            </w:r>
          </w:p>
        </w:tc>
        <w:tc>
          <w:tcPr>
            <w:tcW w:w="283" w:type="dxa"/>
            <w:tcBorders>
              <w:top w:val="single" w:sz="5" w:space="0" w:color="000000"/>
              <w:left w:val="single" w:sz="5" w:space="0" w:color="000000"/>
              <w:bottom w:val="single" w:sz="5" w:space="0" w:color="000000"/>
              <w:right w:val="single" w:sz="5" w:space="0" w:color="000000"/>
            </w:tcBorders>
            <w:shd w:val="clear" w:color="auto" w:fill="DBF6B9"/>
            <w:textDirection w:val="tbRl"/>
          </w:tcPr>
          <w:p w:rsidR="003C7587" w:rsidRPr="00706C7F" w:rsidRDefault="003C7587" w:rsidP="00697A67">
            <w:pPr>
              <w:pStyle w:val="TableParagraph"/>
              <w:spacing w:before="21"/>
              <w:ind w:left="123"/>
              <w:rPr>
                <w:rFonts w:ascii="Times New Roman" w:eastAsia="Times New Roman" w:hAnsi="Times New Roman"/>
                <w:sz w:val="20"/>
                <w:szCs w:val="20"/>
              </w:rPr>
            </w:pPr>
            <w:r w:rsidRPr="00706C7F">
              <w:rPr>
                <w:rFonts w:ascii="Times New Roman"/>
                <w:b/>
                <w:spacing w:val="-1"/>
                <w:sz w:val="20"/>
              </w:rPr>
              <w:t>Sett</w:t>
            </w:r>
          </w:p>
        </w:tc>
        <w:tc>
          <w:tcPr>
            <w:tcW w:w="283" w:type="dxa"/>
            <w:tcBorders>
              <w:top w:val="single" w:sz="5" w:space="0" w:color="000000"/>
              <w:left w:val="single" w:sz="5" w:space="0" w:color="000000"/>
              <w:bottom w:val="single" w:sz="5" w:space="0" w:color="000000"/>
              <w:right w:val="single" w:sz="5" w:space="0" w:color="000000"/>
            </w:tcBorders>
            <w:shd w:val="clear" w:color="auto" w:fill="DBF6B9"/>
            <w:textDirection w:val="tbRl"/>
          </w:tcPr>
          <w:p w:rsidR="003C7587" w:rsidRPr="00706C7F" w:rsidRDefault="003C7587" w:rsidP="00697A67">
            <w:pPr>
              <w:pStyle w:val="TableParagraph"/>
              <w:spacing w:before="16"/>
              <w:ind w:left="123"/>
              <w:rPr>
                <w:rFonts w:ascii="Times New Roman" w:eastAsia="Times New Roman" w:hAnsi="Times New Roman"/>
                <w:sz w:val="20"/>
                <w:szCs w:val="20"/>
              </w:rPr>
            </w:pPr>
            <w:proofErr w:type="spellStart"/>
            <w:r w:rsidRPr="00706C7F">
              <w:rPr>
                <w:rFonts w:ascii="Times New Roman"/>
                <w:b/>
                <w:sz w:val="20"/>
              </w:rPr>
              <w:t>Ott</w:t>
            </w:r>
            <w:proofErr w:type="spellEnd"/>
            <w:r w:rsidRPr="00706C7F">
              <w:rPr>
                <w:rFonts w:ascii="Times New Roman"/>
                <w:b/>
                <w:sz w:val="20"/>
              </w:rPr>
              <w:t>.</w:t>
            </w:r>
          </w:p>
        </w:tc>
        <w:tc>
          <w:tcPr>
            <w:tcW w:w="286" w:type="dxa"/>
            <w:tcBorders>
              <w:top w:val="single" w:sz="5" w:space="0" w:color="000000"/>
              <w:left w:val="single" w:sz="5" w:space="0" w:color="000000"/>
              <w:bottom w:val="single" w:sz="5" w:space="0" w:color="000000"/>
              <w:right w:val="single" w:sz="5" w:space="0" w:color="000000"/>
            </w:tcBorders>
            <w:shd w:val="clear" w:color="auto" w:fill="DBF6B9"/>
            <w:textDirection w:val="tbRl"/>
          </w:tcPr>
          <w:p w:rsidR="003C7587" w:rsidRPr="00706C7F" w:rsidRDefault="003C7587" w:rsidP="00697A67">
            <w:pPr>
              <w:pStyle w:val="TableParagraph"/>
              <w:spacing w:before="18"/>
              <w:ind w:left="123"/>
              <w:rPr>
                <w:rFonts w:ascii="Times New Roman" w:eastAsia="Times New Roman" w:hAnsi="Times New Roman"/>
                <w:sz w:val="20"/>
                <w:szCs w:val="20"/>
              </w:rPr>
            </w:pPr>
            <w:r w:rsidRPr="00706C7F">
              <w:rPr>
                <w:rFonts w:ascii="Times New Roman"/>
                <w:b/>
                <w:sz w:val="20"/>
              </w:rPr>
              <w:t>Nov</w:t>
            </w:r>
          </w:p>
        </w:tc>
        <w:tc>
          <w:tcPr>
            <w:tcW w:w="283" w:type="dxa"/>
            <w:tcBorders>
              <w:top w:val="single" w:sz="5" w:space="0" w:color="000000"/>
              <w:left w:val="single" w:sz="5" w:space="0" w:color="000000"/>
              <w:bottom w:val="single" w:sz="5" w:space="0" w:color="000000"/>
              <w:right w:val="single" w:sz="5" w:space="0" w:color="000000"/>
            </w:tcBorders>
            <w:shd w:val="clear" w:color="auto" w:fill="DBF6B9"/>
            <w:textDirection w:val="tbRl"/>
          </w:tcPr>
          <w:p w:rsidR="003C7587" w:rsidRPr="00706C7F" w:rsidRDefault="003C7587" w:rsidP="00697A67">
            <w:pPr>
              <w:pStyle w:val="TableParagraph"/>
              <w:spacing w:before="21"/>
              <w:ind w:left="123"/>
              <w:rPr>
                <w:rFonts w:ascii="Times New Roman" w:eastAsia="Times New Roman" w:hAnsi="Times New Roman"/>
                <w:sz w:val="20"/>
                <w:szCs w:val="20"/>
              </w:rPr>
            </w:pPr>
            <w:proofErr w:type="spellStart"/>
            <w:r w:rsidRPr="00706C7F">
              <w:rPr>
                <w:rFonts w:ascii="Times New Roman"/>
                <w:b/>
                <w:spacing w:val="-1"/>
                <w:sz w:val="20"/>
              </w:rPr>
              <w:t>Dic</w:t>
            </w:r>
            <w:proofErr w:type="spellEnd"/>
          </w:p>
        </w:tc>
        <w:tc>
          <w:tcPr>
            <w:tcW w:w="283" w:type="dxa"/>
            <w:gridSpan w:val="2"/>
            <w:tcBorders>
              <w:top w:val="single" w:sz="5" w:space="0" w:color="000000"/>
              <w:left w:val="single" w:sz="5" w:space="0" w:color="000000"/>
              <w:bottom w:val="single" w:sz="5" w:space="0" w:color="000000"/>
              <w:right w:val="single" w:sz="5" w:space="0" w:color="000000"/>
            </w:tcBorders>
            <w:shd w:val="clear" w:color="auto" w:fill="BEEBDE"/>
            <w:textDirection w:val="tbRl"/>
          </w:tcPr>
          <w:p w:rsidR="003C7587" w:rsidRPr="00706C7F" w:rsidRDefault="003C7587" w:rsidP="00697A67">
            <w:pPr>
              <w:pStyle w:val="TableParagraph"/>
              <w:spacing w:before="16"/>
              <w:ind w:left="123"/>
              <w:rPr>
                <w:rFonts w:ascii="Times New Roman" w:eastAsia="Times New Roman" w:hAnsi="Times New Roman"/>
                <w:sz w:val="20"/>
                <w:szCs w:val="20"/>
              </w:rPr>
            </w:pPr>
            <w:r w:rsidRPr="00706C7F">
              <w:rPr>
                <w:rFonts w:ascii="Times New Roman"/>
                <w:b/>
                <w:spacing w:val="-1"/>
                <w:sz w:val="20"/>
              </w:rPr>
              <w:t>Gen.</w:t>
            </w:r>
          </w:p>
        </w:tc>
        <w:tc>
          <w:tcPr>
            <w:tcW w:w="286" w:type="dxa"/>
            <w:tcBorders>
              <w:top w:val="single" w:sz="5" w:space="0" w:color="000000"/>
              <w:left w:val="single" w:sz="5" w:space="0" w:color="000000"/>
              <w:bottom w:val="single" w:sz="5" w:space="0" w:color="000000"/>
              <w:right w:val="single" w:sz="5" w:space="0" w:color="000000"/>
            </w:tcBorders>
            <w:shd w:val="clear" w:color="auto" w:fill="BEEBDE"/>
            <w:textDirection w:val="tbRl"/>
          </w:tcPr>
          <w:p w:rsidR="003C7587" w:rsidRPr="00706C7F" w:rsidRDefault="003C7587" w:rsidP="00697A67">
            <w:pPr>
              <w:pStyle w:val="TableParagraph"/>
              <w:spacing w:before="18"/>
              <w:ind w:left="123"/>
              <w:rPr>
                <w:rFonts w:ascii="Times New Roman" w:eastAsia="Times New Roman" w:hAnsi="Times New Roman"/>
                <w:sz w:val="20"/>
                <w:szCs w:val="20"/>
              </w:rPr>
            </w:pPr>
            <w:r w:rsidRPr="00706C7F">
              <w:rPr>
                <w:rFonts w:ascii="Times New Roman"/>
                <w:b/>
                <w:sz w:val="20"/>
              </w:rPr>
              <w:t>Feb</w:t>
            </w:r>
          </w:p>
        </w:tc>
        <w:tc>
          <w:tcPr>
            <w:tcW w:w="283" w:type="dxa"/>
            <w:tcBorders>
              <w:top w:val="single" w:sz="5" w:space="0" w:color="000000"/>
              <w:left w:val="single" w:sz="5" w:space="0" w:color="000000"/>
              <w:bottom w:val="single" w:sz="5" w:space="0" w:color="000000"/>
              <w:right w:val="single" w:sz="5" w:space="0" w:color="000000"/>
            </w:tcBorders>
            <w:shd w:val="clear" w:color="auto" w:fill="BEEBDE"/>
            <w:textDirection w:val="tbRl"/>
          </w:tcPr>
          <w:p w:rsidR="003C7587" w:rsidRPr="00706C7F" w:rsidRDefault="003C7587" w:rsidP="00697A67">
            <w:pPr>
              <w:pStyle w:val="TableParagraph"/>
              <w:spacing w:before="21"/>
              <w:ind w:left="123"/>
              <w:rPr>
                <w:rFonts w:ascii="Times New Roman" w:eastAsia="Times New Roman" w:hAnsi="Times New Roman"/>
                <w:sz w:val="20"/>
                <w:szCs w:val="20"/>
              </w:rPr>
            </w:pPr>
            <w:r w:rsidRPr="00706C7F">
              <w:rPr>
                <w:rFonts w:ascii="Times New Roman"/>
                <w:b/>
                <w:sz w:val="20"/>
              </w:rPr>
              <w:t>Mar</w:t>
            </w:r>
          </w:p>
        </w:tc>
        <w:tc>
          <w:tcPr>
            <w:tcW w:w="283" w:type="dxa"/>
            <w:tcBorders>
              <w:top w:val="single" w:sz="5" w:space="0" w:color="000000"/>
              <w:left w:val="single" w:sz="5" w:space="0" w:color="000000"/>
              <w:bottom w:val="single" w:sz="5" w:space="0" w:color="000000"/>
              <w:right w:val="single" w:sz="5" w:space="0" w:color="000000"/>
            </w:tcBorders>
            <w:shd w:val="clear" w:color="auto" w:fill="BEEBDE"/>
            <w:textDirection w:val="tbRl"/>
          </w:tcPr>
          <w:p w:rsidR="003C7587" w:rsidRPr="00706C7F" w:rsidRDefault="003C7587" w:rsidP="00697A67">
            <w:pPr>
              <w:pStyle w:val="TableParagraph"/>
              <w:spacing w:before="16"/>
              <w:ind w:left="123"/>
              <w:rPr>
                <w:rFonts w:ascii="Times New Roman" w:eastAsia="Times New Roman" w:hAnsi="Times New Roman"/>
                <w:sz w:val="20"/>
                <w:szCs w:val="20"/>
              </w:rPr>
            </w:pPr>
            <w:r w:rsidRPr="00706C7F">
              <w:rPr>
                <w:rFonts w:ascii="Times New Roman"/>
                <w:b/>
                <w:spacing w:val="-1"/>
                <w:sz w:val="20"/>
              </w:rPr>
              <w:t>Apr</w:t>
            </w:r>
          </w:p>
        </w:tc>
        <w:tc>
          <w:tcPr>
            <w:tcW w:w="286" w:type="dxa"/>
            <w:tcBorders>
              <w:top w:val="single" w:sz="5" w:space="0" w:color="000000"/>
              <w:left w:val="single" w:sz="5" w:space="0" w:color="000000"/>
              <w:bottom w:val="single" w:sz="5" w:space="0" w:color="000000"/>
              <w:right w:val="single" w:sz="5" w:space="0" w:color="000000"/>
            </w:tcBorders>
            <w:shd w:val="clear" w:color="auto" w:fill="BEEBDE"/>
            <w:textDirection w:val="tbRl"/>
          </w:tcPr>
          <w:p w:rsidR="003C7587" w:rsidRPr="00706C7F" w:rsidRDefault="003C7587" w:rsidP="00697A67">
            <w:pPr>
              <w:pStyle w:val="TableParagraph"/>
              <w:spacing w:before="18"/>
              <w:ind w:left="123"/>
              <w:rPr>
                <w:rFonts w:ascii="Times New Roman" w:eastAsia="Times New Roman" w:hAnsi="Times New Roman"/>
                <w:sz w:val="20"/>
                <w:szCs w:val="20"/>
              </w:rPr>
            </w:pPr>
            <w:r w:rsidRPr="00706C7F">
              <w:rPr>
                <w:rFonts w:ascii="Times New Roman"/>
                <w:b/>
                <w:sz w:val="20"/>
              </w:rPr>
              <w:t>Mag</w:t>
            </w:r>
          </w:p>
        </w:tc>
        <w:tc>
          <w:tcPr>
            <w:tcW w:w="283" w:type="dxa"/>
            <w:tcBorders>
              <w:top w:val="single" w:sz="5" w:space="0" w:color="000000"/>
              <w:left w:val="single" w:sz="5" w:space="0" w:color="000000"/>
              <w:bottom w:val="single" w:sz="5" w:space="0" w:color="000000"/>
              <w:right w:val="single" w:sz="5" w:space="0" w:color="000000"/>
            </w:tcBorders>
            <w:shd w:val="clear" w:color="auto" w:fill="BEEBDE"/>
            <w:textDirection w:val="tbRl"/>
          </w:tcPr>
          <w:p w:rsidR="003C7587" w:rsidRPr="00706C7F" w:rsidRDefault="003C7587" w:rsidP="00697A67">
            <w:pPr>
              <w:pStyle w:val="TableParagraph"/>
              <w:spacing w:before="21"/>
              <w:ind w:left="123"/>
              <w:rPr>
                <w:rFonts w:ascii="Times New Roman" w:eastAsia="Times New Roman" w:hAnsi="Times New Roman"/>
                <w:sz w:val="20"/>
                <w:szCs w:val="20"/>
              </w:rPr>
            </w:pPr>
            <w:proofErr w:type="spellStart"/>
            <w:r w:rsidRPr="00706C7F">
              <w:rPr>
                <w:rFonts w:ascii="Times New Roman"/>
                <w:b/>
                <w:spacing w:val="-1"/>
                <w:sz w:val="20"/>
              </w:rPr>
              <w:t>Giu</w:t>
            </w:r>
            <w:proofErr w:type="spellEnd"/>
          </w:p>
        </w:tc>
        <w:tc>
          <w:tcPr>
            <w:tcW w:w="283" w:type="dxa"/>
            <w:tcBorders>
              <w:top w:val="single" w:sz="5" w:space="0" w:color="000000"/>
              <w:left w:val="single" w:sz="5" w:space="0" w:color="000000"/>
              <w:bottom w:val="single" w:sz="5" w:space="0" w:color="000000"/>
              <w:right w:val="single" w:sz="5" w:space="0" w:color="000000"/>
            </w:tcBorders>
            <w:shd w:val="clear" w:color="auto" w:fill="BEEBDE"/>
            <w:textDirection w:val="tbRl"/>
          </w:tcPr>
          <w:p w:rsidR="003C7587" w:rsidRPr="00706C7F" w:rsidRDefault="003C7587" w:rsidP="00697A67">
            <w:pPr>
              <w:pStyle w:val="TableParagraph"/>
              <w:spacing w:before="16"/>
              <w:ind w:left="123"/>
              <w:rPr>
                <w:rFonts w:ascii="Times New Roman" w:eastAsia="Times New Roman" w:hAnsi="Times New Roman"/>
                <w:sz w:val="20"/>
                <w:szCs w:val="20"/>
              </w:rPr>
            </w:pPr>
            <w:r w:rsidRPr="00706C7F">
              <w:rPr>
                <w:rFonts w:ascii="Times New Roman"/>
                <w:b/>
                <w:spacing w:val="-1"/>
                <w:sz w:val="20"/>
              </w:rPr>
              <w:t>Lug</w:t>
            </w:r>
          </w:p>
        </w:tc>
        <w:tc>
          <w:tcPr>
            <w:tcW w:w="286" w:type="dxa"/>
            <w:tcBorders>
              <w:top w:val="single" w:sz="5" w:space="0" w:color="000000"/>
              <w:left w:val="single" w:sz="5" w:space="0" w:color="000000"/>
              <w:bottom w:val="single" w:sz="5" w:space="0" w:color="000000"/>
              <w:right w:val="single" w:sz="5" w:space="0" w:color="000000"/>
            </w:tcBorders>
            <w:shd w:val="clear" w:color="auto" w:fill="BEEBDE"/>
            <w:textDirection w:val="tbRl"/>
          </w:tcPr>
          <w:p w:rsidR="003C7587" w:rsidRPr="00706C7F" w:rsidRDefault="003C7587" w:rsidP="00697A67">
            <w:pPr>
              <w:pStyle w:val="TableParagraph"/>
              <w:spacing w:before="18"/>
              <w:ind w:left="123"/>
              <w:rPr>
                <w:rFonts w:ascii="Times New Roman" w:eastAsia="Times New Roman" w:hAnsi="Times New Roman"/>
                <w:sz w:val="20"/>
                <w:szCs w:val="20"/>
              </w:rPr>
            </w:pPr>
            <w:r w:rsidRPr="00706C7F">
              <w:rPr>
                <w:rFonts w:ascii="Times New Roman"/>
                <w:b/>
                <w:sz w:val="20"/>
              </w:rPr>
              <w:t>Ago</w:t>
            </w:r>
          </w:p>
        </w:tc>
        <w:tc>
          <w:tcPr>
            <w:tcW w:w="283" w:type="dxa"/>
            <w:tcBorders>
              <w:top w:val="single" w:sz="5" w:space="0" w:color="000000"/>
              <w:left w:val="single" w:sz="5" w:space="0" w:color="000000"/>
              <w:bottom w:val="single" w:sz="5" w:space="0" w:color="000000"/>
              <w:right w:val="single" w:sz="5" w:space="0" w:color="000000"/>
            </w:tcBorders>
            <w:shd w:val="clear" w:color="auto" w:fill="BEEBDE"/>
            <w:textDirection w:val="tbRl"/>
          </w:tcPr>
          <w:p w:rsidR="003C7587" w:rsidRPr="00706C7F" w:rsidRDefault="003C7587" w:rsidP="00697A67">
            <w:pPr>
              <w:pStyle w:val="TableParagraph"/>
              <w:spacing w:before="21"/>
              <w:ind w:left="123"/>
              <w:rPr>
                <w:rFonts w:ascii="Times New Roman" w:eastAsia="Times New Roman" w:hAnsi="Times New Roman"/>
                <w:sz w:val="20"/>
                <w:szCs w:val="20"/>
              </w:rPr>
            </w:pPr>
            <w:r w:rsidRPr="00706C7F">
              <w:rPr>
                <w:rFonts w:ascii="Times New Roman"/>
                <w:b/>
                <w:spacing w:val="-1"/>
                <w:sz w:val="20"/>
              </w:rPr>
              <w:t>Sett</w:t>
            </w:r>
          </w:p>
        </w:tc>
        <w:tc>
          <w:tcPr>
            <w:tcW w:w="283" w:type="dxa"/>
            <w:tcBorders>
              <w:top w:val="single" w:sz="5" w:space="0" w:color="000000"/>
              <w:left w:val="single" w:sz="5" w:space="0" w:color="000000"/>
              <w:bottom w:val="single" w:sz="5" w:space="0" w:color="000000"/>
              <w:right w:val="single" w:sz="5" w:space="0" w:color="000000"/>
            </w:tcBorders>
            <w:shd w:val="clear" w:color="auto" w:fill="BEEBDE"/>
            <w:textDirection w:val="tbRl"/>
          </w:tcPr>
          <w:p w:rsidR="003C7587" w:rsidRPr="00706C7F" w:rsidRDefault="003C7587" w:rsidP="00697A67">
            <w:pPr>
              <w:pStyle w:val="TableParagraph"/>
              <w:spacing w:before="16"/>
              <w:ind w:left="123"/>
              <w:rPr>
                <w:rFonts w:ascii="Times New Roman" w:eastAsia="Times New Roman" w:hAnsi="Times New Roman"/>
                <w:sz w:val="20"/>
                <w:szCs w:val="20"/>
              </w:rPr>
            </w:pPr>
            <w:proofErr w:type="spellStart"/>
            <w:r w:rsidRPr="00706C7F">
              <w:rPr>
                <w:rFonts w:ascii="Times New Roman"/>
                <w:b/>
                <w:sz w:val="20"/>
              </w:rPr>
              <w:t>Ott</w:t>
            </w:r>
            <w:proofErr w:type="spellEnd"/>
          </w:p>
        </w:tc>
        <w:tc>
          <w:tcPr>
            <w:tcW w:w="286" w:type="dxa"/>
            <w:tcBorders>
              <w:top w:val="single" w:sz="5" w:space="0" w:color="000000"/>
              <w:left w:val="single" w:sz="5" w:space="0" w:color="000000"/>
              <w:bottom w:val="single" w:sz="5" w:space="0" w:color="000000"/>
              <w:right w:val="single" w:sz="5" w:space="0" w:color="000000"/>
            </w:tcBorders>
            <w:shd w:val="clear" w:color="auto" w:fill="BEEBDE"/>
            <w:textDirection w:val="tbRl"/>
          </w:tcPr>
          <w:p w:rsidR="003C7587" w:rsidRPr="00706C7F" w:rsidRDefault="003C7587" w:rsidP="00697A67">
            <w:pPr>
              <w:pStyle w:val="TableParagraph"/>
              <w:spacing w:before="18"/>
              <w:ind w:left="123"/>
              <w:rPr>
                <w:rFonts w:ascii="Times New Roman" w:eastAsia="Times New Roman" w:hAnsi="Times New Roman"/>
                <w:sz w:val="20"/>
                <w:szCs w:val="20"/>
              </w:rPr>
            </w:pPr>
            <w:r w:rsidRPr="00706C7F">
              <w:rPr>
                <w:rFonts w:ascii="Times New Roman"/>
                <w:b/>
                <w:sz w:val="20"/>
              </w:rPr>
              <w:t>Nov</w:t>
            </w:r>
          </w:p>
        </w:tc>
        <w:tc>
          <w:tcPr>
            <w:tcW w:w="283" w:type="dxa"/>
            <w:tcBorders>
              <w:top w:val="single" w:sz="5" w:space="0" w:color="000000"/>
              <w:left w:val="single" w:sz="5" w:space="0" w:color="000000"/>
              <w:bottom w:val="single" w:sz="5" w:space="0" w:color="000000"/>
              <w:right w:val="single" w:sz="5" w:space="0" w:color="000000"/>
            </w:tcBorders>
            <w:shd w:val="clear" w:color="auto" w:fill="BEEBDE"/>
            <w:textDirection w:val="tbRl"/>
          </w:tcPr>
          <w:p w:rsidR="003C7587" w:rsidRPr="00706C7F" w:rsidRDefault="003C7587" w:rsidP="00697A67">
            <w:pPr>
              <w:pStyle w:val="TableParagraph"/>
              <w:spacing w:before="21"/>
              <w:ind w:left="123"/>
              <w:rPr>
                <w:rFonts w:ascii="Times New Roman" w:eastAsia="Times New Roman" w:hAnsi="Times New Roman"/>
                <w:sz w:val="20"/>
                <w:szCs w:val="20"/>
              </w:rPr>
            </w:pPr>
            <w:proofErr w:type="spellStart"/>
            <w:r w:rsidRPr="00706C7F">
              <w:rPr>
                <w:rFonts w:ascii="Times New Roman"/>
                <w:b/>
                <w:spacing w:val="-1"/>
                <w:sz w:val="20"/>
              </w:rPr>
              <w:t>Dic</w:t>
            </w:r>
            <w:proofErr w:type="spellEnd"/>
          </w:p>
        </w:tc>
        <w:tc>
          <w:tcPr>
            <w:tcW w:w="283" w:type="dxa"/>
            <w:gridSpan w:val="2"/>
            <w:tcBorders>
              <w:top w:val="single" w:sz="5" w:space="0" w:color="000000"/>
              <w:left w:val="single" w:sz="5" w:space="0" w:color="000000"/>
              <w:bottom w:val="single" w:sz="5" w:space="0" w:color="000000"/>
              <w:right w:val="single" w:sz="5" w:space="0" w:color="000000"/>
            </w:tcBorders>
            <w:shd w:val="clear" w:color="auto" w:fill="FFCCA6"/>
            <w:textDirection w:val="tbRl"/>
          </w:tcPr>
          <w:p w:rsidR="003C7587" w:rsidRPr="00706C7F" w:rsidRDefault="003C7587" w:rsidP="00697A67">
            <w:pPr>
              <w:pStyle w:val="TableParagraph"/>
              <w:spacing w:before="16"/>
              <w:ind w:left="123"/>
              <w:rPr>
                <w:rFonts w:ascii="Times New Roman" w:eastAsia="Times New Roman" w:hAnsi="Times New Roman"/>
                <w:sz w:val="20"/>
                <w:szCs w:val="20"/>
              </w:rPr>
            </w:pPr>
            <w:r w:rsidRPr="00706C7F">
              <w:rPr>
                <w:rFonts w:ascii="Times New Roman"/>
                <w:b/>
                <w:spacing w:val="-1"/>
                <w:sz w:val="20"/>
              </w:rPr>
              <w:t>Gen.</w:t>
            </w:r>
          </w:p>
        </w:tc>
        <w:tc>
          <w:tcPr>
            <w:tcW w:w="286" w:type="dxa"/>
            <w:tcBorders>
              <w:top w:val="single" w:sz="5" w:space="0" w:color="000000"/>
              <w:left w:val="single" w:sz="5" w:space="0" w:color="000000"/>
              <w:bottom w:val="single" w:sz="5" w:space="0" w:color="000000"/>
              <w:right w:val="single" w:sz="5" w:space="0" w:color="000000"/>
            </w:tcBorders>
            <w:shd w:val="clear" w:color="auto" w:fill="FFCCA6"/>
            <w:textDirection w:val="tbRl"/>
          </w:tcPr>
          <w:p w:rsidR="003C7587" w:rsidRPr="00706C7F" w:rsidRDefault="003C7587" w:rsidP="00697A67">
            <w:pPr>
              <w:pStyle w:val="TableParagraph"/>
              <w:spacing w:before="18"/>
              <w:ind w:left="123"/>
              <w:rPr>
                <w:rFonts w:ascii="Times New Roman" w:eastAsia="Times New Roman" w:hAnsi="Times New Roman"/>
                <w:sz w:val="20"/>
                <w:szCs w:val="20"/>
              </w:rPr>
            </w:pPr>
            <w:r w:rsidRPr="00706C7F">
              <w:rPr>
                <w:rFonts w:ascii="Times New Roman"/>
                <w:b/>
                <w:sz w:val="20"/>
              </w:rPr>
              <w:t>Feb</w:t>
            </w:r>
          </w:p>
        </w:tc>
        <w:tc>
          <w:tcPr>
            <w:tcW w:w="283" w:type="dxa"/>
            <w:tcBorders>
              <w:top w:val="single" w:sz="5" w:space="0" w:color="000000"/>
              <w:left w:val="single" w:sz="5" w:space="0" w:color="000000"/>
              <w:bottom w:val="single" w:sz="5" w:space="0" w:color="000000"/>
              <w:right w:val="single" w:sz="5" w:space="0" w:color="000000"/>
            </w:tcBorders>
            <w:shd w:val="clear" w:color="auto" w:fill="FFCCA6"/>
            <w:textDirection w:val="tbRl"/>
          </w:tcPr>
          <w:p w:rsidR="003C7587" w:rsidRPr="00706C7F" w:rsidRDefault="003C7587" w:rsidP="00697A67">
            <w:pPr>
              <w:pStyle w:val="TableParagraph"/>
              <w:spacing w:before="21"/>
              <w:ind w:left="123"/>
              <w:rPr>
                <w:rFonts w:ascii="Times New Roman" w:eastAsia="Times New Roman" w:hAnsi="Times New Roman"/>
                <w:sz w:val="20"/>
                <w:szCs w:val="20"/>
              </w:rPr>
            </w:pPr>
            <w:r w:rsidRPr="00706C7F">
              <w:rPr>
                <w:rFonts w:ascii="Times New Roman"/>
                <w:b/>
                <w:sz w:val="20"/>
              </w:rPr>
              <w:t>Mar</w:t>
            </w:r>
          </w:p>
        </w:tc>
        <w:tc>
          <w:tcPr>
            <w:tcW w:w="283" w:type="dxa"/>
            <w:tcBorders>
              <w:top w:val="single" w:sz="5" w:space="0" w:color="000000"/>
              <w:left w:val="single" w:sz="5" w:space="0" w:color="000000"/>
              <w:bottom w:val="single" w:sz="5" w:space="0" w:color="000000"/>
              <w:right w:val="single" w:sz="5" w:space="0" w:color="000000"/>
            </w:tcBorders>
            <w:shd w:val="clear" w:color="auto" w:fill="FFCCA6"/>
            <w:textDirection w:val="tbRl"/>
          </w:tcPr>
          <w:p w:rsidR="003C7587" w:rsidRPr="00706C7F" w:rsidRDefault="003C7587" w:rsidP="00697A67">
            <w:pPr>
              <w:pStyle w:val="TableParagraph"/>
              <w:spacing w:before="16"/>
              <w:ind w:left="123"/>
              <w:rPr>
                <w:rFonts w:ascii="Times New Roman" w:eastAsia="Times New Roman" w:hAnsi="Times New Roman"/>
                <w:sz w:val="20"/>
                <w:szCs w:val="20"/>
              </w:rPr>
            </w:pPr>
            <w:r w:rsidRPr="00706C7F">
              <w:rPr>
                <w:rFonts w:ascii="Times New Roman"/>
                <w:b/>
                <w:spacing w:val="-1"/>
                <w:sz w:val="20"/>
              </w:rPr>
              <w:t>Apr</w:t>
            </w:r>
          </w:p>
        </w:tc>
        <w:tc>
          <w:tcPr>
            <w:tcW w:w="286" w:type="dxa"/>
            <w:tcBorders>
              <w:top w:val="single" w:sz="5" w:space="0" w:color="000000"/>
              <w:left w:val="single" w:sz="5" w:space="0" w:color="000000"/>
              <w:bottom w:val="single" w:sz="5" w:space="0" w:color="000000"/>
              <w:right w:val="single" w:sz="5" w:space="0" w:color="000000"/>
            </w:tcBorders>
            <w:shd w:val="clear" w:color="auto" w:fill="FFCCA6"/>
            <w:textDirection w:val="tbRl"/>
          </w:tcPr>
          <w:p w:rsidR="003C7587" w:rsidRPr="00706C7F" w:rsidRDefault="003C7587" w:rsidP="00697A67">
            <w:pPr>
              <w:pStyle w:val="TableParagraph"/>
              <w:spacing w:before="18"/>
              <w:ind w:left="123"/>
              <w:rPr>
                <w:rFonts w:ascii="Times New Roman" w:eastAsia="Times New Roman" w:hAnsi="Times New Roman"/>
                <w:sz w:val="20"/>
                <w:szCs w:val="20"/>
              </w:rPr>
            </w:pPr>
            <w:r w:rsidRPr="00706C7F">
              <w:rPr>
                <w:rFonts w:ascii="Times New Roman"/>
                <w:b/>
                <w:sz w:val="20"/>
              </w:rPr>
              <w:t>Mag</w:t>
            </w:r>
          </w:p>
        </w:tc>
        <w:tc>
          <w:tcPr>
            <w:tcW w:w="283" w:type="dxa"/>
            <w:tcBorders>
              <w:top w:val="single" w:sz="5" w:space="0" w:color="000000"/>
              <w:left w:val="single" w:sz="5" w:space="0" w:color="000000"/>
              <w:bottom w:val="single" w:sz="5" w:space="0" w:color="000000"/>
              <w:right w:val="single" w:sz="5" w:space="0" w:color="000000"/>
            </w:tcBorders>
            <w:shd w:val="clear" w:color="auto" w:fill="FFCCA6"/>
            <w:textDirection w:val="tbRl"/>
          </w:tcPr>
          <w:p w:rsidR="003C7587" w:rsidRPr="00706C7F" w:rsidRDefault="003C7587" w:rsidP="00697A67">
            <w:pPr>
              <w:pStyle w:val="TableParagraph"/>
              <w:spacing w:before="21"/>
              <w:ind w:left="123"/>
              <w:rPr>
                <w:rFonts w:ascii="Times New Roman" w:eastAsia="Times New Roman" w:hAnsi="Times New Roman"/>
                <w:sz w:val="20"/>
                <w:szCs w:val="20"/>
              </w:rPr>
            </w:pPr>
            <w:proofErr w:type="spellStart"/>
            <w:r w:rsidRPr="00706C7F">
              <w:rPr>
                <w:rFonts w:ascii="Times New Roman"/>
                <w:b/>
                <w:spacing w:val="-1"/>
                <w:sz w:val="20"/>
              </w:rPr>
              <w:t>Giu</w:t>
            </w:r>
            <w:proofErr w:type="spellEnd"/>
          </w:p>
        </w:tc>
        <w:tc>
          <w:tcPr>
            <w:tcW w:w="283" w:type="dxa"/>
            <w:tcBorders>
              <w:top w:val="single" w:sz="5" w:space="0" w:color="000000"/>
              <w:left w:val="single" w:sz="5" w:space="0" w:color="000000"/>
              <w:bottom w:val="single" w:sz="5" w:space="0" w:color="000000"/>
              <w:right w:val="single" w:sz="5" w:space="0" w:color="000000"/>
            </w:tcBorders>
            <w:shd w:val="clear" w:color="auto" w:fill="FFCCA6"/>
            <w:textDirection w:val="tbRl"/>
          </w:tcPr>
          <w:p w:rsidR="003C7587" w:rsidRPr="00706C7F" w:rsidRDefault="003C7587" w:rsidP="00697A67">
            <w:pPr>
              <w:pStyle w:val="TableParagraph"/>
              <w:spacing w:before="16"/>
              <w:ind w:left="123"/>
              <w:rPr>
                <w:rFonts w:ascii="Times New Roman" w:eastAsia="Times New Roman" w:hAnsi="Times New Roman"/>
                <w:sz w:val="20"/>
                <w:szCs w:val="20"/>
              </w:rPr>
            </w:pPr>
            <w:r w:rsidRPr="00706C7F">
              <w:rPr>
                <w:rFonts w:ascii="Times New Roman"/>
                <w:b/>
                <w:spacing w:val="-1"/>
                <w:sz w:val="20"/>
              </w:rPr>
              <w:t>Lug</w:t>
            </w:r>
          </w:p>
        </w:tc>
        <w:tc>
          <w:tcPr>
            <w:tcW w:w="286" w:type="dxa"/>
            <w:tcBorders>
              <w:top w:val="single" w:sz="5" w:space="0" w:color="000000"/>
              <w:left w:val="single" w:sz="5" w:space="0" w:color="000000"/>
              <w:bottom w:val="single" w:sz="5" w:space="0" w:color="000000"/>
              <w:right w:val="single" w:sz="5" w:space="0" w:color="000000"/>
            </w:tcBorders>
            <w:shd w:val="clear" w:color="auto" w:fill="FFCCA6"/>
            <w:textDirection w:val="tbRl"/>
          </w:tcPr>
          <w:p w:rsidR="003C7587" w:rsidRPr="00706C7F" w:rsidRDefault="003C7587" w:rsidP="00697A67">
            <w:pPr>
              <w:pStyle w:val="TableParagraph"/>
              <w:spacing w:before="18"/>
              <w:ind w:left="123"/>
              <w:rPr>
                <w:rFonts w:ascii="Times New Roman" w:eastAsia="Times New Roman" w:hAnsi="Times New Roman"/>
                <w:sz w:val="20"/>
                <w:szCs w:val="20"/>
              </w:rPr>
            </w:pPr>
            <w:r w:rsidRPr="00706C7F">
              <w:rPr>
                <w:rFonts w:ascii="Times New Roman"/>
                <w:b/>
                <w:sz w:val="20"/>
              </w:rPr>
              <w:t>Ago</w:t>
            </w:r>
          </w:p>
        </w:tc>
        <w:tc>
          <w:tcPr>
            <w:tcW w:w="283" w:type="dxa"/>
            <w:tcBorders>
              <w:top w:val="single" w:sz="5" w:space="0" w:color="000000"/>
              <w:left w:val="single" w:sz="5" w:space="0" w:color="000000"/>
              <w:bottom w:val="single" w:sz="5" w:space="0" w:color="000000"/>
              <w:right w:val="single" w:sz="5" w:space="0" w:color="000000"/>
            </w:tcBorders>
            <w:shd w:val="clear" w:color="auto" w:fill="FFCCA6"/>
            <w:textDirection w:val="tbRl"/>
          </w:tcPr>
          <w:p w:rsidR="003C7587" w:rsidRPr="00706C7F" w:rsidRDefault="003C7587" w:rsidP="00697A67">
            <w:pPr>
              <w:pStyle w:val="TableParagraph"/>
              <w:spacing w:before="21"/>
              <w:ind w:left="123"/>
              <w:rPr>
                <w:rFonts w:ascii="Times New Roman" w:eastAsia="Times New Roman" w:hAnsi="Times New Roman"/>
                <w:sz w:val="20"/>
                <w:szCs w:val="20"/>
              </w:rPr>
            </w:pPr>
            <w:r w:rsidRPr="00706C7F">
              <w:rPr>
                <w:rFonts w:ascii="Times New Roman"/>
                <w:b/>
                <w:spacing w:val="-1"/>
                <w:sz w:val="20"/>
              </w:rPr>
              <w:t>Sett</w:t>
            </w:r>
          </w:p>
        </w:tc>
        <w:tc>
          <w:tcPr>
            <w:tcW w:w="283" w:type="dxa"/>
            <w:tcBorders>
              <w:top w:val="single" w:sz="5" w:space="0" w:color="000000"/>
              <w:left w:val="single" w:sz="5" w:space="0" w:color="000000"/>
              <w:bottom w:val="single" w:sz="5" w:space="0" w:color="000000"/>
              <w:right w:val="single" w:sz="5" w:space="0" w:color="000000"/>
            </w:tcBorders>
            <w:shd w:val="clear" w:color="auto" w:fill="FFCCA6"/>
            <w:textDirection w:val="tbRl"/>
          </w:tcPr>
          <w:p w:rsidR="003C7587" w:rsidRPr="00706C7F" w:rsidRDefault="003C7587" w:rsidP="00697A67">
            <w:pPr>
              <w:pStyle w:val="TableParagraph"/>
              <w:spacing w:before="16"/>
              <w:ind w:left="123"/>
              <w:rPr>
                <w:rFonts w:ascii="Times New Roman" w:eastAsia="Times New Roman" w:hAnsi="Times New Roman"/>
                <w:sz w:val="20"/>
                <w:szCs w:val="20"/>
              </w:rPr>
            </w:pPr>
            <w:proofErr w:type="spellStart"/>
            <w:r w:rsidRPr="00706C7F">
              <w:rPr>
                <w:rFonts w:ascii="Times New Roman"/>
                <w:b/>
                <w:sz w:val="20"/>
              </w:rPr>
              <w:t>Ott</w:t>
            </w:r>
            <w:proofErr w:type="spellEnd"/>
          </w:p>
        </w:tc>
        <w:tc>
          <w:tcPr>
            <w:tcW w:w="286" w:type="dxa"/>
            <w:tcBorders>
              <w:top w:val="single" w:sz="5" w:space="0" w:color="000000"/>
              <w:left w:val="single" w:sz="5" w:space="0" w:color="000000"/>
              <w:bottom w:val="single" w:sz="5" w:space="0" w:color="000000"/>
              <w:right w:val="single" w:sz="5" w:space="0" w:color="000000"/>
            </w:tcBorders>
            <w:shd w:val="clear" w:color="auto" w:fill="FFCCA6"/>
            <w:textDirection w:val="tbRl"/>
          </w:tcPr>
          <w:p w:rsidR="003C7587" w:rsidRPr="00706C7F" w:rsidRDefault="003C7587" w:rsidP="00697A67">
            <w:pPr>
              <w:pStyle w:val="TableParagraph"/>
              <w:spacing w:before="18"/>
              <w:ind w:left="123"/>
              <w:rPr>
                <w:rFonts w:ascii="Times New Roman" w:eastAsia="Times New Roman" w:hAnsi="Times New Roman"/>
                <w:sz w:val="20"/>
                <w:szCs w:val="20"/>
              </w:rPr>
            </w:pPr>
            <w:r w:rsidRPr="00706C7F">
              <w:rPr>
                <w:rFonts w:ascii="Times New Roman"/>
                <w:b/>
                <w:sz w:val="20"/>
              </w:rPr>
              <w:t>Nov</w:t>
            </w:r>
          </w:p>
        </w:tc>
        <w:tc>
          <w:tcPr>
            <w:tcW w:w="283" w:type="dxa"/>
            <w:tcBorders>
              <w:top w:val="single" w:sz="5" w:space="0" w:color="000000"/>
              <w:left w:val="single" w:sz="5" w:space="0" w:color="000000"/>
              <w:bottom w:val="single" w:sz="5" w:space="0" w:color="000000"/>
              <w:right w:val="single" w:sz="5" w:space="0" w:color="000000"/>
            </w:tcBorders>
            <w:shd w:val="clear" w:color="auto" w:fill="FFCCA6"/>
            <w:textDirection w:val="tbRl"/>
          </w:tcPr>
          <w:p w:rsidR="003C7587" w:rsidRPr="00706C7F" w:rsidRDefault="003C7587" w:rsidP="00697A67">
            <w:pPr>
              <w:pStyle w:val="TableParagraph"/>
              <w:spacing w:before="21"/>
              <w:ind w:left="123"/>
              <w:rPr>
                <w:rFonts w:ascii="Times New Roman" w:eastAsia="Times New Roman" w:hAnsi="Times New Roman"/>
                <w:sz w:val="20"/>
                <w:szCs w:val="20"/>
              </w:rPr>
            </w:pPr>
            <w:proofErr w:type="spellStart"/>
            <w:r w:rsidRPr="00706C7F">
              <w:rPr>
                <w:rFonts w:ascii="Times New Roman"/>
                <w:b/>
                <w:spacing w:val="-1"/>
                <w:sz w:val="20"/>
              </w:rPr>
              <w:t>Dic</w:t>
            </w:r>
            <w:proofErr w:type="spellEnd"/>
          </w:p>
        </w:tc>
      </w:tr>
      <w:tr w:rsidR="003C7587" w:rsidRPr="00706C7F" w:rsidTr="00697A67">
        <w:trPr>
          <w:trHeight w:hRule="exact" w:val="1620"/>
        </w:trPr>
        <w:tc>
          <w:tcPr>
            <w:tcW w:w="1752" w:type="dxa"/>
            <w:vMerge/>
            <w:tcBorders>
              <w:left w:val="single" w:sz="5" w:space="0" w:color="000000"/>
              <w:bottom w:val="single" w:sz="5" w:space="0" w:color="000000"/>
              <w:right w:val="single" w:sz="5" w:space="0" w:color="000000"/>
            </w:tcBorders>
            <w:shd w:val="clear" w:color="auto" w:fill="C7CCE4"/>
          </w:tcPr>
          <w:p w:rsidR="003C7587" w:rsidRPr="00706C7F" w:rsidRDefault="003C7587" w:rsidP="00697A67"/>
        </w:tc>
        <w:tc>
          <w:tcPr>
            <w:tcW w:w="2554" w:type="dxa"/>
            <w:tcBorders>
              <w:top w:val="single" w:sz="5" w:space="0" w:color="000000"/>
              <w:left w:val="single" w:sz="5" w:space="0" w:color="000000"/>
              <w:bottom w:val="single" w:sz="5" w:space="0" w:color="000000"/>
              <w:right w:val="single" w:sz="5" w:space="0" w:color="000000"/>
            </w:tcBorders>
            <w:shd w:val="clear" w:color="auto" w:fill="DEF4FC"/>
          </w:tcPr>
          <w:p w:rsidR="003C7587" w:rsidRPr="00706C7F" w:rsidRDefault="003C7587" w:rsidP="00697A67">
            <w:pPr>
              <w:pStyle w:val="TableParagraph"/>
              <w:ind w:left="102" w:right="121"/>
              <w:rPr>
                <w:rFonts w:ascii="Times New Roman" w:eastAsia="Times New Roman" w:hAnsi="Times New Roman"/>
                <w:sz w:val="20"/>
                <w:szCs w:val="20"/>
              </w:rPr>
            </w:pPr>
            <w:r w:rsidRPr="003C7587">
              <w:rPr>
                <w:rFonts w:ascii="Times New Roman"/>
                <w:spacing w:val="-1"/>
                <w:sz w:val="20"/>
                <w:lang w:val="it-IT"/>
              </w:rPr>
              <w:t>Realizzazione</w:t>
            </w:r>
            <w:r w:rsidRPr="003C7587">
              <w:rPr>
                <w:rFonts w:ascii="Times New Roman"/>
                <w:spacing w:val="-8"/>
                <w:sz w:val="20"/>
                <w:lang w:val="it-IT"/>
              </w:rPr>
              <w:t xml:space="preserve"> </w:t>
            </w:r>
            <w:r w:rsidRPr="003C7587">
              <w:rPr>
                <w:rFonts w:ascii="Times New Roman"/>
                <w:sz w:val="20"/>
                <w:lang w:val="it-IT"/>
              </w:rPr>
              <w:t>del</w:t>
            </w:r>
            <w:r w:rsidRPr="003C7587">
              <w:rPr>
                <w:rFonts w:ascii="Times New Roman"/>
                <w:spacing w:val="-7"/>
                <w:sz w:val="20"/>
                <w:lang w:val="it-IT"/>
              </w:rPr>
              <w:t xml:space="preserve"> </w:t>
            </w:r>
            <w:r w:rsidRPr="003C7587">
              <w:rPr>
                <w:rFonts w:ascii="Times New Roman"/>
                <w:spacing w:val="-1"/>
                <w:sz w:val="20"/>
                <w:lang w:val="it-IT"/>
              </w:rPr>
              <w:t>sistema</w:t>
            </w:r>
            <w:r w:rsidRPr="003C7587">
              <w:rPr>
                <w:rFonts w:ascii="Times New Roman"/>
                <w:spacing w:val="-7"/>
                <w:sz w:val="20"/>
                <w:lang w:val="it-IT"/>
              </w:rPr>
              <w:t xml:space="preserve"> </w:t>
            </w:r>
            <w:r w:rsidRPr="003C7587">
              <w:rPr>
                <w:rFonts w:ascii="Times New Roman"/>
                <w:sz w:val="20"/>
                <w:lang w:val="it-IT"/>
              </w:rPr>
              <w:t>di</w:t>
            </w:r>
            <w:r w:rsidRPr="003C7587">
              <w:rPr>
                <w:rFonts w:ascii="Times New Roman"/>
                <w:spacing w:val="33"/>
                <w:w w:val="99"/>
                <w:sz w:val="20"/>
                <w:lang w:val="it-IT"/>
              </w:rPr>
              <w:t xml:space="preserve"> </w:t>
            </w:r>
            <w:r w:rsidRPr="003C7587">
              <w:rPr>
                <w:rFonts w:ascii="Times New Roman"/>
                <w:spacing w:val="-1"/>
                <w:sz w:val="20"/>
                <w:lang w:val="it-IT"/>
              </w:rPr>
              <w:t>monitoraggio</w:t>
            </w:r>
            <w:r w:rsidRPr="003C7587">
              <w:rPr>
                <w:rFonts w:ascii="Times New Roman"/>
                <w:spacing w:val="-7"/>
                <w:sz w:val="20"/>
                <w:lang w:val="it-IT"/>
              </w:rPr>
              <w:t xml:space="preserve"> </w:t>
            </w:r>
            <w:r w:rsidRPr="003C7587">
              <w:rPr>
                <w:rFonts w:ascii="Times New Roman"/>
                <w:sz w:val="20"/>
                <w:lang w:val="it-IT"/>
              </w:rPr>
              <w:t>del</w:t>
            </w:r>
            <w:r w:rsidRPr="003C7587">
              <w:rPr>
                <w:rFonts w:ascii="Times New Roman"/>
                <w:spacing w:val="-7"/>
                <w:sz w:val="20"/>
                <w:lang w:val="it-IT"/>
              </w:rPr>
              <w:t xml:space="preserve"> </w:t>
            </w:r>
            <w:r w:rsidRPr="003C7587">
              <w:rPr>
                <w:rFonts w:ascii="Times New Roman"/>
                <w:spacing w:val="-1"/>
                <w:sz w:val="20"/>
                <w:lang w:val="it-IT"/>
              </w:rPr>
              <w:t>rispetto</w:t>
            </w:r>
            <w:r w:rsidRPr="003C7587">
              <w:rPr>
                <w:rFonts w:ascii="Times New Roman"/>
                <w:spacing w:val="-6"/>
                <w:sz w:val="20"/>
                <w:lang w:val="it-IT"/>
              </w:rPr>
              <w:t xml:space="preserve"> </w:t>
            </w:r>
            <w:r w:rsidRPr="003C7587">
              <w:rPr>
                <w:rFonts w:ascii="Times New Roman"/>
                <w:sz w:val="20"/>
                <w:lang w:val="it-IT"/>
              </w:rPr>
              <w:t>dei</w:t>
            </w:r>
            <w:r w:rsidRPr="003C7587">
              <w:rPr>
                <w:rFonts w:ascii="Times New Roman"/>
                <w:spacing w:val="25"/>
                <w:w w:val="99"/>
                <w:sz w:val="20"/>
                <w:lang w:val="it-IT"/>
              </w:rPr>
              <w:t xml:space="preserve"> </w:t>
            </w:r>
            <w:r w:rsidRPr="003C7587">
              <w:rPr>
                <w:rFonts w:ascii="Times New Roman"/>
                <w:spacing w:val="-1"/>
                <w:sz w:val="20"/>
                <w:lang w:val="it-IT"/>
              </w:rPr>
              <w:t>termini,</w:t>
            </w:r>
            <w:r w:rsidRPr="003C7587">
              <w:rPr>
                <w:rFonts w:ascii="Times New Roman"/>
                <w:spacing w:val="-6"/>
                <w:sz w:val="20"/>
                <w:lang w:val="it-IT"/>
              </w:rPr>
              <w:t xml:space="preserve"> </w:t>
            </w:r>
            <w:r w:rsidRPr="003C7587">
              <w:rPr>
                <w:rFonts w:ascii="Times New Roman"/>
                <w:spacing w:val="-1"/>
                <w:sz w:val="20"/>
                <w:lang w:val="it-IT"/>
              </w:rPr>
              <w:t>previsti</w:t>
            </w:r>
            <w:r w:rsidRPr="003C7587">
              <w:rPr>
                <w:rFonts w:ascii="Times New Roman"/>
                <w:spacing w:val="-5"/>
                <w:sz w:val="20"/>
                <w:lang w:val="it-IT"/>
              </w:rPr>
              <w:t xml:space="preserve"> </w:t>
            </w:r>
            <w:r w:rsidRPr="003C7587">
              <w:rPr>
                <w:rFonts w:ascii="Times New Roman"/>
                <w:spacing w:val="-1"/>
                <w:sz w:val="20"/>
                <w:lang w:val="it-IT"/>
              </w:rPr>
              <w:t>dalla</w:t>
            </w:r>
            <w:r w:rsidRPr="003C7587">
              <w:rPr>
                <w:rFonts w:ascii="Times New Roman"/>
                <w:spacing w:val="-6"/>
                <w:sz w:val="20"/>
                <w:lang w:val="it-IT"/>
              </w:rPr>
              <w:t xml:space="preserve"> </w:t>
            </w:r>
            <w:r w:rsidRPr="003C7587">
              <w:rPr>
                <w:rFonts w:ascii="Times New Roman"/>
                <w:spacing w:val="-1"/>
                <w:sz w:val="20"/>
                <w:lang w:val="it-IT"/>
              </w:rPr>
              <w:t>legge</w:t>
            </w:r>
            <w:r w:rsidRPr="003C7587">
              <w:rPr>
                <w:rFonts w:ascii="Times New Roman"/>
                <w:spacing w:val="-5"/>
                <w:sz w:val="20"/>
                <w:lang w:val="it-IT"/>
              </w:rPr>
              <w:t xml:space="preserve"> </w:t>
            </w:r>
            <w:r w:rsidRPr="003C7587">
              <w:rPr>
                <w:rFonts w:ascii="Times New Roman"/>
                <w:sz w:val="20"/>
                <w:lang w:val="it-IT"/>
              </w:rPr>
              <w:t>o</w:t>
            </w:r>
            <w:r w:rsidRPr="003C7587">
              <w:rPr>
                <w:rFonts w:ascii="Times New Roman"/>
                <w:spacing w:val="32"/>
                <w:sz w:val="20"/>
                <w:lang w:val="it-IT"/>
              </w:rPr>
              <w:t xml:space="preserve"> </w:t>
            </w:r>
            <w:r w:rsidRPr="003C7587">
              <w:rPr>
                <w:rFonts w:ascii="Times New Roman"/>
                <w:sz w:val="20"/>
                <w:lang w:val="it-IT"/>
              </w:rPr>
              <w:t>dal</w:t>
            </w:r>
            <w:r w:rsidRPr="003C7587">
              <w:rPr>
                <w:rFonts w:ascii="Times New Roman"/>
                <w:spacing w:val="-6"/>
                <w:sz w:val="20"/>
                <w:lang w:val="it-IT"/>
              </w:rPr>
              <w:t xml:space="preserve"> </w:t>
            </w:r>
            <w:r w:rsidRPr="003C7587">
              <w:rPr>
                <w:rFonts w:ascii="Times New Roman"/>
                <w:spacing w:val="-1"/>
                <w:sz w:val="20"/>
                <w:lang w:val="it-IT"/>
              </w:rPr>
              <w:t>regolamento,</w:t>
            </w:r>
            <w:r w:rsidRPr="003C7587">
              <w:rPr>
                <w:rFonts w:ascii="Times New Roman"/>
                <w:spacing w:val="-6"/>
                <w:sz w:val="20"/>
                <w:lang w:val="it-IT"/>
              </w:rPr>
              <w:t xml:space="preserve"> </w:t>
            </w:r>
            <w:r w:rsidRPr="003C7587">
              <w:rPr>
                <w:rFonts w:ascii="Times New Roman"/>
                <w:sz w:val="20"/>
                <w:lang w:val="it-IT"/>
              </w:rPr>
              <w:t>per</w:t>
            </w:r>
            <w:r w:rsidRPr="003C7587">
              <w:rPr>
                <w:rFonts w:ascii="Times New Roman"/>
                <w:spacing w:val="-4"/>
                <w:sz w:val="20"/>
                <w:lang w:val="it-IT"/>
              </w:rPr>
              <w:t xml:space="preserve"> </w:t>
            </w:r>
            <w:r w:rsidRPr="003C7587">
              <w:rPr>
                <w:rFonts w:ascii="Times New Roman"/>
                <w:spacing w:val="-1"/>
                <w:sz w:val="20"/>
                <w:lang w:val="it-IT"/>
              </w:rPr>
              <w:t>la</w:t>
            </w:r>
            <w:r w:rsidRPr="003C7587">
              <w:rPr>
                <w:rFonts w:ascii="Times New Roman"/>
                <w:spacing w:val="29"/>
                <w:w w:val="99"/>
                <w:sz w:val="20"/>
                <w:lang w:val="it-IT"/>
              </w:rPr>
              <w:t xml:space="preserve"> </w:t>
            </w:r>
            <w:r w:rsidRPr="003C7587">
              <w:rPr>
                <w:rFonts w:ascii="Times New Roman"/>
                <w:spacing w:val="-1"/>
                <w:sz w:val="20"/>
                <w:lang w:val="it-IT"/>
              </w:rPr>
              <w:t>conclusione</w:t>
            </w:r>
            <w:r w:rsidRPr="003C7587">
              <w:rPr>
                <w:rFonts w:ascii="Times New Roman"/>
                <w:spacing w:val="-12"/>
                <w:sz w:val="20"/>
                <w:lang w:val="it-IT"/>
              </w:rPr>
              <w:t xml:space="preserve"> </w:t>
            </w:r>
            <w:r w:rsidRPr="003C7587">
              <w:rPr>
                <w:rFonts w:ascii="Times New Roman"/>
                <w:sz w:val="20"/>
                <w:lang w:val="it-IT"/>
              </w:rPr>
              <w:t>dei</w:t>
            </w:r>
            <w:r w:rsidRPr="003C7587">
              <w:rPr>
                <w:rFonts w:ascii="Times New Roman"/>
                <w:spacing w:val="28"/>
                <w:w w:val="99"/>
                <w:sz w:val="20"/>
                <w:lang w:val="it-IT"/>
              </w:rPr>
              <w:t xml:space="preserve"> </w:t>
            </w:r>
            <w:r w:rsidRPr="003C7587">
              <w:rPr>
                <w:rFonts w:ascii="Times New Roman"/>
                <w:spacing w:val="-1"/>
                <w:sz w:val="20"/>
                <w:lang w:val="it-IT"/>
              </w:rPr>
              <w:t>procedimenti</w:t>
            </w:r>
            <w:r w:rsidRPr="003C7587">
              <w:rPr>
                <w:rFonts w:ascii="Times New Roman"/>
                <w:spacing w:val="-10"/>
                <w:sz w:val="20"/>
                <w:lang w:val="it-IT"/>
              </w:rPr>
              <w:t xml:space="preserve"> </w:t>
            </w:r>
            <w:r w:rsidRPr="003C7587">
              <w:rPr>
                <w:rFonts w:ascii="Times New Roman"/>
                <w:sz w:val="20"/>
                <w:lang w:val="it-IT"/>
              </w:rPr>
              <w:t>(par.</w:t>
            </w:r>
            <w:r w:rsidRPr="003C7587">
              <w:rPr>
                <w:rFonts w:ascii="Times New Roman"/>
                <w:spacing w:val="-10"/>
                <w:sz w:val="20"/>
                <w:lang w:val="it-IT"/>
              </w:rPr>
              <w:t xml:space="preserve"> </w:t>
            </w:r>
            <w:r w:rsidRPr="00706C7F">
              <w:rPr>
                <w:rFonts w:ascii="Times New Roman"/>
                <w:sz w:val="20"/>
              </w:rPr>
              <w:t>B1.1.3</w:t>
            </w:r>
            <w:r w:rsidRPr="00706C7F">
              <w:rPr>
                <w:rFonts w:ascii="Times New Roman"/>
                <w:spacing w:val="22"/>
                <w:w w:val="99"/>
                <w:sz w:val="20"/>
              </w:rPr>
              <w:t xml:space="preserve"> </w:t>
            </w:r>
            <w:proofErr w:type="spellStart"/>
            <w:r w:rsidRPr="00706C7F">
              <w:rPr>
                <w:rFonts w:ascii="Times New Roman"/>
                <w:spacing w:val="-1"/>
                <w:sz w:val="20"/>
              </w:rPr>
              <w:t>Allegato</w:t>
            </w:r>
            <w:proofErr w:type="spellEnd"/>
            <w:r w:rsidRPr="00706C7F">
              <w:rPr>
                <w:rFonts w:ascii="Times New Roman"/>
                <w:spacing w:val="-5"/>
                <w:sz w:val="20"/>
              </w:rPr>
              <w:t xml:space="preserve"> </w:t>
            </w:r>
            <w:r w:rsidRPr="00706C7F">
              <w:rPr>
                <w:rFonts w:ascii="Times New Roman"/>
                <w:sz w:val="20"/>
              </w:rPr>
              <w:t>1;</w:t>
            </w:r>
            <w:r w:rsidRPr="00706C7F">
              <w:rPr>
                <w:rFonts w:ascii="Times New Roman"/>
                <w:spacing w:val="-6"/>
                <w:sz w:val="20"/>
              </w:rPr>
              <w:t xml:space="preserve"> </w:t>
            </w:r>
            <w:proofErr w:type="spellStart"/>
            <w:r w:rsidRPr="00706C7F">
              <w:rPr>
                <w:rFonts w:ascii="Times New Roman"/>
                <w:sz w:val="20"/>
              </w:rPr>
              <w:t>Tavola</w:t>
            </w:r>
            <w:proofErr w:type="spellEnd"/>
            <w:r w:rsidRPr="00706C7F">
              <w:rPr>
                <w:rFonts w:ascii="Times New Roman"/>
                <w:spacing w:val="-5"/>
                <w:sz w:val="20"/>
              </w:rPr>
              <w:t xml:space="preserve"> </w:t>
            </w:r>
            <w:r w:rsidRPr="00706C7F">
              <w:rPr>
                <w:rFonts w:ascii="Times New Roman"/>
                <w:sz w:val="20"/>
              </w:rPr>
              <w:t>14)</w:t>
            </w:r>
          </w:p>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9DE1CF"/>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9DE1CF"/>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9DE1CF"/>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9DE1CF"/>
          </w:tcPr>
          <w:p w:rsidR="003C7587" w:rsidRPr="00706C7F" w:rsidRDefault="003C7587" w:rsidP="00697A67"/>
        </w:tc>
        <w:tc>
          <w:tcPr>
            <w:tcW w:w="283" w:type="dxa"/>
            <w:gridSpan w:val="2"/>
            <w:tcBorders>
              <w:top w:val="single" w:sz="5" w:space="0" w:color="000000"/>
              <w:left w:val="single" w:sz="5" w:space="0" w:color="000000"/>
              <w:bottom w:val="single" w:sz="5" w:space="0" w:color="000000"/>
              <w:right w:val="single" w:sz="5" w:space="0" w:color="000000"/>
            </w:tcBorders>
            <w:shd w:val="clear" w:color="auto" w:fill="9DE1CF"/>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9DE1CF"/>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9DE1CF"/>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9DE1CF"/>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9DE1CF"/>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9DE1CF"/>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9DE1CF"/>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9DE1CF"/>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9DE1CF"/>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9DE1CF"/>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9DE1CF"/>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9DE1CF"/>
          </w:tcPr>
          <w:p w:rsidR="003C7587" w:rsidRPr="00706C7F" w:rsidRDefault="003C7587" w:rsidP="00697A67"/>
        </w:tc>
        <w:tc>
          <w:tcPr>
            <w:tcW w:w="283" w:type="dxa"/>
            <w:gridSpan w:val="2"/>
            <w:tcBorders>
              <w:top w:val="single" w:sz="5" w:space="0" w:color="000000"/>
              <w:left w:val="single" w:sz="5" w:space="0" w:color="000000"/>
              <w:bottom w:val="single" w:sz="5" w:space="0" w:color="000000"/>
              <w:right w:val="single" w:sz="5" w:space="0" w:color="000000"/>
            </w:tcBorders>
            <w:shd w:val="clear" w:color="auto" w:fill="9DE1CF"/>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9DE1CF"/>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9DE1CF"/>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9DE1CF"/>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9DE1CF"/>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9DE1CF"/>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9DE1CF"/>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9DE1CF"/>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9DE1CF"/>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9DE1CF"/>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9DE1CF"/>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9DE1CF"/>
          </w:tcPr>
          <w:p w:rsidR="003C7587" w:rsidRPr="00706C7F" w:rsidRDefault="003C7587" w:rsidP="00697A67"/>
        </w:tc>
      </w:tr>
      <w:tr w:rsidR="00644BE5" w:rsidRPr="00706C7F" w:rsidTr="00697A67">
        <w:trPr>
          <w:trHeight w:hRule="exact" w:val="2078"/>
        </w:trPr>
        <w:tc>
          <w:tcPr>
            <w:tcW w:w="1752" w:type="dxa"/>
            <w:vMerge w:val="restart"/>
            <w:tcBorders>
              <w:top w:val="single" w:sz="5" w:space="0" w:color="000000"/>
              <w:left w:val="single" w:sz="5" w:space="0" w:color="000000"/>
              <w:right w:val="single" w:sz="5" w:space="0" w:color="000000"/>
            </w:tcBorders>
            <w:shd w:val="clear" w:color="auto" w:fill="C7CCE4"/>
          </w:tcPr>
          <w:p w:rsidR="003C7587" w:rsidRPr="00706C7F" w:rsidRDefault="003C7587" w:rsidP="00697A67">
            <w:pPr>
              <w:pStyle w:val="TableParagraph"/>
              <w:ind w:left="102" w:right="568"/>
              <w:rPr>
                <w:rFonts w:ascii="Times New Roman" w:eastAsia="Times New Roman" w:hAnsi="Times New Roman"/>
                <w:sz w:val="20"/>
                <w:szCs w:val="20"/>
              </w:rPr>
            </w:pPr>
            <w:r w:rsidRPr="00706C7F">
              <w:rPr>
                <w:rFonts w:ascii="Times New Roman"/>
                <w:sz w:val="20"/>
              </w:rPr>
              <w:t>ALTRE</w:t>
            </w:r>
            <w:r w:rsidRPr="00706C7F">
              <w:rPr>
                <w:rFonts w:ascii="Times New Roman"/>
                <w:w w:val="99"/>
                <w:sz w:val="20"/>
              </w:rPr>
              <w:t xml:space="preserve"> </w:t>
            </w:r>
            <w:r w:rsidRPr="00706C7F">
              <w:rPr>
                <w:rFonts w:ascii="Times New Roman"/>
                <w:w w:val="95"/>
                <w:sz w:val="20"/>
              </w:rPr>
              <w:t>INIZIATIVE</w:t>
            </w:r>
          </w:p>
        </w:tc>
        <w:tc>
          <w:tcPr>
            <w:tcW w:w="2554" w:type="dxa"/>
            <w:tcBorders>
              <w:top w:val="single" w:sz="5" w:space="0" w:color="000000"/>
              <w:left w:val="single" w:sz="5" w:space="0" w:color="000000"/>
              <w:bottom w:val="single" w:sz="5" w:space="0" w:color="000000"/>
              <w:right w:val="single" w:sz="5" w:space="0" w:color="000000"/>
            </w:tcBorders>
            <w:shd w:val="clear" w:color="auto" w:fill="DEF4FC"/>
          </w:tcPr>
          <w:p w:rsidR="003C7587" w:rsidRPr="003C7587" w:rsidRDefault="003C7587" w:rsidP="00697A67">
            <w:pPr>
              <w:pStyle w:val="TableParagraph"/>
              <w:ind w:left="102" w:right="275"/>
              <w:rPr>
                <w:rFonts w:ascii="Times New Roman" w:eastAsia="Times New Roman" w:hAnsi="Times New Roman"/>
                <w:sz w:val="20"/>
                <w:szCs w:val="20"/>
                <w:lang w:val="it-IT"/>
              </w:rPr>
            </w:pPr>
            <w:r w:rsidRPr="003C7587">
              <w:rPr>
                <w:rFonts w:ascii="Times New Roman" w:eastAsia="Times New Roman" w:hAnsi="Times New Roman"/>
                <w:spacing w:val="-1"/>
                <w:sz w:val="20"/>
                <w:szCs w:val="20"/>
                <w:lang w:val="it-IT"/>
              </w:rPr>
              <w:t>Indicazione</w:t>
            </w:r>
            <w:r w:rsidRPr="003C7587">
              <w:rPr>
                <w:rFonts w:ascii="Times New Roman" w:eastAsia="Times New Roman" w:hAnsi="Times New Roman"/>
                <w:spacing w:val="-11"/>
                <w:sz w:val="20"/>
                <w:szCs w:val="20"/>
                <w:lang w:val="it-IT"/>
              </w:rPr>
              <w:t xml:space="preserve"> </w:t>
            </w:r>
            <w:r w:rsidRPr="003C7587">
              <w:rPr>
                <w:rFonts w:ascii="Times New Roman" w:eastAsia="Times New Roman" w:hAnsi="Times New Roman"/>
                <w:spacing w:val="-1"/>
                <w:sz w:val="20"/>
                <w:szCs w:val="20"/>
                <w:lang w:val="it-IT"/>
              </w:rPr>
              <w:t>delle</w:t>
            </w:r>
            <w:r w:rsidRPr="003C7587">
              <w:rPr>
                <w:rFonts w:ascii="Times New Roman" w:eastAsia="Times New Roman" w:hAnsi="Times New Roman"/>
                <w:spacing w:val="-10"/>
                <w:sz w:val="20"/>
                <w:szCs w:val="20"/>
                <w:lang w:val="it-IT"/>
              </w:rPr>
              <w:t xml:space="preserve"> </w:t>
            </w:r>
            <w:r w:rsidRPr="003C7587">
              <w:rPr>
                <w:rFonts w:ascii="Times New Roman" w:eastAsia="Times New Roman" w:hAnsi="Times New Roman"/>
                <w:spacing w:val="-1"/>
                <w:sz w:val="20"/>
                <w:szCs w:val="20"/>
                <w:lang w:val="it-IT"/>
              </w:rPr>
              <w:t>iniziative</w:t>
            </w:r>
            <w:r w:rsidRPr="003C7587">
              <w:rPr>
                <w:rFonts w:ascii="Times New Roman" w:eastAsia="Times New Roman" w:hAnsi="Times New Roman"/>
                <w:spacing w:val="29"/>
                <w:w w:val="99"/>
                <w:sz w:val="20"/>
                <w:szCs w:val="20"/>
                <w:lang w:val="it-IT"/>
              </w:rPr>
              <w:t xml:space="preserve"> </w:t>
            </w:r>
            <w:r w:rsidRPr="003C7587">
              <w:rPr>
                <w:rFonts w:ascii="Times New Roman" w:eastAsia="Times New Roman" w:hAnsi="Times New Roman"/>
                <w:spacing w:val="-1"/>
                <w:sz w:val="20"/>
                <w:szCs w:val="20"/>
                <w:lang w:val="it-IT"/>
              </w:rPr>
              <w:t>previste</w:t>
            </w:r>
            <w:r w:rsidRPr="003C7587">
              <w:rPr>
                <w:rFonts w:ascii="Times New Roman" w:eastAsia="Times New Roman" w:hAnsi="Times New Roman"/>
                <w:spacing w:val="-16"/>
                <w:sz w:val="20"/>
                <w:szCs w:val="20"/>
                <w:lang w:val="it-IT"/>
              </w:rPr>
              <w:t xml:space="preserve"> </w:t>
            </w:r>
            <w:r w:rsidRPr="003C7587">
              <w:rPr>
                <w:rFonts w:ascii="Times New Roman" w:eastAsia="Times New Roman" w:hAnsi="Times New Roman"/>
                <w:spacing w:val="-1"/>
                <w:sz w:val="20"/>
                <w:szCs w:val="20"/>
                <w:lang w:val="it-IT"/>
              </w:rPr>
              <w:t>nell’ambito</w:t>
            </w:r>
            <w:r w:rsidRPr="003C7587">
              <w:rPr>
                <w:rFonts w:ascii="Times New Roman" w:eastAsia="Times New Roman" w:hAnsi="Times New Roman"/>
                <w:spacing w:val="23"/>
                <w:w w:val="99"/>
                <w:sz w:val="20"/>
                <w:szCs w:val="20"/>
                <w:lang w:val="it-IT"/>
              </w:rPr>
              <w:t xml:space="preserve"> </w:t>
            </w:r>
            <w:r w:rsidRPr="003C7587">
              <w:rPr>
                <w:rFonts w:ascii="Times New Roman" w:eastAsia="Times New Roman" w:hAnsi="Times New Roman"/>
                <w:spacing w:val="-1"/>
                <w:sz w:val="20"/>
                <w:szCs w:val="20"/>
                <w:lang w:val="it-IT"/>
              </w:rPr>
              <w:t>dell’erogazione</w:t>
            </w:r>
            <w:r w:rsidRPr="003C7587">
              <w:rPr>
                <w:rFonts w:ascii="Times New Roman" w:eastAsia="Times New Roman" w:hAnsi="Times New Roman"/>
                <w:spacing w:val="-14"/>
                <w:sz w:val="20"/>
                <w:szCs w:val="20"/>
                <w:lang w:val="it-IT"/>
              </w:rPr>
              <w:t xml:space="preserve"> </w:t>
            </w:r>
            <w:r w:rsidRPr="003C7587">
              <w:rPr>
                <w:rFonts w:ascii="Times New Roman" w:eastAsia="Times New Roman" w:hAnsi="Times New Roman"/>
                <w:sz w:val="20"/>
                <w:szCs w:val="20"/>
                <w:lang w:val="it-IT"/>
              </w:rPr>
              <w:t>di</w:t>
            </w:r>
            <w:r w:rsidRPr="003C7587">
              <w:rPr>
                <w:rFonts w:ascii="Times New Roman" w:eastAsia="Times New Roman" w:hAnsi="Times New Roman"/>
                <w:spacing w:val="21"/>
                <w:w w:val="99"/>
                <w:sz w:val="20"/>
                <w:szCs w:val="20"/>
                <w:lang w:val="it-IT"/>
              </w:rPr>
              <w:t xml:space="preserve"> </w:t>
            </w:r>
            <w:r w:rsidRPr="003C7587">
              <w:rPr>
                <w:rFonts w:ascii="Times New Roman" w:eastAsia="Times New Roman" w:hAnsi="Times New Roman"/>
                <w:spacing w:val="-1"/>
                <w:sz w:val="20"/>
                <w:szCs w:val="20"/>
                <w:lang w:val="it-IT"/>
              </w:rPr>
              <w:t>sovvenzioni,</w:t>
            </w:r>
            <w:r w:rsidRPr="003C7587">
              <w:rPr>
                <w:rFonts w:ascii="Times New Roman" w:eastAsia="Times New Roman" w:hAnsi="Times New Roman"/>
                <w:spacing w:val="-19"/>
                <w:sz w:val="20"/>
                <w:szCs w:val="20"/>
                <w:lang w:val="it-IT"/>
              </w:rPr>
              <w:t xml:space="preserve"> </w:t>
            </w:r>
            <w:r w:rsidRPr="003C7587">
              <w:rPr>
                <w:rFonts w:ascii="Times New Roman" w:eastAsia="Times New Roman" w:hAnsi="Times New Roman"/>
                <w:spacing w:val="-1"/>
                <w:sz w:val="20"/>
                <w:szCs w:val="20"/>
                <w:lang w:val="it-IT"/>
              </w:rPr>
              <w:t>contributi,</w:t>
            </w:r>
            <w:r w:rsidRPr="003C7587">
              <w:rPr>
                <w:rFonts w:ascii="Times New Roman" w:eastAsia="Times New Roman" w:hAnsi="Times New Roman"/>
                <w:spacing w:val="25"/>
                <w:w w:val="99"/>
                <w:sz w:val="20"/>
                <w:szCs w:val="20"/>
                <w:lang w:val="it-IT"/>
              </w:rPr>
              <w:t xml:space="preserve"> </w:t>
            </w:r>
            <w:r w:rsidRPr="003C7587">
              <w:rPr>
                <w:rFonts w:ascii="Times New Roman" w:eastAsia="Times New Roman" w:hAnsi="Times New Roman"/>
                <w:spacing w:val="-1"/>
                <w:sz w:val="20"/>
                <w:szCs w:val="20"/>
                <w:lang w:val="it-IT"/>
              </w:rPr>
              <w:t>sussidi,</w:t>
            </w:r>
            <w:r w:rsidRPr="003C7587">
              <w:rPr>
                <w:rFonts w:ascii="Times New Roman" w:eastAsia="Times New Roman" w:hAnsi="Times New Roman"/>
                <w:spacing w:val="-9"/>
                <w:sz w:val="20"/>
                <w:szCs w:val="20"/>
                <w:lang w:val="it-IT"/>
              </w:rPr>
              <w:t xml:space="preserve"> </w:t>
            </w:r>
            <w:r w:rsidRPr="003C7587">
              <w:rPr>
                <w:rFonts w:ascii="Times New Roman" w:eastAsia="Times New Roman" w:hAnsi="Times New Roman"/>
                <w:spacing w:val="-1"/>
                <w:sz w:val="20"/>
                <w:szCs w:val="20"/>
                <w:lang w:val="it-IT"/>
              </w:rPr>
              <w:t>ausili</w:t>
            </w:r>
            <w:r w:rsidRPr="003C7587">
              <w:rPr>
                <w:rFonts w:ascii="Times New Roman" w:eastAsia="Times New Roman" w:hAnsi="Times New Roman"/>
                <w:spacing w:val="-7"/>
                <w:sz w:val="20"/>
                <w:szCs w:val="20"/>
                <w:lang w:val="it-IT"/>
              </w:rPr>
              <w:t xml:space="preserve"> </w:t>
            </w:r>
            <w:r w:rsidRPr="003C7587">
              <w:rPr>
                <w:rFonts w:ascii="Times New Roman" w:eastAsia="Times New Roman" w:hAnsi="Times New Roman"/>
                <w:spacing w:val="-1"/>
                <w:sz w:val="20"/>
                <w:szCs w:val="20"/>
                <w:lang w:val="it-IT"/>
              </w:rPr>
              <w:t>finanziari</w:t>
            </w:r>
            <w:r w:rsidRPr="003C7587">
              <w:rPr>
                <w:rFonts w:ascii="Times New Roman" w:eastAsia="Times New Roman" w:hAnsi="Times New Roman"/>
                <w:spacing w:val="29"/>
                <w:w w:val="99"/>
                <w:sz w:val="20"/>
                <w:szCs w:val="20"/>
                <w:lang w:val="it-IT"/>
              </w:rPr>
              <w:t xml:space="preserve"> </w:t>
            </w:r>
            <w:r w:rsidRPr="003C7587">
              <w:rPr>
                <w:rFonts w:ascii="Times New Roman" w:eastAsia="Times New Roman" w:hAnsi="Times New Roman"/>
                <w:spacing w:val="-1"/>
                <w:sz w:val="20"/>
                <w:szCs w:val="20"/>
                <w:lang w:val="it-IT"/>
              </w:rPr>
              <w:t>nonché</w:t>
            </w:r>
            <w:r w:rsidRPr="003C7587">
              <w:rPr>
                <w:rFonts w:ascii="Times New Roman" w:eastAsia="Times New Roman" w:hAnsi="Times New Roman"/>
                <w:spacing w:val="-9"/>
                <w:sz w:val="20"/>
                <w:szCs w:val="20"/>
                <w:lang w:val="it-IT"/>
              </w:rPr>
              <w:t xml:space="preserve"> </w:t>
            </w:r>
            <w:r w:rsidRPr="003C7587">
              <w:rPr>
                <w:rFonts w:ascii="Times New Roman" w:eastAsia="Times New Roman" w:hAnsi="Times New Roman"/>
                <w:spacing w:val="-1"/>
                <w:sz w:val="20"/>
                <w:szCs w:val="20"/>
                <w:lang w:val="it-IT"/>
              </w:rPr>
              <w:t>attribuzione</w:t>
            </w:r>
            <w:r w:rsidRPr="003C7587">
              <w:rPr>
                <w:rFonts w:ascii="Times New Roman" w:eastAsia="Times New Roman" w:hAnsi="Times New Roman"/>
                <w:spacing w:val="-8"/>
                <w:sz w:val="20"/>
                <w:szCs w:val="20"/>
                <w:lang w:val="it-IT"/>
              </w:rPr>
              <w:t xml:space="preserve"> </w:t>
            </w:r>
            <w:r w:rsidRPr="003C7587">
              <w:rPr>
                <w:rFonts w:ascii="Times New Roman" w:eastAsia="Times New Roman" w:hAnsi="Times New Roman"/>
                <w:sz w:val="20"/>
                <w:szCs w:val="20"/>
                <w:lang w:val="it-IT"/>
              </w:rPr>
              <w:t>di</w:t>
            </w:r>
            <w:r w:rsidRPr="003C7587">
              <w:rPr>
                <w:rFonts w:ascii="Times New Roman" w:eastAsia="Times New Roman" w:hAnsi="Times New Roman"/>
                <w:spacing w:val="25"/>
                <w:w w:val="99"/>
                <w:sz w:val="20"/>
                <w:szCs w:val="20"/>
                <w:lang w:val="it-IT"/>
              </w:rPr>
              <w:t xml:space="preserve"> </w:t>
            </w:r>
            <w:r w:rsidRPr="003C7587">
              <w:rPr>
                <w:rFonts w:ascii="Times New Roman" w:eastAsia="Times New Roman" w:hAnsi="Times New Roman"/>
                <w:spacing w:val="-1"/>
                <w:sz w:val="20"/>
                <w:szCs w:val="20"/>
                <w:lang w:val="it-IT"/>
              </w:rPr>
              <w:t>vantaggi</w:t>
            </w:r>
            <w:r w:rsidRPr="003C7587">
              <w:rPr>
                <w:rFonts w:ascii="Times New Roman" w:eastAsia="Times New Roman" w:hAnsi="Times New Roman"/>
                <w:spacing w:val="-9"/>
                <w:sz w:val="20"/>
                <w:szCs w:val="20"/>
                <w:lang w:val="it-IT"/>
              </w:rPr>
              <w:t xml:space="preserve"> </w:t>
            </w:r>
            <w:r w:rsidRPr="003C7587">
              <w:rPr>
                <w:rFonts w:ascii="Times New Roman" w:eastAsia="Times New Roman" w:hAnsi="Times New Roman"/>
                <w:spacing w:val="-1"/>
                <w:sz w:val="20"/>
                <w:szCs w:val="20"/>
                <w:lang w:val="it-IT"/>
              </w:rPr>
              <w:t>economici</w:t>
            </w:r>
            <w:r w:rsidRPr="003C7587">
              <w:rPr>
                <w:rFonts w:ascii="Times New Roman" w:eastAsia="Times New Roman" w:hAnsi="Times New Roman"/>
                <w:spacing w:val="-8"/>
                <w:sz w:val="20"/>
                <w:szCs w:val="20"/>
                <w:lang w:val="it-IT"/>
              </w:rPr>
              <w:t xml:space="preserve"> </w:t>
            </w:r>
            <w:r w:rsidRPr="003C7587">
              <w:rPr>
                <w:rFonts w:ascii="Times New Roman" w:eastAsia="Times New Roman" w:hAnsi="Times New Roman"/>
                <w:sz w:val="20"/>
                <w:szCs w:val="20"/>
                <w:lang w:val="it-IT"/>
              </w:rPr>
              <w:t>di</w:t>
            </w:r>
            <w:r w:rsidRPr="003C7587">
              <w:rPr>
                <w:rFonts w:ascii="Times New Roman" w:eastAsia="Times New Roman" w:hAnsi="Times New Roman"/>
                <w:spacing w:val="27"/>
                <w:w w:val="99"/>
                <w:sz w:val="20"/>
                <w:szCs w:val="20"/>
                <w:lang w:val="it-IT"/>
              </w:rPr>
              <w:t xml:space="preserve"> </w:t>
            </w:r>
            <w:r w:rsidRPr="003C7587">
              <w:rPr>
                <w:rFonts w:ascii="Times New Roman" w:eastAsia="Times New Roman" w:hAnsi="Times New Roman"/>
                <w:spacing w:val="-1"/>
                <w:sz w:val="20"/>
                <w:szCs w:val="20"/>
                <w:lang w:val="it-IT"/>
              </w:rPr>
              <w:t>qualunque</w:t>
            </w:r>
            <w:r w:rsidRPr="003C7587">
              <w:rPr>
                <w:rFonts w:ascii="Times New Roman" w:eastAsia="Times New Roman" w:hAnsi="Times New Roman"/>
                <w:spacing w:val="-11"/>
                <w:sz w:val="20"/>
                <w:szCs w:val="20"/>
                <w:lang w:val="it-IT"/>
              </w:rPr>
              <w:t xml:space="preserve"> </w:t>
            </w:r>
            <w:r w:rsidRPr="003C7587">
              <w:rPr>
                <w:rFonts w:ascii="Times New Roman" w:eastAsia="Times New Roman" w:hAnsi="Times New Roman"/>
                <w:spacing w:val="-1"/>
                <w:sz w:val="20"/>
                <w:szCs w:val="20"/>
                <w:lang w:val="it-IT"/>
              </w:rPr>
              <w:t>genere</w:t>
            </w:r>
          </w:p>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3" w:type="dxa"/>
            <w:gridSpan w:val="2"/>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3" w:type="dxa"/>
            <w:gridSpan w:val="2"/>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r>
      <w:tr w:rsidR="00644BE5" w:rsidRPr="00706C7F" w:rsidTr="00697A67">
        <w:trPr>
          <w:trHeight w:hRule="exact" w:val="470"/>
        </w:trPr>
        <w:tc>
          <w:tcPr>
            <w:tcW w:w="1752" w:type="dxa"/>
            <w:vMerge/>
            <w:tcBorders>
              <w:left w:val="single" w:sz="5" w:space="0" w:color="000000"/>
              <w:bottom w:val="single" w:sz="5" w:space="0" w:color="000000"/>
              <w:right w:val="single" w:sz="5" w:space="0" w:color="000000"/>
            </w:tcBorders>
            <w:shd w:val="clear" w:color="auto" w:fill="C7CCE4"/>
          </w:tcPr>
          <w:p w:rsidR="003C7587" w:rsidRPr="00706C7F" w:rsidRDefault="003C7587" w:rsidP="00697A67"/>
        </w:tc>
        <w:tc>
          <w:tcPr>
            <w:tcW w:w="2554" w:type="dxa"/>
            <w:tcBorders>
              <w:top w:val="single" w:sz="5" w:space="0" w:color="000000"/>
              <w:left w:val="single" w:sz="5" w:space="0" w:color="000000"/>
              <w:bottom w:val="single" w:sz="5" w:space="0" w:color="000000"/>
              <w:right w:val="single" w:sz="5" w:space="0" w:color="000000"/>
            </w:tcBorders>
            <w:shd w:val="clear" w:color="auto" w:fill="DEF4FC"/>
          </w:tcPr>
          <w:p w:rsidR="003C7587" w:rsidRPr="00706C7F" w:rsidRDefault="003C7587" w:rsidP="00697A67">
            <w:pPr>
              <w:pStyle w:val="TableParagraph"/>
              <w:spacing w:line="225" w:lineRule="exact"/>
              <w:ind w:left="102"/>
              <w:rPr>
                <w:rFonts w:ascii="Times New Roman" w:eastAsia="Times New Roman" w:hAnsi="Times New Roman"/>
                <w:sz w:val="20"/>
                <w:szCs w:val="20"/>
              </w:rPr>
            </w:pPr>
            <w:r w:rsidRPr="00706C7F">
              <w:rPr>
                <w:rFonts w:ascii="Times New Roman"/>
                <w:spacing w:val="-1"/>
                <w:sz w:val="20"/>
              </w:rPr>
              <w:t>Le</w:t>
            </w:r>
            <w:r w:rsidRPr="00706C7F">
              <w:rPr>
                <w:rFonts w:ascii="Times New Roman"/>
                <w:spacing w:val="-7"/>
                <w:sz w:val="20"/>
              </w:rPr>
              <w:t xml:space="preserve"> </w:t>
            </w:r>
            <w:proofErr w:type="spellStart"/>
            <w:r w:rsidRPr="00706C7F">
              <w:rPr>
                <w:rFonts w:ascii="Times New Roman"/>
                <w:spacing w:val="-1"/>
                <w:sz w:val="20"/>
              </w:rPr>
              <w:t>scuole</w:t>
            </w:r>
            <w:proofErr w:type="spellEnd"/>
            <w:r w:rsidRPr="00706C7F">
              <w:rPr>
                <w:rFonts w:ascii="Times New Roman"/>
                <w:spacing w:val="-7"/>
                <w:sz w:val="20"/>
              </w:rPr>
              <w:t xml:space="preserve"> </w:t>
            </w:r>
            <w:proofErr w:type="spellStart"/>
            <w:r w:rsidRPr="00706C7F">
              <w:rPr>
                <w:rFonts w:ascii="Times New Roman"/>
                <w:spacing w:val="-1"/>
                <w:sz w:val="20"/>
              </w:rPr>
              <w:t>paritarie</w:t>
            </w:r>
            <w:proofErr w:type="spellEnd"/>
          </w:p>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3" w:type="dxa"/>
            <w:gridSpan w:val="2"/>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3" w:type="dxa"/>
            <w:gridSpan w:val="2"/>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FFFF00"/>
          </w:tcPr>
          <w:p w:rsidR="003C7587" w:rsidRPr="00706C7F" w:rsidRDefault="003C7587" w:rsidP="00697A67"/>
        </w:tc>
      </w:tr>
      <w:tr w:rsidR="003C7587" w:rsidRPr="00706C7F" w:rsidTr="00697A67">
        <w:trPr>
          <w:trHeight w:hRule="exact" w:val="240"/>
        </w:trPr>
        <w:tc>
          <w:tcPr>
            <w:tcW w:w="1752" w:type="dxa"/>
            <w:vMerge w:val="restart"/>
            <w:tcBorders>
              <w:top w:val="single" w:sz="5" w:space="0" w:color="000000"/>
              <w:left w:val="single" w:sz="5" w:space="0" w:color="000000"/>
              <w:right w:val="single" w:sz="5" w:space="0" w:color="000000"/>
            </w:tcBorders>
            <w:shd w:val="clear" w:color="auto" w:fill="C7CCE4"/>
          </w:tcPr>
          <w:p w:rsidR="003C7587" w:rsidRPr="00706C7F" w:rsidRDefault="003C7587" w:rsidP="00697A67">
            <w:pPr>
              <w:pStyle w:val="TableParagraph"/>
              <w:ind w:left="102" w:right="384"/>
              <w:rPr>
                <w:rFonts w:ascii="Times New Roman" w:eastAsia="Times New Roman" w:hAnsi="Times New Roman"/>
                <w:sz w:val="20"/>
                <w:szCs w:val="20"/>
              </w:rPr>
            </w:pPr>
            <w:r w:rsidRPr="00706C7F">
              <w:rPr>
                <w:rFonts w:ascii="Times New Roman"/>
                <w:spacing w:val="-1"/>
                <w:sz w:val="20"/>
              </w:rPr>
              <w:t>Aggiornamento</w:t>
            </w:r>
            <w:r w:rsidRPr="00706C7F">
              <w:rPr>
                <w:rFonts w:ascii="Times New Roman"/>
                <w:spacing w:val="28"/>
                <w:w w:val="99"/>
                <w:sz w:val="20"/>
              </w:rPr>
              <w:t xml:space="preserve"> </w:t>
            </w:r>
            <w:r w:rsidRPr="00706C7F">
              <w:rPr>
                <w:rFonts w:ascii="Times New Roman"/>
                <w:sz w:val="20"/>
              </w:rPr>
              <w:t>del</w:t>
            </w:r>
            <w:r w:rsidRPr="00706C7F">
              <w:rPr>
                <w:rFonts w:ascii="Times New Roman"/>
                <w:spacing w:val="-8"/>
                <w:sz w:val="20"/>
              </w:rPr>
              <w:t xml:space="preserve"> </w:t>
            </w:r>
            <w:r w:rsidRPr="00706C7F">
              <w:rPr>
                <w:rFonts w:ascii="Times New Roman"/>
                <w:sz w:val="20"/>
              </w:rPr>
              <w:t>PTPC</w:t>
            </w:r>
          </w:p>
        </w:tc>
        <w:tc>
          <w:tcPr>
            <w:tcW w:w="2554" w:type="dxa"/>
            <w:tcBorders>
              <w:top w:val="single" w:sz="5" w:space="0" w:color="000000"/>
              <w:left w:val="single" w:sz="5" w:space="0" w:color="000000"/>
              <w:bottom w:val="single" w:sz="5" w:space="0" w:color="000000"/>
              <w:right w:val="single" w:sz="5" w:space="0" w:color="000000"/>
            </w:tcBorders>
            <w:shd w:val="clear" w:color="auto" w:fill="DEF4FC"/>
          </w:tcPr>
          <w:p w:rsidR="003C7587" w:rsidRPr="00706C7F" w:rsidRDefault="003C7587" w:rsidP="00697A67">
            <w:pPr>
              <w:pStyle w:val="TableParagraph"/>
              <w:spacing w:line="222" w:lineRule="exact"/>
              <w:ind w:left="102"/>
              <w:rPr>
                <w:rFonts w:ascii="Times New Roman" w:eastAsia="Times New Roman" w:hAnsi="Times New Roman"/>
                <w:sz w:val="20"/>
                <w:szCs w:val="20"/>
              </w:rPr>
            </w:pPr>
            <w:proofErr w:type="spellStart"/>
            <w:r w:rsidRPr="00706C7F">
              <w:rPr>
                <w:rFonts w:ascii="Times New Roman"/>
                <w:spacing w:val="-1"/>
                <w:sz w:val="20"/>
              </w:rPr>
              <w:t>Predisposizione</w:t>
            </w:r>
            <w:proofErr w:type="spellEnd"/>
          </w:p>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142" w:type="dxa"/>
            <w:tcBorders>
              <w:top w:val="single" w:sz="5" w:space="0" w:color="000000"/>
              <w:left w:val="single" w:sz="5" w:space="0" w:color="000000"/>
              <w:bottom w:val="single" w:sz="5" w:space="0" w:color="000000"/>
              <w:right w:val="single" w:sz="28" w:space="0" w:color="5866AF"/>
            </w:tcBorders>
            <w:shd w:val="clear" w:color="auto" w:fill="5866AF"/>
          </w:tcPr>
          <w:p w:rsidR="003C7587" w:rsidRPr="00706C7F" w:rsidRDefault="003C7587" w:rsidP="00697A67"/>
        </w:tc>
        <w:tc>
          <w:tcPr>
            <w:tcW w:w="142" w:type="dxa"/>
            <w:tcBorders>
              <w:top w:val="single" w:sz="5" w:space="0" w:color="000000"/>
              <w:left w:val="single" w:sz="28" w:space="0" w:color="5866AF"/>
              <w:bottom w:val="single" w:sz="5" w:space="0" w:color="000000"/>
              <w:right w:val="single" w:sz="5" w:space="0" w:color="000000"/>
            </w:tcBorders>
            <w:shd w:val="clear" w:color="auto" w:fill="5866AF"/>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142" w:type="dxa"/>
            <w:tcBorders>
              <w:top w:val="single" w:sz="5" w:space="0" w:color="000000"/>
              <w:left w:val="single" w:sz="5" w:space="0" w:color="000000"/>
              <w:bottom w:val="single" w:sz="5" w:space="0" w:color="000000"/>
              <w:right w:val="single" w:sz="28" w:space="0" w:color="5866AF"/>
            </w:tcBorders>
            <w:shd w:val="clear" w:color="auto" w:fill="5866AF"/>
          </w:tcPr>
          <w:p w:rsidR="003C7587" w:rsidRPr="00706C7F" w:rsidRDefault="003C7587" w:rsidP="00697A67"/>
        </w:tc>
        <w:tc>
          <w:tcPr>
            <w:tcW w:w="142" w:type="dxa"/>
            <w:tcBorders>
              <w:top w:val="single" w:sz="5" w:space="0" w:color="000000"/>
              <w:left w:val="single" w:sz="28" w:space="0" w:color="5866AF"/>
              <w:bottom w:val="single" w:sz="5" w:space="0" w:color="000000"/>
              <w:right w:val="single" w:sz="5" w:space="0" w:color="000000"/>
            </w:tcBorders>
            <w:shd w:val="clear" w:color="auto" w:fill="5866AF"/>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r>
      <w:tr w:rsidR="003C7587" w:rsidRPr="00706C7F" w:rsidTr="001816D6">
        <w:trPr>
          <w:trHeight w:hRule="exact" w:val="240"/>
        </w:trPr>
        <w:tc>
          <w:tcPr>
            <w:tcW w:w="1752" w:type="dxa"/>
            <w:vMerge/>
            <w:tcBorders>
              <w:left w:val="single" w:sz="5" w:space="0" w:color="000000"/>
              <w:right w:val="single" w:sz="5" w:space="0" w:color="000000"/>
            </w:tcBorders>
            <w:shd w:val="clear" w:color="auto" w:fill="C7CCE4"/>
          </w:tcPr>
          <w:p w:rsidR="003C7587" w:rsidRPr="00706C7F" w:rsidRDefault="003C7587" w:rsidP="00697A67"/>
        </w:tc>
        <w:tc>
          <w:tcPr>
            <w:tcW w:w="2554" w:type="dxa"/>
            <w:tcBorders>
              <w:top w:val="single" w:sz="5" w:space="0" w:color="000000"/>
              <w:left w:val="single" w:sz="5" w:space="0" w:color="000000"/>
              <w:bottom w:val="single" w:sz="5" w:space="0" w:color="000000"/>
              <w:right w:val="single" w:sz="5" w:space="0" w:color="000000"/>
            </w:tcBorders>
            <w:shd w:val="clear" w:color="auto" w:fill="DEF4FC"/>
          </w:tcPr>
          <w:p w:rsidR="003C7587" w:rsidRPr="00706C7F" w:rsidRDefault="003C7587" w:rsidP="00697A67">
            <w:pPr>
              <w:pStyle w:val="TableParagraph"/>
              <w:spacing w:line="222" w:lineRule="exact"/>
              <w:ind w:left="102"/>
              <w:rPr>
                <w:rFonts w:ascii="Times New Roman" w:eastAsia="Times New Roman" w:hAnsi="Times New Roman"/>
                <w:sz w:val="20"/>
                <w:szCs w:val="20"/>
              </w:rPr>
            </w:pPr>
            <w:proofErr w:type="spellStart"/>
            <w:r w:rsidRPr="00706C7F">
              <w:rPr>
                <w:rFonts w:ascii="Times New Roman"/>
                <w:spacing w:val="-1"/>
                <w:sz w:val="20"/>
              </w:rPr>
              <w:t>Consultazione</w:t>
            </w:r>
            <w:proofErr w:type="spellEnd"/>
          </w:p>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3C7587" w:rsidRPr="001816D6" w:rsidRDefault="003C7587" w:rsidP="00697A67">
            <w:pPr>
              <w:rPr>
                <w:color w:val="FFFFFF" w:themeColor="background1"/>
                <w:highlight w:val="red"/>
              </w:rPr>
            </w:pPr>
          </w:p>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142" w:type="dxa"/>
            <w:tcBorders>
              <w:top w:val="single" w:sz="5" w:space="0" w:color="000000"/>
              <w:left w:val="single" w:sz="5" w:space="0" w:color="000000"/>
              <w:bottom w:val="single" w:sz="5" w:space="0" w:color="000000"/>
              <w:right w:val="single" w:sz="28" w:space="0" w:color="5866AF"/>
            </w:tcBorders>
            <w:shd w:val="clear" w:color="auto" w:fill="5866AF"/>
          </w:tcPr>
          <w:p w:rsidR="003C7587" w:rsidRPr="00706C7F" w:rsidRDefault="003C7587" w:rsidP="00697A67"/>
        </w:tc>
        <w:tc>
          <w:tcPr>
            <w:tcW w:w="142" w:type="dxa"/>
            <w:tcBorders>
              <w:top w:val="single" w:sz="5" w:space="0" w:color="000000"/>
              <w:left w:val="single" w:sz="28" w:space="0" w:color="5866AF"/>
              <w:bottom w:val="single" w:sz="5" w:space="0" w:color="000000"/>
              <w:right w:val="single" w:sz="5" w:space="0" w:color="000000"/>
            </w:tcBorders>
            <w:shd w:val="clear" w:color="auto" w:fill="5866AF"/>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142" w:type="dxa"/>
            <w:tcBorders>
              <w:top w:val="single" w:sz="5" w:space="0" w:color="000000"/>
              <w:left w:val="single" w:sz="5" w:space="0" w:color="000000"/>
              <w:bottom w:val="single" w:sz="5" w:space="0" w:color="000000"/>
              <w:right w:val="single" w:sz="28" w:space="0" w:color="5866AF"/>
            </w:tcBorders>
            <w:shd w:val="clear" w:color="auto" w:fill="5866AF"/>
          </w:tcPr>
          <w:p w:rsidR="003C7587" w:rsidRPr="00706C7F" w:rsidRDefault="003C7587" w:rsidP="00697A67"/>
        </w:tc>
        <w:tc>
          <w:tcPr>
            <w:tcW w:w="142" w:type="dxa"/>
            <w:tcBorders>
              <w:top w:val="single" w:sz="5" w:space="0" w:color="000000"/>
              <w:left w:val="single" w:sz="28" w:space="0" w:color="5866AF"/>
              <w:bottom w:val="single" w:sz="5" w:space="0" w:color="000000"/>
              <w:right w:val="single" w:sz="5" w:space="0" w:color="000000"/>
            </w:tcBorders>
            <w:shd w:val="clear" w:color="auto" w:fill="5866AF"/>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r>
      <w:tr w:rsidR="003C7587" w:rsidRPr="00706C7F" w:rsidTr="00697A67">
        <w:trPr>
          <w:trHeight w:hRule="exact" w:val="240"/>
        </w:trPr>
        <w:tc>
          <w:tcPr>
            <w:tcW w:w="1752" w:type="dxa"/>
            <w:vMerge/>
            <w:tcBorders>
              <w:left w:val="single" w:sz="5" w:space="0" w:color="000000"/>
              <w:bottom w:val="single" w:sz="5" w:space="0" w:color="000000"/>
              <w:right w:val="single" w:sz="5" w:space="0" w:color="000000"/>
            </w:tcBorders>
            <w:shd w:val="clear" w:color="auto" w:fill="C7CCE4"/>
          </w:tcPr>
          <w:p w:rsidR="003C7587" w:rsidRPr="00706C7F" w:rsidRDefault="003C7587" w:rsidP="00697A67"/>
        </w:tc>
        <w:tc>
          <w:tcPr>
            <w:tcW w:w="2554" w:type="dxa"/>
            <w:tcBorders>
              <w:top w:val="single" w:sz="5" w:space="0" w:color="000000"/>
              <w:left w:val="single" w:sz="5" w:space="0" w:color="000000"/>
              <w:bottom w:val="single" w:sz="5" w:space="0" w:color="000000"/>
              <w:right w:val="single" w:sz="5" w:space="0" w:color="000000"/>
            </w:tcBorders>
            <w:shd w:val="clear" w:color="auto" w:fill="DEF4FC"/>
          </w:tcPr>
          <w:p w:rsidR="003C7587" w:rsidRPr="00706C7F" w:rsidRDefault="003C7587" w:rsidP="00697A67">
            <w:pPr>
              <w:pStyle w:val="TableParagraph"/>
              <w:spacing w:line="222" w:lineRule="exact"/>
              <w:ind w:left="102"/>
              <w:rPr>
                <w:rFonts w:ascii="Times New Roman" w:eastAsia="Times New Roman" w:hAnsi="Times New Roman"/>
                <w:sz w:val="20"/>
                <w:szCs w:val="20"/>
              </w:rPr>
            </w:pPr>
            <w:proofErr w:type="spellStart"/>
            <w:r w:rsidRPr="00706C7F">
              <w:rPr>
                <w:rFonts w:ascii="Times New Roman"/>
                <w:spacing w:val="-1"/>
                <w:sz w:val="20"/>
              </w:rPr>
              <w:t>Adozione</w:t>
            </w:r>
            <w:proofErr w:type="spellEnd"/>
          </w:p>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142" w:type="dxa"/>
            <w:tcBorders>
              <w:top w:val="single" w:sz="5" w:space="0" w:color="000000"/>
              <w:left w:val="single" w:sz="5" w:space="0" w:color="000000"/>
              <w:bottom w:val="single" w:sz="5" w:space="0" w:color="000000"/>
              <w:right w:val="single" w:sz="28" w:space="0" w:color="5866AF"/>
            </w:tcBorders>
            <w:shd w:val="clear" w:color="auto" w:fill="5866AF"/>
          </w:tcPr>
          <w:p w:rsidR="003C7587" w:rsidRPr="00706C7F" w:rsidRDefault="003C7587" w:rsidP="00697A67"/>
        </w:tc>
        <w:tc>
          <w:tcPr>
            <w:tcW w:w="142" w:type="dxa"/>
            <w:tcBorders>
              <w:top w:val="single" w:sz="5" w:space="0" w:color="000000"/>
              <w:left w:val="single" w:sz="28" w:space="0" w:color="5866AF"/>
              <w:bottom w:val="single" w:sz="5" w:space="0" w:color="000000"/>
              <w:right w:val="single" w:sz="5" w:space="0" w:color="000000"/>
            </w:tcBorders>
            <w:shd w:val="clear" w:color="auto" w:fill="5866AF"/>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142" w:type="dxa"/>
            <w:tcBorders>
              <w:top w:val="single" w:sz="5" w:space="0" w:color="000000"/>
              <w:left w:val="single" w:sz="5" w:space="0" w:color="000000"/>
              <w:bottom w:val="single" w:sz="5" w:space="0" w:color="000000"/>
              <w:right w:val="single" w:sz="28" w:space="0" w:color="5866AF"/>
            </w:tcBorders>
            <w:shd w:val="clear" w:color="auto" w:fill="5866AF"/>
          </w:tcPr>
          <w:p w:rsidR="003C7587" w:rsidRPr="00706C7F" w:rsidRDefault="003C7587" w:rsidP="00697A67"/>
        </w:tc>
        <w:tc>
          <w:tcPr>
            <w:tcW w:w="142" w:type="dxa"/>
            <w:tcBorders>
              <w:top w:val="single" w:sz="5" w:space="0" w:color="000000"/>
              <w:left w:val="single" w:sz="28" w:space="0" w:color="5866AF"/>
              <w:bottom w:val="single" w:sz="5" w:space="0" w:color="000000"/>
              <w:right w:val="single" w:sz="5" w:space="0" w:color="000000"/>
            </w:tcBorders>
            <w:shd w:val="clear" w:color="auto" w:fill="5866AF"/>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6"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c>
          <w:tcPr>
            <w:tcW w:w="283" w:type="dxa"/>
            <w:tcBorders>
              <w:top w:val="single" w:sz="5" w:space="0" w:color="000000"/>
              <w:left w:val="single" w:sz="5" w:space="0" w:color="000000"/>
              <w:bottom w:val="single" w:sz="5" w:space="0" w:color="000000"/>
              <w:right w:val="single" w:sz="5" w:space="0" w:color="000000"/>
            </w:tcBorders>
            <w:shd w:val="clear" w:color="auto" w:fill="auto"/>
          </w:tcPr>
          <w:p w:rsidR="003C7587" w:rsidRPr="00706C7F" w:rsidRDefault="003C7587" w:rsidP="00697A67"/>
        </w:tc>
      </w:tr>
    </w:tbl>
    <w:p w:rsidR="00EB2443" w:rsidRPr="00EB2443" w:rsidRDefault="00EB2443" w:rsidP="00EB2443">
      <w:pPr>
        <w:rPr>
          <w:lang w:eastAsia="ar-SA"/>
        </w:rPr>
      </w:pPr>
    </w:p>
    <w:sectPr w:rsidR="00EB2443" w:rsidRPr="00EB2443" w:rsidSect="00015622">
      <w:pgSz w:w="16840" w:h="11907" w:orient="landscape"/>
      <w:pgMar w:top="1134" w:right="454" w:bottom="851" w:left="902"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A2A" w:rsidRDefault="00266A2A">
      <w:r>
        <w:separator/>
      </w:r>
    </w:p>
  </w:endnote>
  <w:endnote w:type="continuationSeparator" w:id="0">
    <w:p w:rsidR="00266A2A" w:rsidRDefault="0026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115206"/>
      <w:docPartObj>
        <w:docPartGallery w:val="Page Numbers (Bottom of Page)"/>
        <w:docPartUnique/>
      </w:docPartObj>
    </w:sdtPr>
    <w:sdtContent>
      <w:p w:rsidR="00644BE5" w:rsidRDefault="00644BE5">
        <w:pPr>
          <w:pStyle w:val="Pidipagina"/>
        </w:pPr>
        <w:r>
          <w:rPr>
            <w:noProof/>
          </w:rPr>
          <mc:AlternateContent>
            <mc:Choice Requires="wps">
              <w:drawing>
                <wp:anchor distT="0" distB="0" distL="114300" distR="114300" simplePos="0" relativeHeight="251662336" behindDoc="0" locked="0" layoutInCell="1" allowOverlap="1" wp14:anchorId="11DBA6EF" wp14:editId="329FDBD1">
                  <wp:simplePos x="0" y="0"/>
                  <wp:positionH relativeFrom="rightMargin">
                    <wp:align>center</wp:align>
                  </wp:positionH>
                  <wp:positionV relativeFrom="bottomMargin">
                    <wp:align>center</wp:align>
                  </wp:positionV>
                  <wp:extent cx="561975" cy="561975"/>
                  <wp:effectExtent l="9525" t="9525" r="9525" b="9525"/>
                  <wp:wrapNone/>
                  <wp:docPr id="605" name="Ova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644BE5" w:rsidRDefault="00644BE5">
                              <w:pPr>
                                <w:pStyle w:val="Pidipagina"/>
                                <w:rPr>
                                  <w:color w:val="4E67C8" w:themeColor="accent1"/>
                                </w:rPr>
                              </w:pPr>
                              <w:r>
                                <w:fldChar w:fldCharType="begin"/>
                              </w:r>
                              <w:r>
                                <w:instrText>PAGE  \* MERGEFORMAT</w:instrText>
                              </w:r>
                              <w:r>
                                <w:fldChar w:fldCharType="separate"/>
                              </w:r>
                              <w:r w:rsidR="00EE152E" w:rsidRPr="00EE152E">
                                <w:rPr>
                                  <w:noProof/>
                                  <w:color w:val="4E67C8" w:themeColor="accent1"/>
                                </w:rPr>
                                <w:t>69</w:t>
                              </w:r>
                              <w:r>
                                <w:rPr>
                                  <w:color w:val="4E67C8" w:themeColor="accent1"/>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e 6" o:spid="_x0000_s1026" style="position:absolute;margin-left:0;margin-top:0;width:44.25pt;height:44.25pt;rotation:180;flip:x;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" filled="f" fillcolor="#c0504d" strokecolor="#adc1d9" strokeweight="1pt">
                  <v:textbox inset="0,0,0,0">
                    <w:txbxContent>
                      <w:p w:rsidR="00644BE5" w:rsidRDefault="00644BE5">
                        <w:pPr>
                          <w:pStyle w:val="Pidipagina"/>
                          <w:rPr>
                            <w:color w:val="4E67C8" w:themeColor="accent1"/>
                          </w:rPr>
                        </w:pPr>
                        <w:r>
                          <w:fldChar w:fldCharType="begin"/>
                        </w:r>
                        <w:r>
                          <w:instrText>PAGE  \* MERGEFORMAT</w:instrText>
                        </w:r>
                        <w:r>
                          <w:fldChar w:fldCharType="separate"/>
                        </w:r>
                        <w:r w:rsidR="00EE152E" w:rsidRPr="00EE152E">
                          <w:rPr>
                            <w:noProof/>
                            <w:color w:val="4E67C8" w:themeColor="accent1"/>
                          </w:rPr>
                          <w:t>69</w:t>
                        </w:r>
                        <w:r>
                          <w:rPr>
                            <w:color w:val="4E67C8"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A2A" w:rsidRDefault="00266A2A">
      <w:r>
        <w:separator/>
      </w:r>
    </w:p>
  </w:footnote>
  <w:footnote w:type="continuationSeparator" w:id="0">
    <w:p w:rsidR="00266A2A" w:rsidRDefault="00266A2A">
      <w:r>
        <w:continuationSeparator/>
      </w:r>
    </w:p>
  </w:footnote>
  <w:footnote w:id="1">
    <w:p w:rsidR="00644BE5" w:rsidRPr="008C6334" w:rsidRDefault="00644BE5" w:rsidP="008C6334">
      <w:pPr>
        <w:pStyle w:val="Testonotaapidipagina"/>
        <w:jc w:val="both"/>
      </w:pPr>
      <w:r>
        <w:rPr>
          <w:rStyle w:val="Rimandonotaapidipagina"/>
        </w:rPr>
        <w:footnoteRef/>
      </w:r>
      <w:r>
        <w:t xml:space="preserve"> </w:t>
      </w:r>
      <w:r w:rsidRPr="008C6334">
        <w:t>La corruzione nel PNA ha un significato più ampio,  che coincide con il concetto di  “</w:t>
      </w:r>
      <w:proofErr w:type="spellStart"/>
      <w:r w:rsidRPr="008C6334">
        <w:t>maladministration</w:t>
      </w:r>
      <w:proofErr w:type="spellEnd"/>
      <w:r w:rsidRPr="008C6334">
        <w:t xml:space="preserve">”,  intesa come assunzione di decisioni (di assetto di interessi a conclusione di procedimenti, di determinazioni di fasi interne a singoli procedimenti, di gestione di risorse pubbliche) devianti dalla cura dell’interesse generale a causa del condizionamento improprio da parte di interessi particolari. </w:t>
      </w:r>
    </w:p>
    <w:p w:rsidR="00644BE5" w:rsidRDefault="00644BE5" w:rsidP="00EE4C30">
      <w:pPr>
        <w:pStyle w:val="Testonotaapidipagina"/>
        <w:jc w:val="both"/>
      </w:pPr>
      <w:r w:rsidRPr="008C6334">
        <w:t xml:space="preserve">Riguarda atti e comportamenti che, anche se non consistenti in specifici reati, contrastano con la  necessaria cura dell’interesse pubblico e pregiudicano l’affidamento dei cittadini nell’imparzialità delle amministrazioni e dei soggetti che svolgono </w:t>
      </w:r>
      <w:r>
        <w:t>attività di Pubblico interesse.</w:t>
      </w:r>
    </w:p>
  </w:footnote>
  <w:footnote w:id="2">
    <w:p w:rsidR="00644BE5" w:rsidRPr="00FB4771" w:rsidRDefault="00644BE5" w:rsidP="00FB4771">
      <w:pPr>
        <w:pStyle w:val="Testonotaapidipagina"/>
        <w:jc w:val="both"/>
      </w:pPr>
      <w:r>
        <w:rPr>
          <w:rStyle w:val="Rimandonotaapidipagina"/>
        </w:rPr>
        <w:footnoteRef/>
      </w:r>
      <w:r>
        <w:t xml:space="preserve"> In sede di prima adozione, per l’anno 2016, l’adozione del PTPC è fissata dalle </w:t>
      </w:r>
      <w:r w:rsidRPr="00FB4771">
        <w:rPr>
          <w:i/>
        </w:rPr>
        <w:t>Linee guida sull’applicazione alle istituzioni scolastiche delle disposizioni di cui alla legge 6 novembre 2012, n. 190 e al decreto legislativo 14 marzo 2013, n. 33</w:t>
      </w:r>
      <w:r>
        <w:t xml:space="preserve"> al 30 maggio 2016.</w:t>
      </w:r>
    </w:p>
  </w:footnote>
  <w:footnote w:id="3">
    <w:p w:rsidR="00644BE5" w:rsidRDefault="00644BE5" w:rsidP="005E3117">
      <w:pPr>
        <w:pStyle w:val="Testonotaapidipagina"/>
      </w:pPr>
      <w:r>
        <w:rPr>
          <w:rStyle w:val="Rimandonotaapidipagina"/>
        </w:rPr>
        <w:footnoteRef/>
      </w:r>
      <w:r>
        <w:t xml:space="preserve"> </w:t>
      </w:r>
      <w:r w:rsidRPr="005C039D">
        <w:rPr>
          <w:rStyle w:val="PidipaginaCarattere"/>
        </w:rPr>
        <w:t>La legge n. 190/2012 modifica altresì la legge n. 20/1994 introducendo il comma 1-sexies che prevede che “Nel giudizio di responsabilità, l'entità del danno all'immagine della pubblica amministrazione derivante dalla commissione di un reato contro la stessa pubblica amministrazione accertato con sentenza passata in giudicato si presume, salva prova contraria, pari al doppio della somma di denaro o del valore patrimoniale di altra utilità illecitamente percepita dal dipendente”.</w:t>
      </w:r>
    </w:p>
  </w:footnote>
  <w:footnote w:id="4">
    <w:p w:rsidR="00644BE5" w:rsidRPr="005C039D" w:rsidRDefault="00644BE5" w:rsidP="00FB4771">
      <w:pPr>
        <w:pStyle w:val="Testonotaapidipagina"/>
        <w:rPr>
          <w:rStyle w:val="PidipaginaCarattere"/>
        </w:rPr>
      </w:pPr>
      <w:r>
        <w:rPr>
          <w:rStyle w:val="Rimandonotaapidipagina"/>
        </w:rPr>
        <w:footnoteRef/>
      </w:r>
      <w:r>
        <w:t xml:space="preserve"> </w:t>
      </w:r>
      <w:r w:rsidRPr="005C039D">
        <w:rPr>
          <w:rStyle w:val="PidipaginaCarattere"/>
        </w:rPr>
        <w:t>Cfr. Circolare n. 1 del 25.1.2013 Dipartimento della funzione pubblica, cit., pag.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BE5" w:rsidRDefault="00644BE5" w:rsidP="00EB2443">
    <w:pPr>
      <w:keepLine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0"/>
        </w:tabs>
        <w:ind w:left="720" w:hanging="360"/>
      </w:pPr>
      <w:rPr>
        <w:rFonts w:hint="default"/>
      </w:rPr>
    </w:lvl>
  </w:abstractNum>
  <w:abstractNum w:abstractNumId="1">
    <w:nsid w:val="00000003"/>
    <w:multiLevelType w:val="singleLevel"/>
    <w:tmpl w:val="00000003"/>
    <w:name w:val="WW8Num3"/>
    <w:lvl w:ilvl="0">
      <w:start w:val="1"/>
      <w:numFmt w:val="lowerLetter"/>
      <w:lvlText w:val="%1)"/>
      <w:lvlJc w:val="left"/>
      <w:pPr>
        <w:tabs>
          <w:tab w:val="num" w:pos="0"/>
        </w:tabs>
        <w:ind w:left="720" w:hanging="360"/>
      </w:pPr>
      <w:rPr>
        <w:rFonts w:cs="Book Antiqua"/>
      </w:rPr>
    </w:lvl>
  </w:abstractNum>
  <w:abstractNum w:abstractNumId="2">
    <w:nsid w:val="00000004"/>
    <w:multiLevelType w:val="singleLevel"/>
    <w:tmpl w:val="00000004"/>
    <w:name w:val="WW8Num4"/>
    <w:lvl w:ilvl="0">
      <w:start w:val="1"/>
      <w:numFmt w:val="lowerLetter"/>
      <w:lvlText w:val="%1)"/>
      <w:lvlJc w:val="left"/>
      <w:pPr>
        <w:tabs>
          <w:tab w:val="num" w:pos="0"/>
        </w:tabs>
        <w:ind w:left="720" w:hanging="360"/>
      </w:pPr>
      <w:rPr>
        <w:rFonts w:cs="Book Antiqua" w:hint="default"/>
      </w:rPr>
    </w:lvl>
  </w:abstractNum>
  <w:abstractNum w:abstractNumId="3">
    <w:nsid w:val="00000005"/>
    <w:multiLevelType w:val="singleLevel"/>
    <w:tmpl w:val="00000005"/>
    <w:name w:val="WW8Num5"/>
    <w:lvl w:ilvl="0">
      <w:start w:val="1"/>
      <w:numFmt w:val="lowerLetter"/>
      <w:lvlText w:val="%1)"/>
      <w:lvlJc w:val="left"/>
      <w:pPr>
        <w:tabs>
          <w:tab w:val="num" w:pos="0"/>
        </w:tabs>
        <w:ind w:left="720" w:hanging="360"/>
      </w:pPr>
      <w:rPr>
        <w:rFonts w:cs="Book Antiqua"/>
      </w:rPr>
    </w:lvl>
  </w:abstractNum>
  <w:abstractNum w:abstractNumId="4">
    <w:nsid w:val="00000006"/>
    <w:multiLevelType w:val="singleLevel"/>
    <w:tmpl w:val="00000006"/>
    <w:name w:val="WW8Num6"/>
    <w:lvl w:ilvl="0">
      <w:start w:val="1"/>
      <w:numFmt w:val="lowerLetter"/>
      <w:lvlText w:val="%1)"/>
      <w:lvlJc w:val="left"/>
      <w:pPr>
        <w:tabs>
          <w:tab w:val="num" w:pos="0"/>
        </w:tabs>
        <w:ind w:left="720" w:hanging="360"/>
      </w:pPr>
      <w:rPr>
        <w:rFonts w:ascii="Book Antiqua" w:hAnsi="Book Antiqua" w:cs="Book Antiqua"/>
        <w:i/>
        <w:iCs/>
        <w:sz w:val="24"/>
      </w:rPr>
    </w:lvl>
  </w:abstractNum>
  <w:abstractNum w:abstractNumId="5">
    <w:nsid w:val="00000007"/>
    <w:multiLevelType w:val="singleLevel"/>
    <w:tmpl w:val="00000007"/>
    <w:name w:val="WW8Num7"/>
    <w:lvl w:ilvl="0">
      <w:start w:val="1"/>
      <w:numFmt w:val="lowerLetter"/>
      <w:lvlText w:val="%1)"/>
      <w:lvlJc w:val="left"/>
      <w:pPr>
        <w:tabs>
          <w:tab w:val="num" w:pos="0"/>
        </w:tabs>
        <w:ind w:left="720" w:hanging="360"/>
      </w:pPr>
      <w:rPr>
        <w:rFonts w:ascii="Book Antiqua" w:eastAsia="Times New Roman" w:hAnsi="Book Antiqua" w:cs="Arial" w:hint="default"/>
        <w:sz w:val="24"/>
      </w:rPr>
    </w:lvl>
  </w:abstractNum>
  <w:abstractNum w:abstractNumId="6">
    <w:nsid w:val="00000009"/>
    <w:multiLevelType w:val="singleLevel"/>
    <w:tmpl w:val="00000009"/>
    <w:name w:val="WW8Num9"/>
    <w:lvl w:ilvl="0">
      <w:start w:val="1"/>
      <w:numFmt w:val="lowerLetter"/>
      <w:lvlText w:val="%1)"/>
      <w:lvlJc w:val="left"/>
      <w:pPr>
        <w:tabs>
          <w:tab w:val="num" w:pos="0"/>
        </w:tabs>
        <w:ind w:left="720" w:hanging="360"/>
      </w:pPr>
      <w:rPr>
        <w:rFonts w:ascii="Book Antiqua" w:hAnsi="Book Antiqua" w:cs="Book Antiqua"/>
        <w:sz w:val="24"/>
      </w:rPr>
    </w:lvl>
  </w:abstractNum>
  <w:abstractNum w:abstractNumId="7">
    <w:nsid w:val="0000000A"/>
    <w:multiLevelType w:val="singleLevel"/>
    <w:tmpl w:val="0000000A"/>
    <w:name w:val="WW8Num10"/>
    <w:lvl w:ilvl="0">
      <w:start w:val="1"/>
      <w:numFmt w:val="lowerLetter"/>
      <w:lvlText w:val="%1)"/>
      <w:lvlJc w:val="left"/>
      <w:pPr>
        <w:tabs>
          <w:tab w:val="num" w:pos="0"/>
        </w:tabs>
        <w:ind w:left="720" w:hanging="360"/>
      </w:pPr>
    </w:lvl>
  </w:abstractNum>
  <w:abstractNum w:abstractNumId="8">
    <w:nsid w:val="0000000D"/>
    <w:multiLevelType w:val="multilevel"/>
    <w:tmpl w:val="0000000D"/>
    <w:name w:val="WW8Num13"/>
    <w:lvl w:ilvl="0">
      <w:start w:val="1"/>
      <w:numFmt w:val="bullet"/>
      <w:lvlText w:val=""/>
      <w:lvlJc w:val="left"/>
      <w:pPr>
        <w:tabs>
          <w:tab w:val="num" w:pos="720"/>
        </w:tabs>
        <w:ind w:left="720" w:hanging="360"/>
      </w:pPr>
      <w:rPr>
        <w:rFonts w:ascii="Symbol" w:hAnsi="Symbol" w:cs="Book Antiqua"/>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Book Antiqua"/>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Book Antiqua"/>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0E"/>
    <w:multiLevelType w:val="multilevel"/>
    <w:tmpl w:val="0000000E"/>
    <w:name w:val="WW8Num14"/>
    <w:lvl w:ilvl="0">
      <w:start w:val="1"/>
      <w:numFmt w:val="bullet"/>
      <w:lvlText w:val=""/>
      <w:lvlJc w:val="left"/>
      <w:pPr>
        <w:tabs>
          <w:tab w:val="num" w:pos="720"/>
        </w:tabs>
        <w:ind w:left="720" w:hanging="360"/>
      </w:pPr>
      <w:rPr>
        <w:rFonts w:ascii="Symbol" w:hAnsi="Symbol" w:cs="Book Antiqua"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Book Antiqua" w:hint="defaul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Book Antiqua" w:hint="defaul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nsid w:val="04E61E6A"/>
    <w:multiLevelType w:val="hybridMultilevel"/>
    <w:tmpl w:val="EF5673DE"/>
    <w:lvl w:ilvl="0" w:tplc="7C740070">
      <w:numFmt w:val="bullet"/>
      <w:lvlText w:val=""/>
      <w:lvlJc w:val="left"/>
      <w:pPr>
        <w:ind w:left="471" w:hanging="360"/>
      </w:pPr>
      <w:rPr>
        <w:rFonts w:ascii="Symbol" w:eastAsia="Symbol" w:hAnsi="Symbol" w:cs="Symbol" w:hint="default"/>
        <w:w w:val="100"/>
        <w:sz w:val="22"/>
        <w:szCs w:val="22"/>
        <w:lang w:val="it-IT" w:eastAsia="it-IT" w:bidi="it-IT"/>
      </w:rPr>
    </w:lvl>
    <w:lvl w:ilvl="1" w:tplc="316C75B2">
      <w:numFmt w:val="bullet"/>
      <w:lvlText w:val="•"/>
      <w:lvlJc w:val="left"/>
      <w:pPr>
        <w:ind w:left="755" w:hanging="360"/>
      </w:pPr>
      <w:rPr>
        <w:rFonts w:hint="default"/>
        <w:lang w:val="it-IT" w:eastAsia="it-IT" w:bidi="it-IT"/>
      </w:rPr>
    </w:lvl>
    <w:lvl w:ilvl="2" w:tplc="AA7CE704">
      <w:numFmt w:val="bullet"/>
      <w:lvlText w:val="•"/>
      <w:lvlJc w:val="left"/>
      <w:pPr>
        <w:ind w:left="1031" w:hanging="360"/>
      </w:pPr>
      <w:rPr>
        <w:rFonts w:hint="default"/>
        <w:lang w:val="it-IT" w:eastAsia="it-IT" w:bidi="it-IT"/>
      </w:rPr>
    </w:lvl>
    <w:lvl w:ilvl="3" w:tplc="009809D6">
      <w:numFmt w:val="bullet"/>
      <w:lvlText w:val="•"/>
      <w:lvlJc w:val="left"/>
      <w:pPr>
        <w:ind w:left="1306" w:hanging="360"/>
      </w:pPr>
      <w:rPr>
        <w:rFonts w:hint="default"/>
        <w:lang w:val="it-IT" w:eastAsia="it-IT" w:bidi="it-IT"/>
      </w:rPr>
    </w:lvl>
    <w:lvl w:ilvl="4" w:tplc="BF56EA3A">
      <w:numFmt w:val="bullet"/>
      <w:lvlText w:val="•"/>
      <w:lvlJc w:val="left"/>
      <w:pPr>
        <w:ind w:left="1582" w:hanging="360"/>
      </w:pPr>
      <w:rPr>
        <w:rFonts w:hint="default"/>
        <w:lang w:val="it-IT" w:eastAsia="it-IT" w:bidi="it-IT"/>
      </w:rPr>
    </w:lvl>
    <w:lvl w:ilvl="5" w:tplc="6CB00AE8">
      <w:numFmt w:val="bullet"/>
      <w:lvlText w:val="•"/>
      <w:lvlJc w:val="left"/>
      <w:pPr>
        <w:ind w:left="1857" w:hanging="360"/>
      </w:pPr>
      <w:rPr>
        <w:rFonts w:hint="default"/>
        <w:lang w:val="it-IT" w:eastAsia="it-IT" w:bidi="it-IT"/>
      </w:rPr>
    </w:lvl>
    <w:lvl w:ilvl="6" w:tplc="BD44779C">
      <w:numFmt w:val="bullet"/>
      <w:lvlText w:val="•"/>
      <w:lvlJc w:val="left"/>
      <w:pPr>
        <w:ind w:left="2133" w:hanging="360"/>
      </w:pPr>
      <w:rPr>
        <w:rFonts w:hint="default"/>
        <w:lang w:val="it-IT" w:eastAsia="it-IT" w:bidi="it-IT"/>
      </w:rPr>
    </w:lvl>
    <w:lvl w:ilvl="7" w:tplc="2CF076F2">
      <w:numFmt w:val="bullet"/>
      <w:lvlText w:val="•"/>
      <w:lvlJc w:val="left"/>
      <w:pPr>
        <w:ind w:left="2408" w:hanging="360"/>
      </w:pPr>
      <w:rPr>
        <w:rFonts w:hint="default"/>
        <w:lang w:val="it-IT" w:eastAsia="it-IT" w:bidi="it-IT"/>
      </w:rPr>
    </w:lvl>
    <w:lvl w:ilvl="8" w:tplc="862A639E">
      <w:numFmt w:val="bullet"/>
      <w:lvlText w:val="•"/>
      <w:lvlJc w:val="left"/>
      <w:pPr>
        <w:ind w:left="2684" w:hanging="360"/>
      </w:pPr>
      <w:rPr>
        <w:rFonts w:hint="default"/>
        <w:lang w:val="it-IT" w:eastAsia="it-IT" w:bidi="it-IT"/>
      </w:rPr>
    </w:lvl>
  </w:abstractNum>
  <w:abstractNum w:abstractNumId="12">
    <w:nsid w:val="069F317C"/>
    <w:multiLevelType w:val="hybridMultilevel"/>
    <w:tmpl w:val="490CDD84"/>
    <w:lvl w:ilvl="0" w:tplc="9A006DCC">
      <w:start w:val="1"/>
      <w:numFmt w:val="lowerLetter"/>
      <w:lvlText w:val="%1)"/>
      <w:lvlJc w:val="left"/>
      <w:pPr>
        <w:ind w:left="828" w:hanging="360"/>
      </w:pPr>
      <w:rPr>
        <w:rFonts w:ascii="Garamond" w:eastAsia="Garamond" w:hAnsi="Garamond" w:cs="Garamond" w:hint="default"/>
        <w:spacing w:val="-1"/>
        <w:w w:val="100"/>
        <w:sz w:val="22"/>
        <w:szCs w:val="22"/>
        <w:lang w:val="it-IT" w:eastAsia="it-IT" w:bidi="it-IT"/>
      </w:rPr>
    </w:lvl>
    <w:lvl w:ilvl="1" w:tplc="9CEA4C86">
      <w:numFmt w:val="bullet"/>
      <w:lvlText w:val="•"/>
      <w:lvlJc w:val="left"/>
      <w:pPr>
        <w:ind w:left="1062" w:hanging="360"/>
      </w:pPr>
      <w:rPr>
        <w:rFonts w:hint="default"/>
        <w:lang w:val="it-IT" w:eastAsia="it-IT" w:bidi="it-IT"/>
      </w:rPr>
    </w:lvl>
    <w:lvl w:ilvl="2" w:tplc="1A325B30">
      <w:numFmt w:val="bullet"/>
      <w:lvlText w:val="•"/>
      <w:lvlJc w:val="left"/>
      <w:pPr>
        <w:ind w:left="1305" w:hanging="360"/>
      </w:pPr>
      <w:rPr>
        <w:rFonts w:hint="default"/>
        <w:lang w:val="it-IT" w:eastAsia="it-IT" w:bidi="it-IT"/>
      </w:rPr>
    </w:lvl>
    <w:lvl w:ilvl="3" w:tplc="9E98A230">
      <w:numFmt w:val="bullet"/>
      <w:lvlText w:val="•"/>
      <w:lvlJc w:val="left"/>
      <w:pPr>
        <w:ind w:left="1547" w:hanging="360"/>
      </w:pPr>
      <w:rPr>
        <w:rFonts w:hint="default"/>
        <w:lang w:val="it-IT" w:eastAsia="it-IT" w:bidi="it-IT"/>
      </w:rPr>
    </w:lvl>
    <w:lvl w:ilvl="4" w:tplc="7310BC3E">
      <w:numFmt w:val="bullet"/>
      <w:lvlText w:val="•"/>
      <w:lvlJc w:val="left"/>
      <w:pPr>
        <w:ind w:left="1790" w:hanging="360"/>
      </w:pPr>
      <w:rPr>
        <w:rFonts w:hint="default"/>
        <w:lang w:val="it-IT" w:eastAsia="it-IT" w:bidi="it-IT"/>
      </w:rPr>
    </w:lvl>
    <w:lvl w:ilvl="5" w:tplc="1136A41A">
      <w:numFmt w:val="bullet"/>
      <w:lvlText w:val="•"/>
      <w:lvlJc w:val="left"/>
      <w:pPr>
        <w:ind w:left="2032" w:hanging="360"/>
      </w:pPr>
      <w:rPr>
        <w:rFonts w:hint="default"/>
        <w:lang w:val="it-IT" w:eastAsia="it-IT" w:bidi="it-IT"/>
      </w:rPr>
    </w:lvl>
    <w:lvl w:ilvl="6" w:tplc="12D03AE0">
      <w:numFmt w:val="bullet"/>
      <w:lvlText w:val="•"/>
      <w:lvlJc w:val="left"/>
      <w:pPr>
        <w:ind w:left="2275" w:hanging="360"/>
      </w:pPr>
      <w:rPr>
        <w:rFonts w:hint="default"/>
        <w:lang w:val="it-IT" w:eastAsia="it-IT" w:bidi="it-IT"/>
      </w:rPr>
    </w:lvl>
    <w:lvl w:ilvl="7" w:tplc="3642EAA4">
      <w:numFmt w:val="bullet"/>
      <w:lvlText w:val="•"/>
      <w:lvlJc w:val="left"/>
      <w:pPr>
        <w:ind w:left="2517" w:hanging="360"/>
      </w:pPr>
      <w:rPr>
        <w:rFonts w:hint="default"/>
        <w:lang w:val="it-IT" w:eastAsia="it-IT" w:bidi="it-IT"/>
      </w:rPr>
    </w:lvl>
    <w:lvl w:ilvl="8" w:tplc="26340386">
      <w:numFmt w:val="bullet"/>
      <w:lvlText w:val="•"/>
      <w:lvlJc w:val="left"/>
      <w:pPr>
        <w:ind w:left="2760" w:hanging="360"/>
      </w:pPr>
      <w:rPr>
        <w:rFonts w:hint="default"/>
        <w:lang w:val="it-IT" w:eastAsia="it-IT" w:bidi="it-IT"/>
      </w:rPr>
    </w:lvl>
  </w:abstractNum>
  <w:abstractNum w:abstractNumId="13">
    <w:nsid w:val="0E603CE3"/>
    <w:multiLevelType w:val="hybridMultilevel"/>
    <w:tmpl w:val="37D8E7A4"/>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4">
    <w:nsid w:val="0FDE603A"/>
    <w:multiLevelType w:val="hybridMultilevel"/>
    <w:tmpl w:val="C29A443A"/>
    <w:lvl w:ilvl="0" w:tplc="5E3C9440">
      <w:numFmt w:val="bullet"/>
      <w:lvlText w:val="•"/>
      <w:lvlJc w:val="left"/>
      <w:pPr>
        <w:ind w:left="108" w:hanging="142"/>
      </w:pPr>
      <w:rPr>
        <w:rFonts w:hint="default"/>
        <w:w w:val="10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400058A"/>
    <w:multiLevelType w:val="hybridMultilevel"/>
    <w:tmpl w:val="4120E90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15301784"/>
    <w:multiLevelType w:val="multilevel"/>
    <w:tmpl w:val="1D92EEDA"/>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7">
    <w:nsid w:val="159644E7"/>
    <w:multiLevelType w:val="hybridMultilevel"/>
    <w:tmpl w:val="7814FA1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16684B94"/>
    <w:multiLevelType w:val="hybridMultilevel"/>
    <w:tmpl w:val="03D445B2"/>
    <w:lvl w:ilvl="0" w:tplc="0410000B">
      <w:start w:val="1"/>
      <w:numFmt w:val="bullet"/>
      <w:lvlText w:val=""/>
      <w:lvlJc w:val="left"/>
      <w:pPr>
        <w:ind w:left="1789" w:hanging="360"/>
      </w:pPr>
      <w:rPr>
        <w:rFonts w:ascii="Wingdings" w:hAnsi="Wingdings"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9">
    <w:nsid w:val="17BF32E7"/>
    <w:multiLevelType w:val="hybridMultilevel"/>
    <w:tmpl w:val="1730F0BE"/>
    <w:lvl w:ilvl="0" w:tplc="6CD46820">
      <w:start w:val="1"/>
      <w:numFmt w:val="lowerLetter"/>
      <w:lvlText w:val="%1)"/>
      <w:lvlJc w:val="left"/>
      <w:pPr>
        <w:ind w:left="828" w:hanging="360"/>
      </w:pPr>
      <w:rPr>
        <w:rFonts w:ascii="Garamond" w:eastAsia="Garamond" w:hAnsi="Garamond" w:cs="Garamond" w:hint="default"/>
        <w:spacing w:val="-1"/>
        <w:w w:val="100"/>
        <w:sz w:val="22"/>
        <w:szCs w:val="22"/>
        <w:lang w:val="it-IT" w:eastAsia="it-IT" w:bidi="it-IT"/>
      </w:rPr>
    </w:lvl>
    <w:lvl w:ilvl="1" w:tplc="05BEADB2">
      <w:numFmt w:val="bullet"/>
      <w:lvlText w:val="•"/>
      <w:lvlJc w:val="left"/>
      <w:pPr>
        <w:ind w:left="1062" w:hanging="360"/>
      </w:pPr>
      <w:rPr>
        <w:rFonts w:hint="default"/>
        <w:lang w:val="it-IT" w:eastAsia="it-IT" w:bidi="it-IT"/>
      </w:rPr>
    </w:lvl>
    <w:lvl w:ilvl="2" w:tplc="37CA90BC">
      <w:numFmt w:val="bullet"/>
      <w:lvlText w:val="•"/>
      <w:lvlJc w:val="left"/>
      <w:pPr>
        <w:ind w:left="1305" w:hanging="360"/>
      </w:pPr>
      <w:rPr>
        <w:rFonts w:hint="default"/>
        <w:lang w:val="it-IT" w:eastAsia="it-IT" w:bidi="it-IT"/>
      </w:rPr>
    </w:lvl>
    <w:lvl w:ilvl="3" w:tplc="F0A6B8F4">
      <w:numFmt w:val="bullet"/>
      <w:lvlText w:val="•"/>
      <w:lvlJc w:val="left"/>
      <w:pPr>
        <w:ind w:left="1547" w:hanging="360"/>
      </w:pPr>
      <w:rPr>
        <w:rFonts w:hint="default"/>
        <w:lang w:val="it-IT" w:eastAsia="it-IT" w:bidi="it-IT"/>
      </w:rPr>
    </w:lvl>
    <w:lvl w:ilvl="4" w:tplc="EFB2324E">
      <w:numFmt w:val="bullet"/>
      <w:lvlText w:val="•"/>
      <w:lvlJc w:val="left"/>
      <w:pPr>
        <w:ind w:left="1790" w:hanging="360"/>
      </w:pPr>
      <w:rPr>
        <w:rFonts w:hint="default"/>
        <w:lang w:val="it-IT" w:eastAsia="it-IT" w:bidi="it-IT"/>
      </w:rPr>
    </w:lvl>
    <w:lvl w:ilvl="5" w:tplc="3A762CCE">
      <w:numFmt w:val="bullet"/>
      <w:lvlText w:val="•"/>
      <w:lvlJc w:val="left"/>
      <w:pPr>
        <w:ind w:left="2032" w:hanging="360"/>
      </w:pPr>
      <w:rPr>
        <w:rFonts w:hint="default"/>
        <w:lang w:val="it-IT" w:eastAsia="it-IT" w:bidi="it-IT"/>
      </w:rPr>
    </w:lvl>
    <w:lvl w:ilvl="6" w:tplc="25E0800E">
      <w:numFmt w:val="bullet"/>
      <w:lvlText w:val="•"/>
      <w:lvlJc w:val="left"/>
      <w:pPr>
        <w:ind w:left="2275" w:hanging="360"/>
      </w:pPr>
      <w:rPr>
        <w:rFonts w:hint="default"/>
        <w:lang w:val="it-IT" w:eastAsia="it-IT" w:bidi="it-IT"/>
      </w:rPr>
    </w:lvl>
    <w:lvl w:ilvl="7" w:tplc="227082AC">
      <w:numFmt w:val="bullet"/>
      <w:lvlText w:val="•"/>
      <w:lvlJc w:val="left"/>
      <w:pPr>
        <w:ind w:left="2517" w:hanging="360"/>
      </w:pPr>
      <w:rPr>
        <w:rFonts w:hint="default"/>
        <w:lang w:val="it-IT" w:eastAsia="it-IT" w:bidi="it-IT"/>
      </w:rPr>
    </w:lvl>
    <w:lvl w:ilvl="8" w:tplc="8094318A">
      <w:numFmt w:val="bullet"/>
      <w:lvlText w:val="•"/>
      <w:lvlJc w:val="left"/>
      <w:pPr>
        <w:ind w:left="2760" w:hanging="360"/>
      </w:pPr>
      <w:rPr>
        <w:rFonts w:hint="default"/>
        <w:lang w:val="it-IT" w:eastAsia="it-IT" w:bidi="it-IT"/>
      </w:rPr>
    </w:lvl>
  </w:abstractNum>
  <w:abstractNum w:abstractNumId="20">
    <w:nsid w:val="18825A90"/>
    <w:multiLevelType w:val="hybridMultilevel"/>
    <w:tmpl w:val="09B851E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A974C2E"/>
    <w:multiLevelType w:val="hybridMultilevel"/>
    <w:tmpl w:val="8BAE3BD8"/>
    <w:lvl w:ilvl="0" w:tplc="276CCCC0">
      <w:start w:val="1"/>
      <w:numFmt w:val="lowerLetter"/>
      <w:lvlText w:val="%1)"/>
      <w:lvlJc w:val="left"/>
      <w:pPr>
        <w:ind w:left="828" w:hanging="360"/>
      </w:pPr>
      <w:rPr>
        <w:rFonts w:ascii="Garamond" w:eastAsia="Garamond" w:hAnsi="Garamond" w:cs="Garamond" w:hint="default"/>
        <w:spacing w:val="-1"/>
        <w:w w:val="100"/>
        <w:sz w:val="22"/>
        <w:szCs w:val="22"/>
        <w:lang w:val="it-IT" w:eastAsia="it-IT" w:bidi="it-IT"/>
      </w:rPr>
    </w:lvl>
    <w:lvl w:ilvl="1" w:tplc="7A86EB20">
      <w:numFmt w:val="bullet"/>
      <w:lvlText w:val="•"/>
      <w:lvlJc w:val="left"/>
      <w:pPr>
        <w:ind w:left="1062" w:hanging="360"/>
      </w:pPr>
      <w:rPr>
        <w:rFonts w:hint="default"/>
        <w:lang w:val="it-IT" w:eastAsia="it-IT" w:bidi="it-IT"/>
      </w:rPr>
    </w:lvl>
    <w:lvl w:ilvl="2" w:tplc="F2D45BA6">
      <w:numFmt w:val="bullet"/>
      <w:lvlText w:val="•"/>
      <w:lvlJc w:val="left"/>
      <w:pPr>
        <w:ind w:left="1305" w:hanging="360"/>
      </w:pPr>
      <w:rPr>
        <w:rFonts w:hint="default"/>
        <w:lang w:val="it-IT" w:eastAsia="it-IT" w:bidi="it-IT"/>
      </w:rPr>
    </w:lvl>
    <w:lvl w:ilvl="3" w:tplc="840ADE28">
      <w:numFmt w:val="bullet"/>
      <w:lvlText w:val="•"/>
      <w:lvlJc w:val="left"/>
      <w:pPr>
        <w:ind w:left="1547" w:hanging="360"/>
      </w:pPr>
      <w:rPr>
        <w:rFonts w:hint="default"/>
        <w:lang w:val="it-IT" w:eastAsia="it-IT" w:bidi="it-IT"/>
      </w:rPr>
    </w:lvl>
    <w:lvl w:ilvl="4" w:tplc="23B0801E">
      <w:numFmt w:val="bullet"/>
      <w:lvlText w:val="•"/>
      <w:lvlJc w:val="left"/>
      <w:pPr>
        <w:ind w:left="1790" w:hanging="360"/>
      </w:pPr>
      <w:rPr>
        <w:rFonts w:hint="default"/>
        <w:lang w:val="it-IT" w:eastAsia="it-IT" w:bidi="it-IT"/>
      </w:rPr>
    </w:lvl>
    <w:lvl w:ilvl="5" w:tplc="7C7C3300">
      <w:numFmt w:val="bullet"/>
      <w:lvlText w:val="•"/>
      <w:lvlJc w:val="left"/>
      <w:pPr>
        <w:ind w:left="2032" w:hanging="360"/>
      </w:pPr>
      <w:rPr>
        <w:rFonts w:hint="default"/>
        <w:lang w:val="it-IT" w:eastAsia="it-IT" w:bidi="it-IT"/>
      </w:rPr>
    </w:lvl>
    <w:lvl w:ilvl="6" w:tplc="0EC29808">
      <w:numFmt w:val="bullet"/>
      <w:lvlText w:val="•"/>
      <w:lvlJc w:val="left"/>
      <w:pPr>
        <w:ind w:left="2275" w:hanging="360"/>
      </w:pPr>
      <w:rPr>
        <w:rFonts w:hint="default"/>
        <w:lang w:val="it-IT" w:eastAsia="it-IT" w:bidi="it-IT"/>
      </w:rPr>
    </w:lvl>
    <w:lvl w:ilvl="7" w:tplc="07FCB0E4">
      <w:numFmt w:val="bullet"/>
      <w:lvlText w:val="•"/>
      <w:lvlJc w:val="left"/>
      <w:pPr>
        <w:ind w:left="2517" w:hanging="360"/>
      </w:pPr>
      <w:rPr>
        <w:rFonts w:hint="default"/>
        <w:lang w:val="it-IT" w:eastAsia="it-IT" w:bidi="it-IT"/>
      </w:rPr>
    </w:lvl>
    <w:lvl w:ilvl="8" w:tplc="A90499CC">
      <w:numFmt w:val="bullet"/>
      <w:lvlText w:val="•"/>
      <w:lvlJc w:val="left"/>
      <w:pPr>
        <w:ind w:left="2760" w:hanging="360"/>
      </w:pPr>
      <w:rPr>
        <w:rFonts w:hint="default"/>
        <w:lang w:val="it-IT" w:eastAsia="it-IT" w:bidi="it-IT"/>
      </w:rPr>
    </w:lvl>
  </w:abstractNum>
  <w:abstractNum w:abstractNumId="22">
    <w:nsid w:val="1ACC3A17"/>
    <w:multiLevelType w:val="hybridMultilevel"/>
    <w:tmpl w:val="BED0AE32"/>
    <w:lvl w:ilvl="0" w:tplc="6E8ED802">
      <w:numFmt w:val="bullet"/>
      <w:lvlText w:val="•"/>
      <w:lvlJc w:val="left"/>
      <w:pPr>
        <w:ind w:left="827" w:hanging="360"/>
      </w:pPr>
      <w:rPr>
        <w:rFonts w:hint="default"/>
        <w:lang w:val="it-IT" w:eastAsia="it-IT" w:bidi="it-IT"/>
      </w:rPr>
    </w:lvl>
    <w:lvl w:ilvl="1" w:tplc="04100003" w:tentative="1">
      <w:start w:val="1"/>
      <w:numFmt w:val="bullet"/>
      <w:lvlText w:val="o"/>
      <w:lvlJc w:val="left"/>
      <w:pPr>
        <w:ind w:left="1547" w:hanging="360"/>
      </w:pPr>
      <w:rPr>
        <w:rFonts w:ascii="Courier New" w:hAnsi="Courier New" w:cs="Courier New" w:hint="default"/>
      </w:rPr>
    </w:lvl>
    <w:lvl w:ilvl="2" w:tplc="04100005" w:tentative="1">
      <w:start w:val="1"/>
      <w:numFmt w:val="bullet"/>
      <w:lvlText w:val=""/>
      <w:lvlJc w:val="left"/>
      <w:pPr>
        <w:ind w:left="2267" w:hanging="360"/>
      </w:pPr>
      <w:rPr>
        <w:rFonts w:ascii="Wingdings" w:hAnsi="Wingdings" w:hint="default"/>
      </w:rPr>
    </w:lvl>
    <w:lvl w:ilvl="3" w:tplc="04100001" w:tentative="1">
      <w:start w:val="1"/>
      <w:numFmt w:val="bullet"/>
      <w:lvlText w:val=""/>
      <w:lvlJc w:val="left"/>
      <w:pPr>
        <w:ind w:left="2987" w:hanging="360"/>
      </w:pPr>
      <w:rPr>
        <w:rFonts w:ascii="Symbol" w:hAnsi="Symbol" w:hint="default"/>
      </w:rPr>
    </w:lvl>
    <w:lvl w:ilvl="4" w:tplc="04100003" w:tentative="1">
      <w:start w:val="1"/>
      <w:numFmt w:val="bullet"/>
      <w:lvlText w:val="o"/>
      <w:lvlJc w:val="left"/>
      <w:pPr>
        <w:ind w:left="3707" w:hanging="360"/>
      </w:pPr>
      <w:rPr>
        <w:rFonts w:ascii="Courier New" w:hAnsi="Courier New" w:cs="Courier New" w:hint="default"/>
      </w:rPr>
    </w:lvl>
    <w:lvl w:ilvl="5" w:tplc="04100005" w:tentative="1">
      <w:start w:val="1"/>
      <w:numFmt w:val="bullet"/>
      <w:lvlText w:val=""/>
      <w:lvlJc w:val="left"/>
      <w:pPr>
        <w:ind w:left="4427" w:hanging="360"/>
      </w:pPr>
      <w:rPr>
        <w:rFonts w:ascii="Wingdings" w:hAnsi="Wingdings" w:hint="default"/>
      </w:rPr>
    </w:lvl>
    <w:lvl w:ilvl="6" w:tplc="04100001" w:tentative="1">
      <w:start w:val="1"/>
      <w:numFmt w:val="bullet"/>
      <w:lvlText w:val=""/>
      <w:lvlJc w:val="left"/>
      <w:pPr>
        <w:ind w:left="5147" w:hanging="360"/>
      </w:pPr>
      <w:rPr>
        <w:rFonts w:ascii="Symbol" w:hAnsi="Symbol" w:hint="default"/>
      </w:rPr>
    </w:lvl>
    <w:lvl w:ilvl="7" w:tplc="04100003" w:tentative="1">
      <w:start w:val="1"/>
      <w:numFmt w:val="bullet"/>
      <w:lvlText w:val="o"/>
      <w:lvlJc w:val="left"/>
      <w:pPr>
        <w:ind w:left="5867" w:hanging="360"/>
      </w:pPr>
      <w:rPr>
        <w:rFonts w:ascii="Courier New" w:hAnsi="Courier New" w:cs="Courier New" w:hint="default"/>
      </w:rPr>
    </w:lvl>
    <w:lvl w:ilvl="8" w:tplc="04100005" w:tentative="1">
      <w:start w:val="1"/>
      <w:numFmt w:val="bullet"/>
      <w:lvlText w:val=""/>
      <w:lvlJc w:val="left"/>
      <w:pPr>
        <w:ind w:left="6587" w:hanging="360"/>
      </w:pPr>
      <w:rPr>
        <w:rFonts w:ascii="Wingdings" w:hAnsi="Wingdings" w:hint="default"/>
      </w:rPr>
    </w:lvl>
  </w:abstractNum>
  <w:abstractNum w:abstractNumId="23">
    <w:nsid w:val="1CFF2830"/>
    <w:multiLevelType w:val="hybridMultilevel"/>
    <w:tmpl w:val="F4945AF4"/>
    <w:lvl w:ilvl="0" w:tplc="BEB6C1CE">
      <w:numFmt w:val="bullet"/>
      <w:lvlText w:val="•"/>
      <w:lvlJc w:val="left"/>
      <w:pPr>
        <w:ind w:left="111" w:hanging="708"/>
      </w:pPr>
      <w:rPr>
        <w:rFonts w:ascii="Garamond" w:eastAsia="Garamond" w:hAnsi="Garamond" w:cs="Garamond" w:hint="default"/>
        <w:w w:val="100"/>
        <w:sz w:val="22"/>
        <w:szCs w:val="22"/>
        <w:lang w:val="it-IT" w:eastAsia="it-IT" w:bidi="it-IT"/>
      </w:rPr>
    </w:lvl>
    <w:lvl w:ilvl="1" w:tplc="9EBE6E72">
      <w:numFmt w:val="bullet"/>
      <w:lvlText w:val="•"/>
      <w:lvlJc w:val="left"/>
      <w:pPr>
        <w:ind w:left="431" w:hanging="708"/>
      </w:pPr>
      <w:rPr>
        <w:rFonts w:hint="default"/>
        <w:lang w:val="it-IT" w:eastAsia="it-IT" w:bidi="it-IT"/>
      </w:rPr>
    </w:lvl>
    <w:lvl w:ilvl="2" w:tplc="74AA0FE8">
      <w:numFmt w:val="bullet"/>
      <w:lvlText w:val="•"/>
      <w:lvlJc w:val="left"/>
      <w:pPr>
        <w:ind w:left="743" w:hanging="708"/>
      </w:pPr>
      <w:rPr>
        <w:rFonts w:hint="default"/>
        <w:lang w:val="it-IT" w:eastAsia="it-IT" w:bidi="it-IT"/>
      </w:rPr>
    </w:lvl>
    <w:lvl w:ilvl="3" w:tplc="B4025228">
      <w:numFmt w:val="bullet"/>
      <w:lvlText w:val="•"/>
      <w:lvlJc w:val="left"/>
      <w:pPr>
        <w:ind w:left="1054" w:hanging="708"/>
      </w:pPr>
      <w:rPr>
        <w:rFonts w:hint="default"/>
        <w:lang w:val="it-IT" w:eastAsia="it-IT" w:bidi="it-IT"/>
      </w:rPr>
    </w:lvl>
    <w:lvl w:ilvl="4" w:tplc="3464542C">
      <w:numFmt w:val="bullet"/>
      <w:lvlText w:val="•"/>
      <w:lvlJc w:val="left"/>
      <w:pPr>
        <w:ind w:left="1366" w:hanging="708"/>
      </w:pPr>
      <w:rPr>
        <w:rFonts w:hint="default"/>
        <w:lang w:val="it-IT" w:eastAsia="it-IT" w:bidi="it-IT"/>
      </w:rPr>
    </w:lvl>
    <w:lvl w:ilvl="5" w:tplc="9722945C">
      <w:numFmt w:val="bullet"/>
      <w:lvlText w:val="•"/>
      <w:lvlJc w:val="left"/>
      <w:pPr>
        <w:ind w:left="1677" w:hanging="708"/>
      </w:pPr>
      <w:rPr>
        <w:rFonts w:hint="default"/>
        <w:lang w:val="it-IT" w:eastAsia="it-IT" w:bidi="it-IT"/>
      </w:rPr>
    </w:lvl>
    <w:lvl w:ilvl="6" w:tplc="059A2CCE">
      <w:numFmt w:val="bullet"/>
      <w:lvlText w:val="•"/>
      <w:lvlJc w:val="left"/>
      <w:pPr>
        <w:ind w:left="1989" w:hanging="708"/>
      </w:pPr>
      <w:rPr>
        <w:rFonts w:hint="default"/>
        <w:lang w:val="it-IT" w:eastAsia="it-IT" w:bidi="it-IT"/>
      </w:rPr>
    </w:lvl>
    <w:lvl w:ilvl="7" w:tplc="36E8E0FA">
      <w:numFmt w:val="bullet"/>
      <w:lvlText w:val="•"/>
      <w:lvlJc w:val="left"/>
      <w:pPr>
        <w:ind w:left="2300" w:hanging="708"/>
      </w:pPr>
      <w:rPr>
        <w:rFonts w:hint="default"/>
        <w:lang w:val="it-IT" w:eastAsia="it-IT" w:bidi="it-IT"/>
      </w:rPr>
    </w:lvl>
    <w:lvl w:ilvl="8" w:tplc="6B7626C0">
      <w:numFmt w:val="bullet"/>
      <w:lvlText w:val="•"/>
      <w:lvlJc w:val="left"/>
      <w:pPr>
        <w:ind w:left="2612" w:hanging="708"/>
      </w:pPr>
      <w:rPr>
        <w:rFonts w:hint="default"/>
        <w:lang w:val="it-IT" w:eastAsia="it-IT" w:bidi="it-IT"/>
      </w:rPr>
    </w:lvl>
  </w:abstractNum>
  <w:abstractNum w:abstractNumId="24">
    <w:nsid w:val="1D4801EB"/>
    <w:multiLevelType w:val="hybridMultilevel"/>
    <w:tmpl w:val="A2702CC8"/>
    <w:lvl w:ilvl="0" w:tplc="70B67EF2">
      <w:numFmt w:val="bullet"/>
      <w:lvlText w:val="•"/>
      <w:lvlJc w:val="left"/>
      <w:pPr>
        <w:ind w:left="107" w:hanging="140"/>
      </w:pPr>
      <w:rPr>
        <w:rFonts w:hint="default"/>
        <w:w w:val="100"/>
        <w:lang w:val="it-IT" w:eastAsia="it-IT" w:bidi="it-IT"/>
      </w:rPr>
    </w:lvl>
    <w:lvl w:ilvl="1" w:tplc="91B2ECA8">
      <w:numFmt w:val="bullet"/>
      <w:lvlText w:val=""/>
      <w:lvlJc w:val="left"/>
      <w:pPr>
        <w:ind w:left="827" w:hanging="360"/>
      </w:pPr>
      <w:rPr>
        <w:rFonts w:ascii="Symbol" w:eastAsia="Symbol" w:hAnsi="Symbol" w:cs="Symbol" w:hint="default"/>
        <w:w w:val="100"/>
        <w:sz w:val="23"/>
        <w:szCs w:val="23"/>
        <w:lang w:val="it-IT" w:eastAsia="it-IT" w:bidi="it-IT"/>
      </w:rPr>
    </w:lvl>
    <w:lvl w:ilvl="2" w:tplc="AE5ED348">
      <w:numFmt w:val="bullet"/>
      <w:lvlText w:val="•"/>
      <w:lvlJc w:val="left"/>
      <w:pPr>
        <w:ind w:left="1087" w:hanging="360"/>
      </w:pPr>
      <w:rPr>
        <w:rFonts w:hint="default"/>
        <w:lang w:val="it-IT" w:eastAsia="it-IT" w:bidi="it-IT"/>
      </w:rPr>
    </w:lvl>
    <w:lvl w:ilvl="3" w:tplc="2ECCCE04">
      <w:numFmt w:val="bullet"/>
      <w:lvlText w:val="•"/>
      <w:lvlJc w:val="left"/>
      <w:pPr>
        <w:ind w:left="1355" w:hanging="360"/>
      </w:pPr>
      <w:rPr>
        <w:rFonts w:hint="default"/>
        <w:lang w:val="it-IT" w:eastAsia="it-IT" w:bidi="it-IT"/>
      </w:rPr>
    </w:lvl>
    <w:lvl w:ilvl="4" w:tplc="241E13B0">
      <w:numFmt w:val="bullet"/>
      <w:lvlText w:val="•"/>
      <w:lvlJc w:val="left"/>
      <w:pPr>
        <w:ind w:left="1623" w:hanging="360"/>
      </w:pPr>
      <w:rPr>
        <w:rFonts w:hint="default"/>
        <w:lang w:val="it-IT" w:eastAsia="it-IT" w:bidi="it-IT"/>
      </w:rPr>
    </w:lvl>
    <w:lvl w:ilvl="5" w:tplc="B17A11D8">
      <w:numFmt w:val="bullet"/>
      <w:lvlText w:val="•"/>
      <w:lvlJc w:val="left"/>
      <w:pPr>
        <w:ind w:left="1890" w:hanging="360"/>
      </w:pPr>
      <w:rPr>
        <w:rFonts w:hint="default"/>
        <w:lang w:val="it-IT" w:eastAsia="it-IT" w:bidi="it-IT"/>
      </w:rPr>
    </w:lvl>
    <w:lvl w:ilvl="6" w:tplc="FCDE990C">
      <w:numFmt w:val="bullet"/>
      <w:lvlText w:val="•"/>
      <w:lvlJc w:val="left"/>
      <w:pPr>
        <w:ind w:left="2158" w:hanging="360"/>
      </w:pPr>
      <w:rPr>
        <w:rFonts w:hint="default"/>
        <w:lang w:val="it-IT" w:eastAsia="it-IT" w:bidi="it-IT"/>
      </w:rPr>
    </w:lvl>
    <w:lvl w:ilvl="7" w:tplc="0246A4EA">
      <w:numFmt w:val="bullet"/>
      <w:lvlText w:val="•"/>
      <w:lvlJc w:val="left"/>
      <w:pPr>
        <w:ind w:left="2426" w:hanging="360"/>
      </w:pPr>
      <w:rPr>
        <w:rFonts w:hint="default"/>
        <w:lang w:val="it-IT" w:eastAsia="it-IT" w:bidi="it-IT"/>
      </w:rPr>
    </w:lvl>
    <w:lvl w:ilvl="8" w:tplc="52B443A6">
      <w:numFmt w:val="bullet"/>
      <w:lvlText w:val="•"/>
      <w:lvlJc w:val="left"/>
      <w:pPr>
        <w:ind w:left="2693" w:hanging="360"/>
      </w:pPr>
      <w:rPr>
        <w:rFonts w:hint="default"/>
        <w:lang w:val="it-IT" w:eastAsia="it-IT" w:bidi="it-IT"/>
      </w:rPr>
    </w:lvl>
  </w:abstractNum>
  <w:abstractNum w:abstractNumId="25">
    <w:nsid w:val="1FC16184"/>
    <w:multiLevelType w:val="hybridMultilevel"/>
    <w:tmpl w:val="EDCC627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280C103A"/>
    <w:multiLevelType w:val="hybridMultilevel"/>
    <w:tmpl w:val="F418C0B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7">
    <w:nsid w:val="29457A45"/>
    <w:multiLevelType w:val="hybridMultilevel"/>
    <w:tmpl w:val="A8BCADC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8">
    <w:nsid w:val="29BC4BC8"/>
    <w:multiLevelType w:val="hybridMultilevel"/>
    <w:tmpl w:val="DA1ABE2E"/>
    <w:lvl w:ilvl="0" w:tplc="1D00124A">
      <w:start w:val="1"/>
      <w:numFmt w:val="bullet"/>
      <w:lvlText w:val="-"/>
      <w:lvlJc w:val="left"/>
      <w:pPr>
        <w:ind w:left="720" w:hanging="360"/>
      </w:pPr>
      <w:rPr>
        <w:rFonts w:ascii="Garamond" w:eastAsia="Garamond" w:hAnsi="Garamond"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2A9139B9"/>
    <w:multiLevelType w:val="hybridMultilevel"/>
    <w:tmpl w:val="553AFA06"/>
    <w:lvl w:ilvl="0" w:tplc="4BAC669C">
      <w:numFmt w:val="bullet"/>
      <w:lvlText w:val=""/>
      <w:lvlJc w:val="left"/>
      <w:pPr>
        <w:ind w:left="827" w:hanging="360"/>
      </w:pPr>
      <w:rPr>
        <w:rFonts w:ascii="Symbol" w:eastAsia="Symbol" w:hAnsi="Symbol" w:cs="Symbol" w:hint="default"/>
        <w:w w:val="100"/>
        <w:sz w:val="22"/>
        <w:szCs w:val="22"/>
        <w:lang w:val="it-IT" w:eastAsia="it-IT" w:bidi="it-IT"/>
      </w:rPr>
    </w:lvl>
    <w:lvl w:ilvl="1" w:tplc="E5C42D74">
      <w:numFmt w:val="bullet"/>
      <w:lvlText w:val="•"/>
      <w:lvlJc w:val="left"/>
      <w:pPr>
        <w:ind w:left="1060" w:hanging="360"/>
      </w:pPr>
      <w:rPr>
        <w:rFonts w:hint="default"/>
        <w:lang w:val="it-IT" w:eastAsia="it-IT" w:bidi="it-IT"/>
      </w:rPr>
    </w:lvl>
    <w:lvl w:ilvl="2" w:tplc="203A9994">
      <w:numFmt w:val="bullet"/>
      <w:lvlText w:val="•"/>
      <w:lvlJc w:val="left"/>
      <w:pPr>
        <w:ind w:left="1301" w:hanging="360"/>
      </w:pPr>
      <w:rPr>
        <w:rFonts w:hint="default"/>
        <w:lang w:val="it-IT" w:eastAsia="it-IT" w:bidi="it-IT"/>
      </w:rPr>
    </w:lvl>
    <w:lvl w:ilvl="3" w:tplc="70C47300">
      <w:numFmt w:val="bullet"/>
      <w:lvlText w:val="•"/>
      <w:lvlJc w:val="left"/>
      <w:pPr>
        <w:ind w:left="1542" w:hanging="360"/>
      </w:pPr>
      <w:rPr>
        <w:rFonts w:hint="default"/>
        <w:lang w:val="it-IT" w:eastAsia="it-IT" w:bidi="it-IT"/>
      </w:rPr>
    </w:lvl>
    <w:lvl w:ilvl="4" w:tplc="48A6604C">
      <w:numFmt w:val="bullet"/>
      <w:lvlText w:val="•"/>
      <w:lvlJc w:val="left"/>
      <w:pPr>
        <w:ind w:left="1783" w:hanging="360"/>
      </w:pPr>
      <w:rPr>
        <w:rFonts w:hint="default"/>
        <w:lang w:val="it-IT" w:eastAsia="it-IT" w:bidi="it-IT"/>
      </w:rPr>
    </w:lvl>
    <w:lvl w:ilvl="5" w:tplc="9E34B77A">
      <w:numFmt w:val="bullet"/>
      <w:lvlText w:val="•"/>
      <w:lvlJc w:val="left"/>
      <w:pPr>
        <w:ind w:left="2024" w:hanging="360"/>
      </w:pPr>
      <w:rPr>
        <w:rFonts w:hint="default"/>
        <w:lang w:val="it-IT" w:eastAsia="it-IT" w:bidi="it-IT"/>
      </w:rPr>
    </w:lvl>
    <w:lvl w:ilvl="6" w:tplc="66FA2028">
      <w:numFmt w:val="bullet"/>
      <w:lvlText w:val="•"/>
      <w:lvlJc w:val="left"/>
      <w:pPr>
        <w:ind w:left="2265" w:hanging="360"/>
      </w:pPr>
      <w:rPr>
        <w:rFonts w:hint="default"/>
        <w:lang w:val="it-IT" w:eastAsia="it-IT" w:bidi="it-IT"/>
      </w:rPr>
    </w:lvl>
    <w:lvl w:ilvl="7" w:tplc="E438B68C">
      <w:numFmt w:val="bullet"/>
      <w:lvlText w:val="•"/>
      <w:lvlJc w:val="left"/>
      <w:pPr>
        <w:ind w:left="2506" w:hanging="360"/>
      </w:pPr>
      <w:rPr>
        <w:rFonts w:hint="default"/>
        <w:lang w:val="it-IT" w:eastAsia="it-IT" w:bidi="it-IT"/>
      </w:rPr>
    </w:lvl>
    <w:lvl w:ilvl="8" w:tplc="927C0F4E">
      <w:numFmt w:val="bullet"/>
      <w:lvlText w:val="•"/>
      <w:lvlJc w:val="left"/>
      <w:pPr>
        <w:ind w:left="2747" w:hanging="360"/>
      </w:pPr>
      <w:rPr>
        <w:rFonts w:hint="default"/>
        <w:lang w:val="it-IT" w:eastAsia="it-IT" w:bidi="it-IT"/>
      </w:rPr>
    </w:lvl>
  </w:abstractNum>
  <w:abstractNum w:abstractNumId="30">
    <w:nsid w:val="2C0A45A8"/>
    <w:multiLevelType w:val="multilevel"/>
    <w:tmpl w:val="E9A8699E"/>
    <w:lvl w:ilvl="0">
      <w:start w:val="1"/>
      <w:numFmt w:val="decimal"/>
      <w:lvlText w:val="%1"/>
      <w:lvlJc w:val="left"/>
      <w:pPr>
        <w:ind w:left="432" w:hanging="432"/>
      </w:pPr>
      <w:rPr>
        <w:rFonts w:hint="default"/>
      </w:rPr>
    </w:lvl>
    <w:lvl w:ilvl="1">
      <w:start w:val="1"/>
      <w:numFmt w:val="lowerLetter"/>
      <w:lvlText w:val="%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2CAC05DB"/>
    <w:multiLevelType w:val="hybridMultilevel"/>
    <w:tmpl w:val="8E8CF366"/>
    <w:lvl w:ilvl="0" w:tplc="4C76CE14">
      <w:start w:val="1"/>
      <w:numFmt w:val="lowerLetter"/>
      <w:lvlText w:val="%1)"/>
      <w:lvlJc w:val="left"/>
      <w:pPr>
        <w:ind w:left="828" w:hanging="360"/>
      </w:pPr>
      <w:rPr>
        <w:rFonts w:ascii="Garamond" w:eastAsia="Garamond" w:hAnsi="Garamond" w:cs="Garamond" w:hint="default"/>
        <w:spacing w:val="-1"/>
        <w:w w:val="100"/>
        <w:sz w:val="22"/>
        <w:szCs w:val="22"/>
        <w:lang w:val="it-IT" w:eastAsia="it-IT" w:bidi="it-IT"/>
      </w:rPr>
    </w:lvl>
    <w:lvl w:ilvl="1" w:tplc="6E8ED802">
      <w:numFmt w:val="bullet"/>
      <w:lvlText w:val="•"/>
      <w:lvlJc w:val="left"/>
      <w:pPr>
        <w:ind w:left="1062" w:hanging="360"/>
      </w:pPr>
      <w:rPr>
        <w:rFonts w:hint="default"/>
        <w:lang w:val="it-IT" w:eastAsia="it-IT" w:bidi="it-IT"/>
      </w:rPr>
    </w:lvl>
    <w:lvl w:ilvl="2" w:tplc="5A4CA87C">
      <w:numFmt w:val="bullet"/>
      <w:lvlText w:val="•"/>
      <w:lvlJc w:val="left"/>
      <w:pPr>
        <w:ind w:left="1305" w:hanging="360"/>
      </w:pPr>
      <w:rPr>
        <w:rFonts w:hint="default"/>
        <w:lang w:val="it-IT" w:eastAsia="it-IT" w:bidi="it-IT"/>
      </w:rPr>
    </w:lvl>
    <w:lvl w:ilvl="3" w:tplc="0BC6EC20">
      <w:numFmt w:val="bullet"/>
      <w:lvlText w:val="•"/>
      <w:lvlJc w:val="left"/>
      <w:pPr>
        <w:ind w:left="1547" w:hanging="360"/>
      </w:pPr>
      <w:rPr>
        <w:rFonts w:hint="default"/>
        <w:lang w:val="it-IT" w:eastAsia="it-IT" w:bidi="it-IT"/>
      </w:rPr>
    </w:lvl>
    <w:lvl w:ilvl="4" w:tplc="087607E8">
      <w:numFmt w:val="bullet"/>
      <w:lvlText w:val="•"/>
      <w:lvlJc w:val="left"/>
      <w:pPr>
        <w:ind w:left="1790" w:hanging="360"/>
      </w:pPr>
      <w:rPr>
        <w:rFonts w:hint="default"/>
        <w:lang w:val="it-IT" w:eastAsia="it-IT" w:bidi="it-IT"/>
      </w:rPr>
    </w:lvl>
    <w:lvl w:ilvl="5" w:tplc="C20CBCDC">
      <w:numFmt w:val="bullet"/>
      <w:lvlText w:val="•"/>
      <w:lvlJc w:val="left"/>
      <w:pPr>
        <w:ind w:left="2032" w:hanging="360"/>
      </w:pPr>
      <w:rPr>
        <w:rFonts w:hint="default"/>
        <w:lang w:val="it-IT" w:eastAsia="it-IT" w:bidi="it-IT"/>
      </w:rPr>
    </w:lvl>
    <w:lvl w:ilvl="6" w:tplc="C1CADB26">
      <w:numFmt w:val="bullet"/>
      <w:lvlText w:val="•"/>
      <w:lvlJc w:val="left"/>
      <w:pPr>
        <w:ind w:left="2275" w:hanging="360"/>
      </w:pPr>
      <w:rPr>
        <w:rFonts w:hint="default"/>
        <w:lang w:val="it-IT" w:eastAsia="it-IT" w:bidi="it-IT"/>
      </w:rPr>
    </w:lvl>
    <w:lvl w:ilvl="7" w:tplc="C340EF54">
      <w:numFmt w:val="bullet"/>
      <w:lvlText w:val="•"/>
      <w:lvlJc w:val="left"/>
      <w:pPr>
        <w:ind w:left="2517" w:hanging="360"/>
      </w:pPr>
      <w:rPr>
        <w:rFonts w:hint="default"/>
        <w:lang w:val="it-IT" w:eastAsia="it-IT" w:bidi="it-IT"/>
      </w:rPr>
    </w:lvl>
    <w:lvl w:ilvl="8" w:tplc="F5F45156">
      <w:numFmt w:val="bullet"/>
      <w:lvlText w:val="•"/>
      <w:lvlJc w:val="left"/>
      <w:pPr>
        <w:ind w:left="2760" w:hanging="360"/>
      </w:pPr>
      <w:rPr>
        <w:rFonts w:hint="default"/>
        <w:lang w:val="it-IT" w:eastAsia="it-IT" w:bidi="it-IT"/>
      </w:rPr>
    </w:lvl>
  </w:abstractNum>
  <w:abstractNum w:abstractNumId="32">
    <w:nsid w:val="2D3461BE"/>
    <w:multiLevelType w:val="hybridMultilevel"/>
    <w:tmpl w:val="145E9BD8"/>
    <w:lvl w:ilvl="0" w:tplc="2A9276F4">
      <w:numFmt w:val="bullet"/>
      <w:lvlText w:val=""/>
      <w:lvlJc w:val="left"/>
      <w:pPr>
        <w:ind w:left="471" w:hanging="360"/>
      </w:pPr>
      <w:rPr>
        <w:rFonts w:ascii="Symbol" w:eastAsia="Symbol" w:hAnsi="Symbol" w:cs="Symbol" w:hint="default"/>
        <w:w w:val="100"/>
        <w:sz w:val="22"/>
        <w:szCs w:val="22"/>
        <w:lang w:val="it-IT" w:eastAsia="it-IT" w:bidi="it-IT"/>
      </w:rPr>
    </w:lvl>
    <w:lvl w:ilvl="1" w:tplc="C8EECDA6">
      <w:numFmt w:val="bullet"/>
      <w:lvlText w:val="•"/>
      <w:lvlJc w:val="left"/>
      <w:pPr>
        <w:ind w:left="755" w:hanging="360"/>
      </w:pPr>
      <w:rPr>
        <w:rFonts w:hint="default"/>
        <w:lang w:val="it-IT" w:eastAsia="it-IT" w:bidi="it-IT"/>
      </w:rPr>
    </w:lvl>
    <w:lvl w:ilvl="2" w:tplc="F8C2D4E4">
      <w:numFmt w:val="bullet"/>
      <w:lvlText w:val="•"/>
      <w:lvlJc w:val="left"/>
      <w:pPr>
        <w:ind w:left="1031" w:hanging="360"/>
      </w:pPr>
      <w:rPr>
        <w:rFonts w:hint="default"/>
        <w:lang w:val="it-IT" w:eastAsia="it-IT" w:bidi="it-IT"/>
      </w:rPr>
    </w:lvl>
    <w:lvl w:ilvl="3" w:tplc="F0E2D1DA">
      <w:numFmt w:val="bullet"/>
      <w:lvlText w:val="•"/>
      <w:lvlJc w:val="left"/>
      <w:pPr>
        <w:ind w:left="1306" w:hanging="360"/>
      </w:pPr>
      <w:rPr>
        <w:rFonts w:hint="default"/>
        <w:lang w:val="it-IT" w:eastAsia="it-IT" w:bidi="it-IT"/>
      </w:rPr>
    </w:lvl>
    <w:lvl w:ilvl="4" w:tplc="3D3E0756">
      <w:numFmt w:val="bullet"/>
      <w:lvlText w:val="•"/>
      <w:lvlJc w:val="left"/>
      <w:pPr>
        <w:ind w:left="1582" w:hanging="360"/>
      </w:pPr>
      <w:rPr>
        <w:rFonts w:hint="default"/>
        <w:lang w:val="it-IT" w:eastAsia="it-IT" w:bidi="it-IT"/>
      </w:rPr>
    </w:lvl>
    <w:lvl w:ilvl="5" w:tplc="D5D633BE">
      <w:numFmt w:val="bullet"/>
      <w:lvlText w:val="•"/>
      <w:lvlJc w:val="left"/>
      <w:pPr>
        <w:ind w:left="1857" w:hanging="360"/>
      </w:pPr>
      <w:rPr>
        <w:rFonts w:hint="default"/>
        <w:lang w:val="it-IT" w:eastAsia="it-IT" w:bidi="it-IT"/>
      </w:rPr>
    </w:lvl>
    <w:lvl w:ilvl="6" w:tplc="8748404E">
      <w:numFmt w:val="bullet"/>
      <w:lvlText w:val="•"/>
      <w:lvlJc w:val="left"/>
      <w:pPr>
        <w:ind w:left="2133" w:hanging="360"/>
      </w:pPr>
      <w:rPr>
        <w:rFonts w:hint="default"/>
        <w:lang w:val="it-IT" w:eastAsia="it-IT" w:bidi="it-IT"/>
      </w:rPr>
    </w:lvl>
    <w:lvl w:ilvl="7" w:tplc="3BEE88CC">
      <w:numFmt w:val="bullet"/>
      <w:lvlText w:val="•"/>
      <w:lvlJc w:val="left"/>
      <w:pPr>
        <w:ind w:left="2408" w:hanging="360"/>
      </w:pPr>
      <w:rPr>
        <w:rFonts w:hint="default"/>
        <w:lang w:val="it-IT" w:eastAsia="it-IT" w:bidi="it-IT"/>
      </w:rPr>
    </w:lvl>
    <w:lvl w:ilvl="8" w:tplc="98B4DA36">
      <w:numFmt w:val="bullet"/>
      <w:lvlText w:val="•"/>
      <w:lvlJc w:val="left"/>
      <w:pPr>
        <w:ind w:left="2684" w:hanging="360"/>
      </w:pPr>
      <w:rPr>
        <w:rFonts w:hint="default"/>
        <w:lang w:val="it-IT" w:eastAsia="it-IT" w:bidi="it-IT"/>
      </w:rPr>
    </w:lvl>
  </w:abstractNum>
  <w:abstractNum w:abstractNumId="33">
    <w:nsid w:val="2F9824B0"/>
    <w:multiLevelType w:val="hybridMultilevel"/>
    <w:tmpl w:val="56B85210"/>
    <w:lvl w:ilvl="0" w:tplc="BDAC1456">
      <w:start w:val="1"/>
      <w:numFmt w:val="lowerLetter"/>
      <w:lvlText w:val="%1)"/>
      <w:lvlJc w:val="left"/>
      <w:pPr>
        <w:ind w:left="107" w:hanging="209"/>
      </w:pPr>
      <w:rPr>
        <w:rFonts w:ascii="Garamond" w:eastAsia="Garamond" w:hAnsi="Garamond" w:cs="Garamond" w:hint="default"/>
        <w:spacing w:val="-1"/>
        <w:w w:val="100"/>
        <w:sz w:val="22"/>
        <w:szCs w:val="22"/>
        <w:lang w:val="it-IT" w:eastAsia="it-IT" w:bidi="it-IT"/>
      </w:rPr>
    </w:lvl>
    <w:lvl w:ilvl="1" w:tplc="A1B2C886">
      <w:numFmt w:val="bullet"/>
      <w:lvlText w:val="•"/>
      <w:lvlJc w:val="left"/>
      <w:pPr>
        <w:ind w:left="412" w:hanging="209"/>
      </w:pPr>
      <w:rPr>
        <w:rFonts w:hint="default"/>
        <w:lang w:val="it-IT" w:eastAsia="it-IT" w:bidi="it-IT"/>
      </w:rPr>
    </w:lvl>
    <w:lvl w:ilvl="2" w:tplc="4ADE83E0">
      <w:numFmt w:val="bullet"/>
      <w:lvlText w:val="•"/>
      <w:lvlJc w:val="left"/>
      <w:pPr>
        <w:ind w:left="725" w:hanging="209"/>
      </w:pPr>
      <w:rPr>
        <w:rFonts w:hint="default"/>
        <w:lang w:val="it-IT" w:eastAsia="it-IT" w:bidi="it-IT"/>
      </w:rPr>
    </w:lvl>
    <w:lvl w:ilvl="3" w:tplc="D2583428">
      <w:numFmt w:val="bullet"/>
      <w:lvlText w:val="•"/>
      <w:lvlJc w:val="left"/>
      <w:pPr>
        <w:ind w:left="1038" w:hanging="209"/>
      </w:pPr>
      <w:rPr>
        <w:rFonts w:hint="default"/>
        <w:lang w:val="it-IT" w:eastAsia="it-IT" w:bidi="it-IT"/>
      </w:rPr>
    </w:lvl>
    <w:lvl w:ilvl="4" w:tplc="414A13D4">
      <w:numFmt w:val="bullet"/>
      <w:lvlText w:val="•"/>
      <w:lvlJc w:val="left"/>
      <w:pPr>
        <w:ind w:left="1351" w:hanging="209"/>
      </w:pPr>
      <w:rPr>
        <w:rFonts w:hint="default"/>
        <w:lang w:val="it-IT" w:eastAsia="it-IT" w:bidi="it-IT"/>
      </w:rPr>
    </w:lvl>
    <w:lvl w:ilvl="5" w:tplc="05F01B24">
      <w:numFmt w:val="bullet"/>
      <w:lvlText w:val="•"/>
      <w:lvlJc w:val="left"/>
      <w:pPr>
        <w:ind w:left="1664" w:hanging="209"/>
      </w:pPr>
      <w:rPr>
        <w:rFonts w:hint="default"/>
        <w:lang w:val="it-IT" w:eastAsia="it-IT" w:bidi="it-IT"/>
      </w:rPr>
    </w:lvl>
    <w:lvl w:ilvl="6" w:tplc="AF3E49FA">
      <w:numFmt w:val="bullet"/>
      <w:lvlText w:val="•"/>
      <w:lvlJc w:val="left"/>
      <w:pPr>
        <w:ind w:left="1977" w:hanging="209"/>
      </w:pPr>
      <w:rPr>
        <w:rFonts w:hint="default"/>
        <w:lang w:val="it-IT" w:eastAsia="it-IT" w:bidi="it-IT"/>
      </w:rPr>
    </w:lvl>
    <w:lvl w:ilvl="7" w:tplc="82F6A6DE">
      <w:numFmt w:val="bullet"/>
      <w:lvlText w:val="•"/>
      <w:lvlJc w:val="left"/>
      <w:pPr>
        <w:ind w:left="2290" w:hanging="209"/>
      </w:pPr>
      <w:rPr>
        <w:rFonts w:hint="default"/>
        <w:lang w:val="it-IT" w:eastAsia="it-IT" w:bidi="it-IT"/>
      </w:rPr>
    </w:lvl>
    <w:lvl w:ilvl="8" w:tplc="1D500A80">
      <w:numFmt w:val="bullet"/>
      <w:lvlText w:val="•"/>
      <w:lvlJc w:val="left"/>
      <w:pPr>
        <w:ind w:left="2603" w:hanging="209"/>
      </w:pPr>
      <w:rPr>
        <w:rFonts w:hint="default"/>
        <w:lang w:val="it-IT" w:eastAsia="it-IT" w:bidi="it-IT"/>
      </w:rPr>
    </w:lvl>
  </w:abstractNum>
  <w:abstractNum w:abstractNumId="34">
    <w:nsid w:val="30CE7FD4"/>
    <w:multiLevelType w:val="hybridMultilevel"/>
    <w:tmpl w:val="3F589882"/>
    <w:lvl w:ilvl="0" w:tplc="04BE5C24">
      <w:start w:val="2"/>
      <w:numFmt w:val="bullet"/>
      <w:lvlText w:val="-"/>
      <w:lvlJc w:val="left"/>
      <w:pPr>
        <w:ind w:left="720" w:hanging="360"/>
      </w:pPr>
      <w:rPr>
        <w:rFonts w:ascii="Garamond" w:eastAsiaTheme="minorHAnsi"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34154122"/>
    <w:multiLevelType w:val="hybridMultilevel"/>
    <w:tmpl w:val="F4201602"/>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6">
    <w:nsid w:val="40EF52F7"/>
    <w:multiLevelType w:val="hybridMultilevel"/>
    <w:tmpl w:val="4AA409F6"/>
    <w:lvl w:ilvl="0" w:tplc="801877DC">
      <w:start w:val="1"/>
      <w:numFmt w:val="lowerLetter"/>
      <w:lvlText w:val="%1)"/>
      <w:lvlJc w:val="left"/>
      <w:pPr>
        <w:ind w:left="828" w:hanging="360"/>
      </w:pPr>
      <w:rPr>
        <w:rFonts w:ascii="Garamond" w:eastAsia="Garamond" w:hAnsi="Garamond" w:cs="Garamond" w:hint="default"/>
        <w:spacing w:val="-1"/>
        <w:w w:val="100"/>
        <w:sz w:val="22"/>
        <w:szCs w:val="22"/>
        <w:lang w:val="it-IT" w:eastAsia="it-IT" w:bidi="it-IT"/>
      </w:rPr>
    </w:lvl>
    <w:lvl w:ilvl="1" w:tplc="9E10331C">
      <w:numFmt w:val="bullet"/>
      <w:lvlText w:val="•"/>
      <w:lvlJc w:val="left"/>
      <w:pPr>
        <w:ind w:left="1061" w:hanging="360"/>
      </w:pPr>
      <w:rPr>
        <w:rFonts w:hint="default"/>
        <w:lang w:val="it-IT" w:eastAsia="it-IT" w:bidi="it-IT"/>
      </w:rPr>
    </w:lvl>
    <w:lvl w:ilvl="2" w:tplc="26D04E0A">
      <w:numFmt w:val="bullet"/>
      <w:lvlText w:val="•"/>
      <w:lvlJc w:val="left"/>
      <w:pPr>
        <w:ind w:left="1302" w:hanging="360"/>
      </w:pPr>
      <w:rPr>
        <w:rFonts w:hint="default"/>
        <w:lang w:val="it-IT" w:eastAsia="it-IT" w:bidi="it-IT"/>
      </w:rPr>
    </w:lvl>
    <w:lvl w:ilvl="3" w:tplc="38240BA8">
      <w:numFmt w:val="bullet"/>
      <w:lvlText w:val="•"/>
      <w:lvlJc w:val="left"/>
      <w:pPr>
        <w:ind w:left="1543" w:hanging="360"/>
      </w:pPr>
      <w:rPr>
        <w:rFonts w:hint="default"/>
        <w:lang w:val="it-IT" w:eastAsia="it-IT" w:bidi="it-IT"/>
      </w:rPr>
    </w:lvl>
    <w:lvl w:ilvl="4" w:tplc="AF3650C4">
      <w:numFmt w:val="bullet"/>
      <w:lvlText w:val="•"/>
      <w:lvlJc w:val="left"/>
      <w:pPr>
        <w:ind w:left="1784" w:hanging="360"/>
      </w:pPr>
      <w:rPr>
        <w:rFonts w:hint="default"/>
        <w:lang w:val="it-IT" w:eastAsia="it-IT" w:bidi="it-IT"/>
      </w:rPr>
    </w:lvl>
    <w:lvl w:ilvl="5" w:tplc="D8E42D82">
      <w:numFmt w:val="bullet"/>
      <w:lvlText w:val="•"/>
      <w:lvlJc w:val="left"/>
      <w:pPr>
        <w:ind w:left="2025" w:hanging="360"/>
      </w:pPr>
      <w:rPr>
        <w:rFonts w:hint="default"/>
        <w:lang w:val="it-IT" w:eastAsia="it-IT" w:bidi="it-IT"/>
      </w:rPr>
    </w:lvl>
    <w:lvl w:ilvl="6" w:tplc="54361AAE">
      <w:numFmt w:val="bullet"/>
      <w:lvlText w:val="•"/>
      <w:lvlJc w:val="left"/>
      <w:pPr>
        <w:ind w:left="2266" w:hanging="360"/>
      </w:pPr>
      <w:rPr>
        <w:rFonts w:hint="default"/>
        <w:lang w:val="it-IT" w:eastAsia="it-IT" w:bidi="it-IT"/>
      </w:rPr>
    </w:lvl>
    <w:lvl w:ilvl="7" w:tplc="F39AFC8A">
      <w:numFmt w:val="bullet"/>
      <w:lvlText w:val="•"/>
      <w:lvlJc w:val="left"/>
      <w:pPr>
        <w:ind w:left="2507" w:hanging="360"/>
      </w:pPr>
      <w:rPr>
        <w:rFonts w:hint="default"/>
        <w:lang w:val="it-IT" w:eastAsia="it-IT" w:bidi="it-IT"/>
      </w:rPr>
    </w:lvl>
    <w:lvl w:ilvl="8" w:tplc="EEB08C6E">
      <w:numFmt w:val="bullet"/>
      <w:lvlText w:val="•"/>
      <w:lvlJc w:val="left"/>
      <w:pPr>
        <w:ind w:left="2748" w:hanging="360"/>
      </w:pPr>
      <w:rPr>
        <w:rFonts w:hint="default"/>
        <w:lang w:val="it-IT" w:eastAsia="it-IT" w:bidi="it-IT"/>
      </w:rPr>
    </w:lvl>
  </w:abstractNum>
  <w:abstractNum w:abstractNumId="37">
    <w:nsid w:val="455629B2"/>
    <w:multiLevelType w:val="hybridMultilevel"/>
    <w:tmpl w:val="13109266"/>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8">
    <w:nsid w:val="4B0D74D8"/>
    <w:multiLevelType w:val="hybridMultilevel"/>
    <w:tmpl w:val="99946A1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9">
    <w:nsid w:val="4BAD7958"/>
    <w:multiLevelType w:val="hybridMultilevel"/>
    <w:tmpl w:val="E52C5928"/>
    <w:lvl w:ilvl="0" w:tplc="DC4ABF84">
      <w:numFmt w:val="bullet"/>
      <w:lvlText w:val=""/>
      <w:lvlJc w:val="left"/>
      <w:pPr>
        <w:ind w:left="831" w:hanging="360"/>
      </w:pPr>
      <w:rPr>
        <w:rFonts w:ascii="Symbol" w:eastAsia="Symbol" w:hAnsi="Symbol" w:cs="Symbol" w:hint="default"/>
        <w:w w:val="100"/>
        <w:sz w:val="22"/>
        <w:szCs w:val="22"/>
        <w:lang w:val="it-IT" w:eastAsia="it-IT" w:bidi="it-IT"/>
      </w:rPr>
    </w:lvl>
    <w:lvl w:ilvl="1" w:tplc="B210A7DA">
      <w:numFmt w:val="bullet"/>
      <w:lvlText w:val="•"/>
      <w:lvlJc w:val="left"/>
      <w:pPr>
        <w:ind w:left="1079" w:hanging="360"/>
      </w:pPr>
      <w:rPr>
        <w:rFonts w:hint="default"/>
        <w:lang w:val="it-IT" w:eastAsia="it-IT" w:bidi="it-IT"/>
      </w:rPr>
    </w:lvl>
    <w:lvl w:ilvl="2" w:tplc="044C3116">
      <w:numFmt w:val="bullet"/>
      <w:lvlText w:val="•"/>
      <w:lvlJc w:val="left"/>
      <w:pPr>
        <w:ind w:left="1319" w:hanging="360"/>
      </w:pPr>
      <w:rPr>
        <w:rFonts w:hint="default"/>
        <w:lang w:val="it-IT" w:eastAsia="it-IT" w:bidi="it-IT"/>
      </w:rPr>
    </w:lvl>
    <w:lvl w:ilvl="3" w:tplc="647EC7E6">
      <w:numFmt w:val="bullet"/>
      <w:lvlText w:val="•"/>
      <w:lvlJc w:val="left"/>
      <w:pPr>
        <w:ind w:left="1558" w:hanging="360"/>
      </w:pPr>
      <w:rPr>
        <w:rFonts w:hint="default"/>
        <w:lang w:val="it-IT" w:eastAsia="it-IT" w:bidi="it-IT"/>
      </w:rPr>
    </w:lvl>
    <w:lvl w:ilvl="4" w:tplc="75CEE662">
      <w:numFmt w:val="bullet"/>
      <w:lvlText w:val="•"/>
      <w:lvlJc w:val="left"/>
      <w:pPr>
        <w:ind w:left="1798" w:hanging="360"/>
      </w:pPr>
      <w:rPr>
        <w:rFonts w:hint="default"/>
        <w:lang w:val="it-IT" w:eastAsia="it-IT" w:bidi="it-IT"/>
      </w:rPr>
    </w:lvl>
    <w:lvl w:ilvl="5" w:tplc="E3A48F00">
      <w:numFmt w:val="bullet"/>
      <w:lvlText w:val="•"/>
      <w:lvlJc w:val="left"/>
      <w:pPr>
        <w:ind w:left="2037" w:hanging="360"/>
      </w:pPr>
      <w:rPr>
        <w:rFonts w:hint="default"/>
        <w:lang w:val="it-IT" w:eastAsia="it-IT" w:bidi="it-IT"/>
      </w:rPr>
    </w:lvl>
    <w:lvl w:ilvl="6" w:tplc="6F58006A">
      <w:numFmt w:val="bullet"/>
      <w:lvlText w:val="•"/>
      <w:lvlJc w:val="left"/>
      <w:pPr>
        <w:ind w:left="2277" w:hanging="360"/>
      </w:pPr>
      <w:rPr>
        <w:rFonts w:hint="default"/>
        <w:lang w:val="it-IT" w:eastAsia="it-IT" w:bidi="it-IT"/>
      </w:rPr>
    </w:lvl>
    <w:lvl w:ilvl="7" w:tplc="1F0ECFD4">
      <w:numFmt w:val="bullet"/>
      <w:lvlText w:val="•"/>
      <w:lvlJc w:val="left"/>
      <w:pPr>
        <w:ind w:left="2516" w:hanging="360"/>
      </w:pPr>
      <w:rPr>
        <w:rFonts w:hint="default"/>
        <w:lang w:val="it-IT" w:eastAsia="it-IT" w:bidi="it-IT"/>
      </w:rPr>
    </w:lvl>
    <w:lvl w:ilvl="8" w:tplc="A37E8C48">
      <w:numFmt w:val="bullet"/>
      <w:lvlText w:val="•"/>
      <w:lvlJc w:val="left"/>
      <w:pPr>
        <w:ind w:left="2756" w:hanging="360"/>
      </w:pPr>
      <w:rPr>
        <w:rFonts w:hint="default"/>
        <w:lang w:val="it-IT" w:eastAsia="it-IT" w:bidi="it-IT"/>
      </w:rPr>
    </w:lvl>
  </w:abstractNum>
  <w:abstractNum w:abstractNumId="40">
    <w:nsid w:val="5722063D"/>
    <w:multiLevelType w:val="hybridMultilevel"/>
    <w:tmpl w:val="DF44F030"/>
    <w:lvl w:ilvl="0" w:tplc="F556698A">
      <w:start w:val="1"/>
      <w:numFmt w:val="lowerLetter"/>
      <w:lvlText w:val="%1)"/>
      <w:lvlJc w:val="left"/>
      <w:pPr>
        <w:ind w:left="828" w:hanging="360"/>
      </w:pPr>
      <w:rPr>
        <w:rFonts w:ascii="Garamond" w:eastAsia="Garamond" w:hAnsi="Garamond" w:cs="Garamond" w:hint="default"/>
        <w:spacing w:val="-1"/>
        <w:w w:val="100"/>
        <w:sz w:val="22"/>
        <w:szCs w:val="22"/>
        <w:lang w:val="it-IT" w:eastAsia="it-IT" w:bidi="it-IT"/>
      </w:rPr>
    </w:lvl>
    <w:lvl w:ilvl="1" w:tplc="58644A7E">
      <w:numFmt w:val="bullet"/>
      <w:lvlText w:val="•"/>
      <w:lvlJc w:val="left"/>
      <w:pPr>
        <w:ind w:left="1061" w:hanging="360"/>
      </w:pPr>
      <w:rPr>
        <w:rFonts w:hint="default"/>
        <w:lang w:val="it-IT" w:eastAsia="it-IT" w:bidi="it-IT"/>
      </w:rPr>
    </w:lvl>
    <w:lvl w:ilvl="2" w:tplc="2872E344">
      <w:numFmt w:val="bullet"/>
      <w:lvlText w:val="•"/>
      <w:lvlJc w:val="left"/>
      <w:pPr>
        <w:ind w:left="1302" w:hanging="360"/>
      </w:pPr>
      <w:rPr>
        <w:rFonts w:hint="default"/>
        <w:lang w:val="it-IT" w:eastAsia="it-IT" w:bidi="it-IT"/>
      </w:rPr>
    </w:lvl>
    <w:lvl w:ilvl="3" w:tplc="6BC25C5A">
      <w:numFmt w:val="bullet"/>
      <w:lvlText w:val="•"/>
      <w:lvlJc w:val="left"/>
      <w:pPr>
        <w:ind w:left="1543" w:hanging="360"/>
      </w:pPr>
      <w:rPr>
        <w:rFonts w:hint="default"/>
        <w:lang w:val="it-IT" w:eastAsia="it-IT" w:bidi="it-IT"/>
      </w:rPr>
    </w:lvl>
    <w:lvl w:ilvl="4" w:tplc="727ED8B0">
      <w:numFmt w:val="bullet"/>
      <w:lvlText w:val="•"/>
      <w:lvlJc w:val="left"/>
      <w:pPr>
        <w:ind w:left="1784" w:hanging="360"/>
      </w:pPr>
      <w:rPr>
        <w:rFonts w:hint="default"/>
        <w:lang w:val="it-IT" w:eastAsia="it-IT" w:bidi="it-IT"/>
      </w:rPr>
    </w:lvl>
    <w:lvl w:ilvl="5" w:tplc="69E015AC">
      <w:numFmt w:val="bullet"/>
      <w:lvlText w:val="•"/>
      <w:lvlJc w:val="left"/>
      <w:pPr>
        <w:ind w:left="2025" w:hanging="360"/>
      </w:pPr>
      <w:rPr>
        <w:rFonts w:hint="default"/>
        <w:lang w:val="it-IT" w:eastAsia="it-IT" w:bidi="it-IT"/>
      </w:rPr>
    </w:lvl>
    <w:lvl w:ilvl="6" w:tplc="C2E0BC44">
      <w:numFmt w:val="bullet"/>
      <w:lvlText w:val="•"/>
      <w:lvlJc w:val="left"/>
      <w:pPr>
        <w:ind w:left="2266" w:hanging="360"/>
      </w:pPr>
      <w:rPr>
        <w:rFonts w:hint="default"/>
        <w:lang w:val="it-IT" w:eastAsia="it-IT" w:bidi="it-IT"/>
      </w:rPr>
    </w:lvl>
    <w:lvl w:ilvl="7" w:tplc="1688C772">
      <w:numFmt w:val="bullet"/>
      <w:lvlText w:val="•"/>
      <w:lvlJc w:val="left"/>
      <w:pPr>
        <w:ind w:left="2507" w:hanging="360"/>
      </w:pPr>
      <w:rPr>
        <w:rFonts w:hint="default"/>
        <w:lang w:val="it-IT" w:eastAsia="it-IT" w:bidi="it-IT"/>
      </w:rPr>
    </w:lvl>
    <w:lvl w:ilvl="8" w:tplc="0C36EF00">
      <w:numFmt w:val="bullet"/>
      <w:lvlText w:val="•"/>
      <w:lvlJc w:val="left"/>
      <w:pPr>
        <w:ind w:left="2748" w:hanging="360"/>
      </w:pPr>
      <w:rPr>
        <w:rFonts w:hint="default"/>
        <w:lang w:val="it-IT" w:eastAsia="it-IT" w:bidi="it-IT"/>
      </w:rPr>
    </w:lvl>
  </w:abstractNum>
  <w:abstractNum w:abstractNumId="41">
    <w:nsid w:val="60D2242E"/>
    <w:multiLevelType w:val="hybridMultilevel"/>
    <w:tmpl w:val="66D68B18"/>
    <w:lvl w:ilvl="0" w:tplc="836EB44A">
      <w:numFmt w:val="bullet"/>
      <w:lvlText w:val=""/>
      <w:lvlJc w:val="left"/>
      <w:pPr>
        <w:ind w:left="418" w:hanging="308"/>
      </w:pPr>
      <w:rPr>
        <w:rFonts w:ascii="Symbol" w:eastAsia="Symbol" w:hAnsi="Symbol" w:cs="Symbol" w:hint="default"/>
        <w:w w:val="100"/>
        <w:sz w:val="22"/>
        <w:szCs w:val="22"/>
        <w:lang w:val="it-IT" w:eastAsia="it-IT" w:bidi="it-IT"/>
      </w:rPr>
    </w:lvl>
    <w:lvl w:ilvl="1" w:tplc="F79E2D6E">
      <w:numFmt w:val="bullet"/>
      <w:lvlText w:val="•"/>
      <w:lvlJc w:val="left"/>
      <w:pPr>
        <w:ind w:left="701" w:hanging="308"/>
      </w:pPr>
      <w:rPr>
        <w:rFonts w:hint="default"/>
        <w:lang w:val="it-IT" w:eastAsia="it-IT" w:bidi="it-IT"/>
      </w:rPr>
    </w:lvl>
    <w:lvl w:ilvl="2" w:tplc="51F0D85C">
      <w:numFmt w:val="bullet"/>
      <w:lvlText w:val="•"/>
      <w:lvlJc w:val="left"/>
      <w:pPr>
        <w:ind w:left="983" w:hanging="308"/>
      </w:pPr>
      <w:rPr>
        <w:rFonts w:hint="default"/>
        <w:lang w:val="it-IT" w:eastAsia="it-IT" w:bidi="it-IT"/>
      </w:rPr>
    </w:lvl>
    <w:lvl w:ilvl="3" w:tplc="C33C7E1C">
      <w:numFmt w:val="bullet"/>
      <w:lvlText w:val="•"/>
      <w:lvlJc w:val="left"/>
      <w:pPr>
        <w:ind w:left="1264" w:hanging="308"/>
      </w:pPr>
      <w:rPr>
        <w:rFonts w:hint="default"/>
        <w:lang w:val="it-IT" w:eastAsia="it-IT" w:bidi="it-IT"/>
      </w:rPr>
    </w:lvl>
    <w:lvl w:ilvl="4" w:tplc="868E5B8E">
      <w:numFmt w:val="bullet"/>
      <w:lvlText w:val="•"/>
      <w:lvlJc w:val="left"/>
      <w:pPr>
        <w:ind w:left="1546" w:hanging="308"/>
      </w:pPr>
      <w:rPr>
        <w:rFonts w:hint="default"/>
        <w:lang w:val="it-IT" w:eastAsia="it-IT" w:bidi="it-IT"/>
      </w:rPr>
    </w:lvl>
    <w:lvl w:ilvl="5" w:tplc="BF9EA9C0">
      <w:numFmt w:val="bullet"/>
      <w:lvlText w:val="•"/>
      <w:lvlJc w:val="left"/>
      <w:pPr>
        <w:ind w:left="1827" w:hanging="308"/>
      </w:pPr>
      <w:rPr>
        <w:rFonts w:hint="default"/>
        <w:lang w:val="it-IT" w:eastAsia="it-IT" w:bidi="it-IT"/>
      </w:rPr>
    </w:lvl>
    <w:lvl w:ilvl="6" w:tplc="C01A35BC">
      <w:numFmt w:val="bullet"/>
      <w:lvlText w:val="•"/>
      <w:lvlJc w:val="left"/>
      <w:pPr>
        <w:ind w:left="2109" w:hanging="308"/>
      </w:pPr>
      <w:rPr>
        <w:rFonts w:hint="default"/>
        <w:lang w:val="it-IT" w:eastAsia="it-IT" w:bidi="it-IT"/>
      </w:rPr>
    </w:lvl>
    <w:lvl w:ilvl="7" w:tplc="D346B270">
      <w:numFmt w:val="bullet"/>
      <w:lvlText w:val="•"/>
      <w:lvlJc w:val="left"/>
      <w:pPr>
        <w:ind w:left="2390" w:hanging="308"/>
      </w:pPr>
      <w:rPr>
        <w:rFonts w:hint="default"/>
        <w:lang w:val="it-IT" w:eastAsia="it-IT" w:bidi="it-IT"/>
      </w:rPr>
    </w:lvl>
    <w:lvl w:ilvl="8" w:tplc="EAD6BB34">
      <w:numFmt w:val="bullet"/>
      <w:lvlText w:val="•"/>
      <w:lvlJc w:val="left"/>
      <w:pPr>
        <w:ind w:left="2672" w:hanging="308"/>
      </w:pPr>
      <w:rPr>
        <w:rFonts w:hint="default"/>
        <w:lang w:val="it-IT" w:eastAsia="it-IT" w:bidi="it-IT"/>
      </w:rPr>
    </w:lvl>
  </w:abstractNum>
  <w:abstractNum w:abstractNumId="42">
    <w:nsid w:val="62BE4F44"/>
    <w:multiLevelType w:val="hybridMultilevel"/>
    <w:tmpl w:val="3B046CBC"/>
    <w:lvl w:ilvl="0" w:tplc="42CA9C48">
      <w:start w:val="1"/>
      <w:numFmt w:val="decimal"/>
      <w:lvlText w:val="%1)"/>
      <w:lvlJc w:val="left"/>
      <w:pPr>
        <w:ind w:left="1069" w:hanging="360"/>
      </w:pPr>
      <w:rPr>
        <w:rFonts w:hint="default"/>
      </w:rPr>
    </w:lvl>
    <w:lvl w:ilvl="1" w:tplc="04100019">
      <w:start w:val="1"/>
      <w:numFmt w:val="lowerLetter"/>
      <w:lvlText w:val="%2."/>
      <w:lvlJc w:val="left"/>
      <w:pPr>
        <w:ind w:left="1789" w:hanging="360"/>
      </w:pPr>
    </w:lvl>
    <w:lvl w:ilvl="2" w:tplc="FCAA92D8">
      <w:start w:val="1"/>
      <w:numFmt w:val="decimal"/>
      <w:lvlText w:val="%3."/>
      <w:lvlJc w:val="left"/>
      <w:pPr>
        <w:ind w:left="2689" w:hanging="360"/>
      </w:pPr>
      <w:rPr>
        <w:rFonts w:hint="default"/>
      </w:r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3">
    <w:nsid w:val="62E47FFD"/>
    <w:multiLevelType w:val="hybridMultilevel"/>
    <w:tmpl w:val="A3FCA6CE"/>
    <w:lvl w:ilvl="0" w:tplc="CC184E18">
      <w:numFmt w:val="bullet"/>
      <w:lvlText w:val=""/>
      <w:lvlJc w:val="left"/>
      <w:pPr>
        <w:ind w:left="418" w:hanging="308"/>
      </w:pPr>
      <w:rPr>
        <w:rFonts w:ascii="Symbol" w:eastAsia="Symbol" w:hAnsi="Symbol" w:cs="Symbol" w:hint="default"/>
        <w:w w:val="100"/>
        <w:sz w:val="22"/>
        <w:szCs w:val="22"/>
        <w:lang w:val="it-IT" w:eastAsia="it-IT" w:bidi="it-IT"/>
      </w:rPr>
    </w:lvl>
    <w:lvl w:ilvl="1" w:tplc="79CACEC2">
      <w:numFmt w:val="bullet"/>
      <w:lvlText w:val="•"/>
      <w:lvlJc w:val="left"/>
      <w:pPr>
        <w:ind w:left="701" w:hanging="308"/>
      </w:pPr>
      <w:rPr>
        <w:rFonts w:hint="default"/>
        <w:lang w:val="it-IT" w:eastAsia="it-IT" w:bidi="it-IT"/>
      </w:rPr>
    </w:lvl>
    <w:lvl w:ilvl="2" w:tplc="66D8E7BC">
      <w:numFmt w:val="bullet"/>
      <w:lvlText w:val="•"/>
      <w:lvlJc w:val="left"/>
      <w:pPr>
        <w:ind w:left="983" w:hanging="308"/>
      </w:pPr>
      <w:rPr>
        <w:rFonts w:hint="default"/>
        <w:lang w:val="it-IT" w:eastAsia="it-IT" w:bidi="it-IT"/>
      </w:rPr>
    </w:lvl>
    <w:lvl w:ilvl="3" w:tplc="D1BE1AA4">
      <w:numFmt w:val="bullet"/>
      <w:lvlText w:val="•"/>
      <w:lvlJc w:val="left"/>
      <w:pPr>
        <w:ind w:left="1264" w:hanging="308"/>
      </w:pPr>
      <w:rPr>
        <w:rFonts w:hint="default"/>
        <w:lang w:val="it-IT" w:eastAsia="it-IT" w:bidi="it-IT"/>
      </w:rPr>
    </w:lvl>
    <w:lvl w:ilvl="4" w:tplc="514055EC">
      <w:numFmt w:val="bullet"/>
      <w:lvlText w:val="•"/>
      <w:lvlJc w:val="left"/>
      <w:pPr>
        <w:ind w:left="1546" w:hanging="308"/>
      </w:pPr>
      <w:rPr>
        <w:rFonts w:hint="default"/>
        <w:lang w:val="it-IT" w:eastAsia="it-IT" w:bidi="it-IT"/>
      </w:rPr>
    </w:lvl>
    <w:lvl w:ilvl="5" w:tplc="CCA2008A">
      <w:numFmt w:val="bullet"/>
      <w:lvlText w:val="•"/>
      <w:lvlJc w:val="left"/>
      <w:pPr>
        <w:ind w:left="1827" w:hanging="308"/>
      </w:pPr>
      <w:rPr>
        <w:rFonts w:hint="default"/>
        <w:lang w:val="it-IT" w:eastAsia="it-IT" w:bidi="it-IT"/>
      </w:rPr>
    </w:lvl>
    <w:lvl w:ilvl="6" w:tplc="2AFC65CA">
      <w:numFmt w:val="bullet"/>
      <w:lvlText w:val="•"/>
      <w:lvlJc w:val="left"/>
      <w:pPr>
        <w:ind w:left="2109" w:hanging="308"/>
      </w:pPr>
      <w:rPr>
        <w:rFonts w:hint="default"/>
        <w:lang w:val="it-IT" w:eastAsia="it-IT" w:bidi="it-IT"/>
      </w:rPr>
    </w:lvl>
    <w:lvl w:ilvl="7" w:tplc="86B8B9B6">
      <w:numFmt w:val="bullet"/>
      <w:lvlText w:val="•"/>
      <w:lvlJc w:val="left"/>
      <w:pPr>
        <w:ind w:left="2390" w:hanging="308"/>
      </w:pPr>
      <w:rPr>
        <w:rFonts w:hint="default"/>
        <w:lang w:val="it-IT" w:eastAsia="it-IT" w:bidi="it-IT"/>
      </w:rPr>
    </w:lvl>
    <w:lvl w:ilvl="8" w:tplc="FF90D678">
      <w:numFmt w:val="bullet"/>
      <w:lvlText w:val="•"/>
      <w:lvlJc w:val="left"/>
      <w:pPr>
        <w:ind w:left="2672" w:hanging="308"/>
      </w:pPr>
      <w:rPr>
        <w:rFonts w:hint="default"/>
        <w:lang w:val="it-IT" w:eastAsia="it-IT" w:bidi="it-IT"/>
      </w:rPr>
    </w:lvl>
  </w:abstractNum>
  <w:abstractNum w:abstractNumId="44">
    <w:nsid w:val="63772578"/>
    <w:multiLevelType w:val="hybridMultilevel"/>
    <w:tmpl w:val="3E442CE8"/>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5">
    <w:nsid w:val="645D7CFF"/>
    <w:multiLevelType w:val="hybridMultilevel"/>
    <w:tmpl w:val="422AB868"/>
    <w:lvl w:ilvl="0" w:tplc="0EB807C4">
      <w:numFmt w:val="bullet"/>
      <w:lvlText w:val=""/>
      <w:lvlJc w:val="left"/>
      <w:pPr>
        <w:ind w:left="467" w:hanging="360"/>
      </w:pPr>
      <w:rPr>
        <w:rFonts w:ascii="Symbol" w:eastAsia="Symbol" w:hAnsi="Symbol" w:cs="Symbol" w:hint="default"/>
        <w:w w:val="100"/>
        <w:sz w:val="22"/>
        <w:szCs w:val="22"/>
        <w:lang w:val="it-IT" w:eastAsia="it-IT" w:bidi="it-IT"/>
      </w:rPr>
    </w:lvl>
    <w:lvl w:ilvl="1" w:tplc="4D1243DA">
      <w:numFmt w:val="bullet"/>
      <w:lvlText w:val="•"/>
      <w:lvlJc w:val="left"/>
      <w:pPr>
        <w:ind w:left="736" w:hanging="360"/>
      </w:pPr>
      <w:rPr>
        <w:rFonts w:hint="default"/>
        <w:lang w:val="it-IT" w:eastAsia="it-IT" w:bidi="it-IT"/>
      </w:rPr>
    </w:lvl>
    <w:lvl w:ilvl="2" w:tplc="8ACAEBBA">
      <w:numFmt w:val="bullet"/>
      <w:lvlText w:val="•"/>
      <w:lvlJc w:val="left"/>
      <w:pPr>
        <w:ind w:left="1013" w:hanging="360"/>
      </w:pPr>
      <w:rPr>
        <w:rFonts w:hint="default"/>
        <w:lang w:val="it-IT" w:eastAsia="it-IT" w:bidi="it-IT"/>
      </w:rPr>
    </w:lvl>
    <w:lvl w:ilvl="3" w:tplc="E360987A">
      <w:numFmt w:val="bullet"/>
      <w:lvlText w:val="•"/>
      <w:lvlJc w:val="left"/>
      <w:pPr>
        <w:ind w:left="1290" w:hanging="360"/>
      </w:pPr>
      <w:rPr>
        <w:rFonts w:hint="default"/>
        <w:lang w:val="it-IT" w:eastAsia="it-IT" w:bidi="it-IT"/>
      </w:rPr>
    </w:lvl>
    <w:lvl w:ilvl="4" w:tplc="1B3C3CD4">
      <w:numFmt w:val="bullet"/>
      <w:lvlText w:val="•"/>
      <w:lvlJc w:val="left"/>
      <w:pPr>
        <w:ind w:left="1567" w:hanging="360"/>
      </w:pPr>
      <w:rPr>
        <w:rFonts w:hint="default"/>
        <w:lang w:val="it-IT" w:eastAsia="it-IT" w:bidi="it-IT"/>
      </w:rPr>
    </w:lvl>
    <w:lvl w:ilvl="5" w:tplc="F28A41BE">
      <w:numFmt w:val="bullet"/>
      <w:lvlText w:val="•"/>
      <w:lvlJc w:val="left"/>
      <w:pPr>
        <w:ind w:left="1844" w:hanging="360"/>
      </w:pPr>
      <w:rPr>
        <w:rFonts w:hint="default"/>
        <w:lang w:val="it-IT" w:eastAsia="it-IT" w:bidi="it-IT"/>
      </w:rPr>
    </w:lvl>
    <w:lvl w:ilvl="6" w:tplc="A6D4C45E">
      <w:numFmt w:val="bullet"/>
      <w:lvlText w:val="•"/>
      <w:lvlJc w:val="left"/>
      <w:pPr>
        <w:ind w:left="2121" w:hanging="360"/>
      </w:pPr>
      <w:rPr>
        <w:rFonts w:hint="default"/>
        <w:lang w:val="it-IT" w:eastAsia="it-IT" w:bidi="it-IT"/>
      </w:rPr>
    </w:lvl>
    <w:lvl w:ilvl="7" w:tplc="CF9E6EBE">
      <w:numFmt w:val="bullet"/>
      <w:lvlText w:val="•"/>
      <w:lvlJc w:val="left"/>
      <w:pPr>
        <w:ind w:left="2398" w:hanging="360"/>
      </w:pPr>
      <w:rPr>
        <w:rFonts w:hint="default"/>
        <w:lang w:val="it-IT" w:eastAsia="it-IT" w:bidi="it-IT"/>
      </w:rPr>
    </w:lvl>
    <w:lvl w:ilvl="8" w:tplc="F12CB412">
      <w:numFmt w:val="bullet"/>
      <w:lvlText w:val="•"/>
      <w:lvlJc w:val="left"/>
      <w:pPr>
        <w:ind w:left="2675" w:hanging="360"/>
      </w:pPr>
      <w:rPr>
        <w:rFonts w:hint="default"/>
        <w:lang w:val="it-IT" w:eastAsia="it-IT" w:bidi="it-IT"/>
      </w:rPr>
    </w:lvl>
  </w:abstractNum>
  <w:abstractNum w:abstractNumId="46">
    <w:nsid w:val="64D932C2"/>
    <w:multiLevelType w:val="hybridMultilevel"/>
    <w:tmpl w:val="D398FE16"/>
    <w:lvl w:ilvl="0" w:tplc="4D74C526">
      <w:numFmt w:val="bullet"/>
      <w:lvlText w:val="•"/>
      <w:lvlJc w:val="left"/>
      <w:pPr>
        <w:ind w:left="107" w:hanging="140"/>
      </w:pPr>
      <w:rPr>
        <w:rFonts w:ascii="Garamond" w:eastAsia="Garamond" w:hAnsi="Garamond" w:cs="Garamond" w:hint="default"/>
        <w:w w:val="100"/>
        <w:sz w:val="23"/>
        <w:szCs w:val="23"/>
        <w:lang w:val="it-IT" w:eastAsia="it-IT" w:bidi="it-IT"/>
      </w:rPr>
    </w:lvl>
    <w:lvl w:ilvl="1" w:tplc="CBC28CC4">
      <w:numFmt w:val="bullet"/>
      <w:lvlText w:val="•"/>
      <w:lvlJc w:val="left"/>
      <w:pPr>
        <w:ind w:left="412" w:hanging="140"/>
      </w:pPr>
      <w:rPr>
        <w:rFonts w:hint="default"/>
        <w:lang w:val="it-IT" w:eastAsia="it-IT" w:bidi="it-IT"/>
      </w:rPr>
    </w:lvl>
    <w:lvl w:ilvl="2" w:tplc="9C5E4EA0">
      <w:numFmt w:val="bullet"/>
      <w:lvlText w:val="•"/>
      <w:lvlJc w:val="left"/>
      <w:pPr>
        <w:ind w:left="725" w:hanging="140"/>
      </w:pPr>
      <w:rPr>
        <w:rFonts w:hint="default"/>
        <w:lang w:val="it-IT" w:eastAsia="it-IT" w:bidi="it-IT"/>
      </w:rPr>
    </w:lvl>
    <w:lvl w:ilvl="3" w:tplc="C8169F3C">
      <w:numFmt w:val="bullet"/>
      <w:lvlText w:val="•"/>
      <w:lvlJc w:val="left"/>
      <w:pPr>
        <w:ind w:left="1038" w:hanging="140"/>
      </w:pPr>
      <w:rPr>
        <w:rFonts w:hint="default"/>
        <w:lang w:val="it-IT" w:eastAsia="it-IT" w:bidi="it-IT"/>
      </w:rPr>
    </w:lvl>
    <w:lvl w:ilvl="4" w:tplc="67106806">
      <w:numFmt w:val="bullet"/>
      <w:lvlText w:val="•"/>
      <w:lvlJc w:val="left"/>
      <w:pPr>
        <w:ind w:left="1351" w:hanging="140"/>
      </w:pPr>
      <w:rPr>
        <w:rFonts w:hint="default"/>
        <w:lang w:val="it-IT" w:eastAsia="it-IT" w:bidi="it-IT"/>
      </w:rPr>
    </w:lvl>
    <w:lvl w:ilvl="5" w:tplc="191A6E22">
      <w:numFmt w:val="bullet"/>
      <w:lvlText w:val="•"/>
      <w:lvlJc w:val="left"/>
      <w:pPr>
        <w:ind w:left="1664" w:hanging="140"/>
      </w:pPr>
      <w:rPr>
        <w:rFonts w:hint="default"/>
        <w:lang w:val="it-IT" w:eastAsia="it-IT" w:bidi="it-IT"/>
      </w:rPr>
    </w:lvl>
    <w:lvl w:ilvl="6" w:tplc="89588E2E">
      <w:numFmt w:val="bullet"/>
      <w:lvlText w:val="•"/>
      <w:lvlJc w:val="left"/>
      <w:pPr>
        <w:ind w:left="1977" w:hanging="140"/>
      </w:pPr>
      <w:rPr>
        <w:rFonts w:hint="default"/>
        <w:lang w:val="it-IT" w:eastAsia="it-IT" w:bidi="it-IT"/>
      </w:rPr>
    </w:lvl>
    <w:lvl w:ilvl="7" w:tplc="1EA4BC62">
      <w:numFmt w:val="bullet"/>
      <w:lvlText w:val="•"/>
      <w:lvlJc w:val="left"/>
      <w:pPr>
        <w:ind w:left="2290" w:hanging="140"/>
      </w:pPr>
      <w:rPr>
        <w:rFonts w:hint="default"/>
        <w:lang w:val="it-IT" w:eastAsia="it-IT" w:bidi="it-IT"/>
      </w:rPr>
    </w:lvl>
    <w:lvl w:ilvl="8" w:tplc="77800532">
      <w:numFmt w:val="bullet"/>
      <w:lvlText w:val="•"/>
      <w:lvlJc w:val="left"/>
      <w:pPr>
        <w:ind w:left="2603" w:hanging="140"/>
      </w:pPr>
      <w:rPr>
        <w:rFonts w:hint="default"/>
        <w:lang w:val="it-IT" w:eastAsia="it-IT" w:bidi="it-IT"/>
      </w:rPr>
    </w:lvl>
  </w:abstractNum>
  <w:abstractNum w:abstractNumId="47">
    <w:nsid w:val="65676A57"/>
    <w:multiLevelType w:val="hybridMultilevel"/>
    <w:tmpl w:val="B000A698"/>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8">
    <w:nsid w:val="675C0D82"/>
    <w:multiLevelType w:val="hybridMultilevel"/>
    <w:tmpl w:val="92B472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6B920287"/>
    <w:multiLevelType w:val="hybridMultilevel"/>
    <w:tmpl w:val="6D8898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6D7E59C5"/>
    <w:multiLevelType w:val="hybridMultilevel"/>
    <w:tmpl w:val="FB3CCAFC"/>
    <w:lvl w:ilvl="0" w:tplc="73E6A10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6F195976"/>
    <w:multiLevelType w:val="hybridMultilevel"/>
    <w:tmpl w:val="75F82E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76003752"/>
    <w:multiLevelType w:val="hybridMultilevel"/>
    <w:tmpl w:val="E8CC5A8E"/>
    <w:lvl w:ilvl="0" w:tplc="64441CC4">
      <w:start w:val="6"/>
      <w:numFmt w:val="bullet"/>
      <w:lvlText w:val="-"/>
      <w:lvlJc w:val="left"/>
      <w:pPr>
        <w:ind w:left="643" w:hanging="360"/>
      </w:pPr>
      <w:rPr>
        <w:rFonts w:ascii="Garamond" w:eastAsia="MS Mincho" w:hAnsi="Garamond" w:hint="default"/>
      </w:rPr>
    </w:lvl>
    <w:lvl w:ilvl="1" w:tplc="04100003" w:tentative="1">
      <w:start w:val="1"/>
      <w:numFmt w:val="bullet"/>
      <w:lvlText w:val="o"/>
      <w:lvlJc w:val="left"/>
      <w:pPr>
        <w:ind w:left="1363" w:hanging="360"/>
      </w:pPr>
      <w:rPr>
        <w:rFonts w:ascii="Courier New" w:hAnsi="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hint="default"/>
      </w:rPr>
    </w:lvl>
    <w:lvl w:ilvl="8" w:tplc="04100005" w:tentative="1">
      <w:start w:val="1"/>
      <w:numFmt w:val="bullet"/>
      <w:lvlText w:val=""/>
      <w:lvlJc w:val="left"/>
      <w:pPr>
        <w:ind w:left="6403" w:hanging="360"/>
      </w:pPr>
      <w:rPr>
        <w:rFonts w:ascii="Wingdings" w:hAnsi="Wingdings" w:hint="default"/>
      </w:rPr>
    </w:lvl>
  </w:abstractNum>
  <w:num w:numId="1">
    <w:abstractNumId w:val="13"/>
  </w:num>
  <w:num w:numId="2">
    <w:abstractNumId w:val="18"/>
  </w:num>
  <w:num w:numId="3">
    <w:abstractNumId w:val="35"/>
  </w:num>
  <w:num w:numId="4">
    <w:abstractNumId w:val="17"/>
  </w:num>
  <w:num w:numId="5">
    <w:abstractNumId w:val="47"/>
  </w:num>
  <w:num w:numId="6">
    <w:abstractNumId w:val="50"/>
  </w:num>
  <w:num w:numId="7">
    <w:abstractNumId w:val="30"/>
  </w:num>
  <w:num w:numId="8">
    <w:abstractNumId w:val="20"/>
  </w:num>
  <w:num w:numId="9">
    <w:abstractNumId w:val="52"/>
  </w:num>
  <w:num w:numId="10">
    <w:abstractNumId w:val="51"/>
  </w:num>
  <w:num w:numId="11">
    <w:abstractNumId w:val="38"/>
  </w:num>
  <w:num w:numId="12">
    <w:abstractNumId w:val="16"/>
  </w:num>
  <w:num w:numId="13">
    <w:abstractNumId w:val="37"/>
  </w:num>
  <w:num w:numId="14">
    <w:abstractNumId w:val="27"/>
  </w:num>
  <w:num w:numId="15">
    <w:abstractNumId w:val="26"/>
  </w:num>
  <w:num w:numId="16">
    <w:abstractNumId w:val="44"/>
  </w:num>
  <w:num w:numId="17">
    <w:abstractNumId w:val="42"/>
  </w:num>
  <w:num w:numId="18">
    <w:abstractNumId w:val="34"/>
  </w:num>
  <w:num w:numId="19">
    <w:abstractNumId w:val="28"/>
  </w:num>
  <w:num w:numId="20">
    <w:abstractNumId w:val="25"/>
  </w:num>
  <w:num w:numId="21">
    <w:abstractNumId w:val="15"/>
  </w:num>
  <w:num w:numId="22">
    <w:abstractNumId w:val="49"/>
  </w:num>
  <w:num w:numId="23">
    <w:abstractNumId w:val="31"/>
  </w:num>
  <w:num w:numId="24">
    <w:abstractNumId w:val="19"/>
  </w:num>
  <w:num w:numId="25">
    <w:abstractNumId w:val="41"/>
  </w:num>
  <w:num w:numId="26">
    <w:abstractNumId w:val="11"/>
  </w:num>
  <w:num w:numId="27">
    <w:abstractNumId w:val="43"/>
  </w:num>
  <w:num w:numId="28">
    <w:abstractNumId w:val="23"/>
  </w:num>
  <w:num w:numId="29">
    <w:abstractNumId w:val="39"/>
  </w:num>
  <w:num w:numId="30">
    <w:abstractNumId w:val="21"/>
  </w:num>
  <w:num w:numId="31">
    <w:abstractNumId w:val="32"/>
  </w:num>
  <w:num w:numId="32">
    <w:abstractNumId w:val="12"/>
  </w:num>
  <w:num w:numId="33">
    <w:abstractNumId w:val="45"/>
  </w:num>
  <w:num w:numId="34">
    <w:abstractNumId w:val="40"/>
  </w:num>
  <w:num w:numId="35">
    <w:abstractNumId w:val="46"/>
  </w:num>
  <w:num w:numId="36">
    <w:abstractNumId w:val="29"/>
  </w:num>
  <w:num w:numId="37">
    <w:abstractNumId w:val="36"/>
  </w:num>
  <w:num w:numId="38">
    <w:abstractNumId w:val="33"/>
  </w:num>
  <w:num w:numId="39">
    <w:abstractNumId w:val="24"/>
  </w:num>
  <w:num w:numId="40">
    <w:abstractNumId w:val="14"/>
  </w:num>
  <w:num w:numId="41">
    <w:abstractNumId w:val="16"/>
  </w:num>
  <w:num w:numId="42">
    <w:abstractNumId w:val="22"/>
  </w:num>
  <w:num w:numId="43">
    <w:abstractNumId w:val="4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68E"/>
    <w:rsid w:val="0000119C"/>
    <w:rsid w:val="000045CF"/>
    <w:rsid w:val="00005E4A"/>
    <w:rsid w:val="0000691F"/>
    <w:rsid w:val="00010804"/>
    <w:rsid w:val="00012C31"/>
    <w:rsid w:val="00015622"/>
    <w:rsid w:val="00015B4F"/>
    <w:rsid w:val="00016BD1"/>
    <w:rsid w:val="00030B0F"/>
    <w:rsid w:val="000323F0"/>
    <w:rsid w:val="00036C6A"/>
    <w:rsid w:val="00040D51"/>
    <w:rsid w:val="000415EE"/>
    <w:rsid w:val="00065ED3"/>
    <w:rsid w:val="0007038D"/>
    <w:rsid w:val="00070762"/>
    <w:rsid w:val="000754DD"/>
    <w:rsid w:val="00077A21"/>
    <w:rsid w:val="00082B47"/>
    <w:rsid w:val="00091132"/>
    <w:rsid w:val="0009140B"/>
    <w:rsid w:val="000A0E88"/>
    <w:rsid w:val="000A60DE"/>
    <w:rsid w:val="000A73F5"/>
    <w:rsid w:val="000B0DBC"/>
    <w:rsid w:val="000B2069"/>
    <w:rsid w:val="000B38A0"/>
    <w:rsid w:val="000B4D78"/>
    <w:rsid w:val="000C14CA"/>
    <w:rsid w:val="000C48A7"/>
    <w:rsid w:val="000D076C"/>
    <w:rsid w:val="000D2EC6"/>
    <w:rsid w:val="000D3AD0"/>
    <w:rsid w:val="000E108C"/>
    <w:rsid w:val="000E48FB"/>
    <w:rsid w:val="000F36CE"/>
    <w:rsid w:val="000F4232"/>
    <w:rsid w:val="000F657F"/>
    <w:rsid w:val="000F7455"/>
    <w:rsid w:val="00103EE7"/>
    <w:rsid w:val="0010608A"/>
    <w:rsid w:val="00112033"/>
    <w:rsid w:val="00117816"/>
    <w:rsid w:val="001208F6"/>
    <w:rsid w:val="00135BDA"/>
    <w:rsid w:val="0014616E"/>
    <w:rsid w:val="00154817"/>
    <w:rsid w:val="00163D51"/>
    <w:rsid w:val="001645D4"/>
    <w:rsid w:val="00172960"/>
    <w:rsid w:val="0017462B"/>
    <w:rsid w:val="001769AE"/>
    <w:rsid w:val="001773C5"/>
    <w:rsid w:val="001816D6"/>
    <w:rsid w:val="001849BF"/>
    <w:rsid w:val="0019070C"/>
    <w:rsid w:val="00192D18"/>
    <w:rsid w:val="00193F3C"/>
    <w:rsid w:val="00194607"/>
    <w:rsid w:val="001A1BB3"/>
    <w:rsid w:val="001A2FFE"/>
    <w:rsid w:val="001A3F8E"/>
    <w:rsid w:val="001A468E"/>
    <w:rsid w:val="001A69CB"/>
    <w:rsid w:val="001A6CC3"/>
    <w:rsid w:val="001A73C2"/>
    <w:rsid w:val="001B37D6"/>
    <w:rsid w:val="001B41E2"/>
    <w:rsid w:val="001C300A"/>
    <w:rsid w:val="001D3DCA"/>
    <w:rsid w:val="001D40D8"/>
    <w:rsid w:val="001E111D"/>
    <w:rsid w:val="001E1B9E"/>
    <w:rsid w:val="001E1F18"/>
    <w:rsid w:val="001E4390"/>
    <w:rsid w:val="001E4A98"/>
    <w:rsid w:val="001E67F3"/>
    <w:rsid w:val="001E7BD8"/>
    <w:rsid w:val="001F0C57"/>
    <w:rsid w:val="001F4D62"/>
    <w:rsid w:val="001F737D"/>
    <w:rsid w:val="001F7812"/>
    <w:rsid w:val="002013E2"/>
    <w:rsid w:val="00201B78"/>
    <w:rsid w:val="00202671"/>
    <w:rsid w:val="0020383F"/>
    <w:rsid w:val="00213A73"/>
    <w:rsid w:val="00224989"/>
    <w:rsid w:val="00230263"/>
    <w:rsid w:val="00231F91"/>
    <w:rsid w:val="00236357"/>
    <w:rsid w:val="00243EC1"/>
    <w:rsid w:val="00250C2B"/>
    <w:rsid w:val="002563E4"/>
    <w:rsid w:val="00266A2A"/>
    <w:rsid w:val="00272932"/>
    <w:rsid w:val="00272FFF"/>
    <w:rsid w:val="00286DBA"/>
    <w:rsid w:val="002939A6"/>
    <w:rsid w:val="00296442"/>
    <w:rsid w:val="00296728"/>
    <w:rsid w:val="002A7F55"/>
    <w:rsid w:val="002C1CBD"/>
    <w:rsid w:val="002C26FD"/>
    <w:rsid w:val="002C729E"/>
    <w:rsid w:val="002C7F16"/>
    <w:rsid w:val="002D1E35"/>
    <w:rsid w:val="002E1719"/>
    <w:rsid w:val="002E2C4B"/>
    <w:rsid w:val="002E48CB"/>
    <w:rsid w:val="002E6D08"/>
    <w:rsid w:val="002F3CDE"/>
    <w:rsid w:val="002F5936"/>
    <w:rsid w:val="00301050"/>
    <w:rsid w:val="003027E1"/>
    <w:rsid w:val="00310DF0"/>
    <w:rsid w:val="00317251"/>
    <w:rsid w:val="003172AF"/>
    <w:rsid w:val="003201CC"/>
    <w:rsid w:val="003268CA"/>
    <w:rsid w:val="003309D1"/>
    <w:rsid w:val="00330B6C"/>
    <w:rsid w:val="00331489"/>
    <w:rsid w:val="003379BD"/>
    <w:rsid w:val="003573F3"/>
    <w:rsid w:val="00357593"/>
    <w:rsid w:val="00360C1B"/>
    <w:rsid w:val="00365BF2"/>
    <w:rsid w:val="00370D7C"/>
    <w:rsid w:val="00381C73"/>
    <w:rsid w:val="003839B3"/>
    <w:rsid w:val="003940A5"/>
    <w:rsid w:val="00394255"/>
    <w:rsid w:val="003B4D31"/>
    <w:rsid w:val="003B7EBB"/>
    <w:rsid w:val="003C4C9A"/>
    <w:rsid w:val="003C7587"/>
    <w:rsid w:val="003D1081"/>
    <w:rsid w:val="003F2B49"/>
    <w:rsid w:val="003F7D51"/>
    <w:rsid w:val="00402BE3"/>
    <w:rsid w:val="00405F4E"/>
    <w:rsid w:val="00425DDB"/>
    <w:rsid w:val="0043386C"/>
    <w:rsid w:val="00437512"/>
    <w:rsid w:val="00437AD4"/>
    <w:rsid w:val="00440DFB"/>
    <w:rsid w:val="0044134C"/>
    <w:rsid w:val="00442692"/>
    <w:rsid w:val="00450CC5"/>
    <w:rsid w:val="004520B4"/>
    <w:rsid w:val="00453362"/>
    <w:rsid w:val="00454269"/>
    <w:rsid w:val="00456C27"/>
    <w:rsid w:val="00457E95"/>
    <w:rsid w:val="00462C0D"/>
    <w:rsid w:val="00464C48"/>
    <w:rsid w:val="00464C56"/>
    <w:rsid w:val="0046587F"/>
    <w:rsid w:val="0046607B"/>
    <w:rsid w:val="00467405"/>
    <w:rsid w:val="00473047"/>
    <w:rsid w:val="00486948"/>
    <w:rsid w:val="00496BA3"/>
    <w:rsid w:val="0049730E"/>
    <w:rsid w:val="004A220D"/>
    <w:rsid w:val="004A791A"/>
    <w:rsid w:val="004B1080"/>
    <w:rsid w:val="004B1132"/>
    <w:rsid w:val="004B1D01"/>
    <w:rsid w:val="004B2AC1"/>
    <w:rsid w:val="004B43AC"/>
    <w:rsid w:val="004B492B"/>
    <w:rsid w:val="004B6513"/>
    <w:rsid w:val="004C4CDB"/>
    <w:rsid w:val="004D2A40"/>
    <w:rsid w:val="004D37CE"/>
    <w:rsid w:val="004E48ED"/>
    <w:rsid w:val="004E66F0"/>
    <w:rsid w:val="004E6982"/>
    <w:rsid w:val="0050213E"/>
    <w:rsid w:val="00502343"/>
    <w:rsid w:val="00502592"/>
    <w:rsid w:val="00504B26"/>
    <w:rsid w:val="00505337"/>
    <w:rsid w:val="00510EE4"/>
    <w:rsid w:val="00525482"/>
    <w:rsid w:val="00527F75"/>
    <w:rsid w:val="00533663"/>
    <w:rsid w:val="00533BC3"/>
    <w:rsid w:val="005365B3"/>
    <w:rsid w:val="005445B1"/>
    <w:rsid w:val="0054622F"/>
    <w:rsid w:val="00546537"/>
    <w:rsid w:val="00546F72"/>
    <w:rsid w:val="005475C9"/>
    <w:rsid w:val="00557B07"/>
    <w:rsid w:val="00560B51"/>
    <w:rsid w:val="005666A8"/>
    <w:rsid w:val="0057064A"/>
    <w:rsid w:val="005706AC"/>
    <w:rsid w:val="00577D61"/>
    <w:rsid w:val="00585502"/>
    <w:rsid w:val="00593EBD"/>
    <w:rsid w:val="00596D93"/>
    <w:rsid w:val="005A15FE"/>
    <w:rsid w:val="005A1906"/>
    <w:rsid w:val="005A6DE9"/>
    <w:rsid w:val="005B0C3A"/>
    <w:rsid w:val="005C5E39"/>
    <w:rsid w:val="005D0177"/>
    <w:rsid w:val="005D19E5"/>
    <w:rsid w:val="005E101D"/>
    <w:rsid w:val="005E3117"/>
    <w:rsid w:val="005E3275"/>
    <w:rsid w:val="005F05DD"/>
    <w:rsid w:val="005F4A59"/>
    <w:rsid w:val="005F6EDD"/>
    <w:rsid w:val="00606B0F"/>
    <w:rsid w:val="006170D7"/>
    <w:rsid w:val="00617C19"/>
    <w:rsid w:val="00631382"/>
    <w:rsid w:val="00635B03"/>
    <w:rsid w:val="0064076D"/>
    <w:rsid w:val="00644BE5"/>
    <w:rsid w:val="00653EBA"/>
    <w:rsid w:val="00654D74"/>
    <w:rsid w:val="00657100"/>
    <w:rsid w:val="0065741F"/>
    <w:rsid w:val="006577AC"/>
    <w:rsid w:val="006745EE"/>
    <w:rsid w:val="0067702E"/>
    <w:rsid w:val="00680D2D"/>
    <w:rsid w:val="00684C7E"/>
    <w:rsid w:val="006905E4"/>
    <w:rsid w:val="00693CD8"/>
    <w:rsid w:val="00697A67"/>
    <w:rsid w:val="006A2912"/>
    <w:rsid w:val="006A5323"/>
    <w:rsid w:val="006A77A0"/>
    <w:rsid w:val="006B57F8"/>
    <w:rsid w:val="006B7084"/>
    <w:rsid w:val="006B7FFE"/>
    <w:rsid w:val="006C0FA0"/>
    <w:rsid w:val="006C1A0B"/>
    <w:rsid w:val="006D2CE7"/>
    <w:rsid w:val="006D35F3"/>
    <w:rsid w:val="006D37C2"/>
    <w:rsid w:val="006E05EA"/>
    <w:rsid w:val="006F07DD"/>
    <w:rsid w:val="006F5D0F"/>
    <w:rsid w:val="006F6391"/>
    <w:rsid w:val="007035AE"/>
    <w:rsid w:val="00703E93"/>
    <w:rsid w:val="00715733"/>
    <w:rsid w:val="007178C6"/>
    <w:rsid w:val="007220CD"/>
    <w:rsid w:val="00733D9B"/>
    <w:rsid w:val="00740AB4"/>
    <w:rsid w:val="00740AE6"/>
    <w:rsid w:val="0075326E"/>
    <w:rsid w:val="007646B0"/>
    <w:rsid w:val="00766470"/>
    <w:rsid w:val="00776353"/>
    <w:rsid w:val="00786E8A"/>
    <w:rsid w:val="00787E6D"/>
    <w:rsid w:val="00791B79"/>
    <w:rsid w:val="007946E2"/>
    <w:rsid w:val="00796D79"/>
    <w:rsid w:val="007A23A7"/>
    <w:rsid w:val="007A42EF"/>
    <w:rsid w:val="007A7B03"/>
    <w:rsid w:val="007A7CA9"/>
    <w:rsid w:val="007B3B3D"/>
    <w:rsid w:val="007B4132"/>
    <w:rsid w:val="007C350B"/>
    <w:rsid w:val="007C45B5"/>
    <w:rsid w:val="007C4E7F"/>
    <w:rsid w:val="007E0388"/>
    <w:rsid w:val="007E68E2"/>
    <w:rsid w:val="007E6E45"/>
    <w:rsid w:val="007F335E"/>
    <w:rsid w:val="007F6AE3"/>
    <w:rsid w:val="008020BD"/>
    <w:rsid w:val="0080573F"/>
    <w:rsid w:val="00813A57"/>
    <w:rsid w:val="00814CF1"/>
    <w:rsid w:val="0081789D"/>
    <w:rsid w:val="00831D09"/>
    <w:rsid w:val="00832131"/>
    <w:rsid w:val="008341A2"/>
    <w:rsid w:val="00834AEE"/>
    <w:rsid w:val="00835394"/>
    <w:rsid w:val="00843744"/>
    <w:rsid w:val="00845213"/>
    <w:rsid w:val="00860D7A"/>
    <w:rsid w:val="00870124"/>
    <w:rsid w:val="0087648E"/>
    <w:rsid w:val="00883050"/>
    <w:rsid w:val="00884EFB"/>
    <w:rsid w:val="008878BE"/>
    <w:rsid w:val="00887E26"/>
    <w:rsid w:val="008928BD"/>
    <w:rsid w:val="00894F0F"/>
    <w:rsid w:val="008A210A"/>
    <w:rsid w:val="008A61A5"/>
    <w:rsid w:val="008B11B8"/>
    <w:rsid w:val="008B1820"/>
    <w:rsid w:val="008B192E"/>
    <w:rsid w:val="008B4FDC"/>
    <w:rsid w:val="008C1F33"/>
    <w:rsid w:val="008C5CAB"/>
    <w:rsid w:val="008C6334"/>
    <w:rsid w:val="008D0BFA"/>
    <w:rsid w:val="008D4119"/>
    <w:rsid w:val="008E3C09"/>
    <w:rsid w:val="00917B1D"/>
    <w:rsid w:val="00921669"/>
    <w:rsid w:val="009309AA"/>
    <w:rsid w:val="0093487E"/>
    <w:rsid w:val="00942C73"/>
    <w:rsid w:val="009467F9"/>
    <w:rsid w:val="00960E4C"/>
    <w:rsid w:val="00962972"/>
    <w:rsid w:val="00964F0B"/>
    <w:rsid w:val="009711E7"/>
    <w:rsid w:val="00971EB8"/>
    <w:rsid w:val="0099746E"/>
    <w:rsid w:val="009A2B17"/>
    <w:rsid w:val="009A34B3"/>
    <w:rsid w:val="009B1613"/>
    <w:rsid w:val="009B5AB3"/>
    <w:rsid w:val="009B7DAA"/>
    <w:rsid w:val="009D187A"/>
    <w:rsid w:val="009D1ED7"/>
    <w:rsid w:val="009D4C9D"/>
    <w:rsid w:val="009D544C"/>
    <w:rsid w:val="009D5F53"/>
    <w:rsid w:val="009E0A8A"/>
    <w:rsid w:val="009E0B29"/>
    <w:rsid w:val="009E2869"/>
    <w:rsid w:val="009E5761"/>
    <w:rsid w:val="009E6F95"/>
    <w:rsid w:val="009E7D7B"/>
    <w:rsid w:val="009F0395"/>
    <w:rsid w:val="009F24BD"/>
    <w:rsid w:val="009F2CC7"/>
    <w:rsid w:val="009F35F8"/>
    <w:rsid w:val="009F3F0B"/>
    <w:rsid w:val="009F65F9"/>
    <w:rsid w:val="00A022AE"/>
    <w:rsid w:val="00A03143"/>
    <w:rsid w:val="00A049F7"/>
    <w:rsid w:val="00A115C9"/>
    <w:rsid w:val="00A22C9B"/>
    <w:rsid w:val="00A23520"/>
    <w:rsid w:val="00A27EAB"/>
    <w:rsid w:val="00A33080"/>
    <w:rsid w:val="00A42DB4"/>
    <w:rsid w:val="00A45939"/>
    <w:rsid w:val="00A5354D"/>
    <w:rsid w:val="00A60184"/>
    <w:rsid w:val="00A62BD4"/>
    <w:rsid w:val="00A64522"/>
    <w:rsid w:val="00A66FBB"/>
    <w:rsid w:val="00A71101"/>
    <w:rsid w:val="00A73E00"/>
    <w:rsid w:val="00A84FCE"/>
    <w:rsid w:val="00A86B3D"/>
    <w:rsid w:val="00A92477"/>
    <w:rsid w:val="00A9600F"/>
    <w:rsid w:val="00A9726B"/>
    <w:rsid w:val="00AA45D6"/>
    <w:rsid w:val="00AA6384"/>
    <w:rsid w:val="00AB62F8"/>
    <w:rsid w:val="00AB7E87"/>
    <w:rsid w:val="00AD0817"/>
    <w:rsid w:val="00AD1482"/>
    <w:rsid w:val="00AD1D6C"/>
    <w:rsid w:val="00AD60F2"/>
    <w:rsid w:val="00AD63AE"/>
    <w:rsid w:val="00AE7BC3"/>
    <w:rsid w:val="00AF7911"/>
    <w:rsid w:val="00B0345A"/>
    <w:rsid w:val="00B10C21"/>
    <w:rsid w:val="00B14208"/>
    <w:rsid w:val="00B15548"/>
    <w:rsid w:val="00B1621B"/>
    <w:rsid w:val="00B16607"/>
    <w:rsid w:val="00B25235"/>
    <w:rsid w:val="00B252B7"/>
    <w:rsid w:val="00B318BC"/>
    <w:rsid w:val="00B35EDB"/>
    <w:rsid w:val="00B3653D"/>
    <w:rsid w:val="00B37997"/>
    <w:rsid w:val="00B437B9"/>
    <w:rsid w:val="00B50141"/>
    <w:rsid w:val="00B507C5"/>
    <w:rsid w:val="00B623FB"/>
    <w:rsid w:val="00B638EA"/>
    <w:rsid w:val="00B668F7"/>
    <w:rsid w:val="00B7239F"/>
    <w:rsid w:val="00B8107A"/>
    <w:rsid w:val="00B82781"/>
    <w:rsid w:val="00B828F4"/>
    <w:rsid w:val="00B84914"/>
    <w:rsid w:val="00B85604"/>
    <w:rsid w:val="00B93C1C"/>
    <w:rsid w:val="00B94CC6"/>
    <w:rsid w:val="00BA1A16"/>
    <w:rsid w:val="00BB36D8"/>
    <w:rsid w:val="00BB4713"/>
    <w:rsid w:val="00BB56C9"/>
    <w:rsid w:val="00BB62C1"/>
    <w:rsid w:val="00BC0BD0"/>
    <w:rsid w:val="00BC4F0F"/>
    <w:rsid w:val="00BD52F5"/>
    <w:rsid w:val="00BE09DD"/>
    <w:rsid w:val="00BE19F7"/>
    <w:rsid w:val="00BF3AEC"/>
    <w:rsid w:val="00BF43B2"/>
    <w:rsid w:val="00C13C29"/>
    <w:rsid w:val="00C202D0"/>
    <w:rsid w:val="00C2339F"/>
    <w:rsid w:val="00C238FD"/>
    <w:rsid w:val="00C24894"/>
    <w:rsid w:val="00C27EE1"/>
    <w:rsid w:val="00C32276"/>
    <w:rsid w:val="00C33039"/>
    <w:rsid w:val="00C41C65"/>
    <w:rsid w:val="00C42E5D"/>
    <w:rsid w:val="00C43F56"/>
    <w:rsid w:val="00C44D68"/>
    <w:rsid w:val="00C455C0"/>
    <w:rsid w:val="00C4569B"/>
    <w:rsid w:val="00C459C4"/>
    <w:rsid w:val="00C47C86"/>
    <w:rsid w:val="00C47E97"/>
    <w:rsid w:val="00C54027"/>
    <w:rsid w:val="00C55036"/>
    <w:rsid w:val="00C6467A"/>
    <w:rsid w:val="00C6631A"/>
    <w:rsid w:val="00C67297"/>
    <w:rsid w:val="00C72A51"/>
    <w:rsid w:val="00C80536"/>
    <w:rsid w:val="00C818CE"/>
    <w:rsid w:val="00C91330"/>
    <w:rsid w:val="00C950C9"/>
    <w:rsid w:val="00CA0D72"/>
    <w:rsid w:val="00CA4757"/>
    <w:rsid w:val="00CA5454"/>
    <w:rsid w:val="00CA702F"/>
    <w:rsid w:val="00CA7E05"/>
    <w:rsid w:val="00CB62C2"/>
    <w:rsid w:val="00CB693D"/>
    <w:rsid w:val="00CB6CA9"/>
    <w:rsid w:val="00CB79FC"/>
    <w:rsid w:val="00CC208F"/>
    <w:rsid w:val="00CC51E2"/>
    <w:rsid w:val="00CD0EC0"/>
    <w:rsid w:val="00CE195E"/>
    <w:rsid w:val="00CE2842"/>
    <w:rsid w:val="00CE4548"/>
    <w:rsid w:val="00CF67D1"/>
    <w:rsid w:val="00CF6BF9"/>
    <w:rsid w:val="00CF76F2"/>
    <w:rsid w:val="00D00994"/>
    <w:rsid w:val="00D0205E"/>
    <w:rsid w:val="00D02322"/>
    <w:rsid w:val="00D026B9"/>
    <w:rsid w:val="00D029BF"/>
    <w:rsid w:val="00D05DFB"/>
    <w:rsid w:val="00D21A5C"/>
    <w:rsid w:val="00D21F72"/>
    <w:rsid w:val="00D46924"/>
    <w:rsid w:val="00D526DB"/>
    <w:rsid w:val="00D568FE"/>
    <w:rsid w:val="00D7297F"/>
    <w:rsid w:val="00D77C88"/>
    <w:rsid w:val="00D81A27"/>
    <w:rsid w:val="00D82B1B"/>
    <w:rsid w:val="00D83CAA"/>
    <w:rsid w:val="00D8768B"/>
    <w:rsid w:val="00DB5DC1"/>
    <w:rsid w:val="00DB5E51"/>
    <w:rsid w:val="00DC22A7"/>
    <w:rsid w:val="00DC3951"/>
    <w:rsid w:val="00DD3A61"/>
    <w:rsid w:val="00DD469E"/>
    <w:rsid w:val="00DD5592"/>
    <w:rsid w:val="00DF2C68"/>
    <w:rsid w:val="00DF50AE"/>
    <w:rsid w:val="00E01C96"/>
    <w:rsid w:val="00E01F2D"/>
    <w:rsid w:val="00E02567"/>
    <w:rsid w:val="00E131B4"/>
    <w:rsid w:val="00E15CEB"/>
    <w:rsid w:val="00E279E0"/>
    <w:rsid w:val="00E360E4"/>
    <w:rsid w:val="00E43302"/>
    <w:rsid w:val="00E518E4"/>
    <w:rsid w:val="00E5232D"/>
    <w:rsid w:val="00E7549F"/>
    <w:rsid w:val="00E766BA"/>
    <w:rsid w:val="00E8632B"/>
    <w:rsid w:val="00E9425E"/>
    <w:rsid w:val="00EA42A4"/>
    <w:rsid w:val="00EA6075"/>
    <w:rsid w:val="00EB2443"/>
    <w:rsid w:val="00EB3389"/>
    <w:rsid w:val="00EB49C2"/>
    <w:rsid w:val="00EC1708"/>
    <w:rsid w:val="00EC5506"/>
    <w:rsid w:val="00ED3544"/>
    <w:rsid w:val="00EE152E"/>
    <w:rsid w:val="00EE4C30"/>
    <w:rsid w:val="00EE5128"/>
    <w:rsid w:val="00EF1BD5"/>
    <w:rsid w:val="00F0126A"/>
    <w:rsid w:val="00F028D5"/>
    <w:rsid w:val="00F065B5"/>
    <w:rsid w:val="00F103A7"/>
    <w:rsid w:val="00F136E8"/>
    <w:rsid w:val="00F246CB"/>
    <w:rsid w:val="00F26542"/>
    <w:rsid w:val="00F3476E"/>
    <w:rsid w:val="00F43F0B"/>
    <w:rsid w:val="00F46077"/>
    <w:rsid w:val="00F53B1D"/>
    <w:rsid w:val="00F54C1E"/>
    <w:rsid w:val="00F551CD"/>
    <w:rsid w:val="00F819FE"/>
    <w:rsid w:val="00F81B14"/>
    <w:rsid w:val="00F85CED"/>
    <w:rsid w:val="00F949C0"/>
    <w:rsid w:val="00FA25E7"/>
    <w:rsid w:val="00FB4771"/>
    <w:rsid w:val="00FB75D7"/>
    <w:rsid w:val="00FC2BE8"/>
    <w:rsid w:val="00FC6978"/>
    <w:rsid w:val="00FD074F"/>
    <w:rsid w:val="00FD0EC9"/>
    <w:rsid w:val="00FD46C0"/>
    <w:rsid w:val="00FE337E"/>
    <w:rsid w:val="00FE7977"/>
    <w:rsid w:val="00FE7D3D"/>
    <w:rsid w:val="00FF1CB4"/>
    <w:rsid w:val="00FF39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1" w:qFormat="1"/>
    <w:lsdException w:name="toc 5" w:uiPriority="1" w:qFormat="1"/>
    <w:lsdException w:name="toc 6" w:uiPriority="1" w:qFormat="1"/>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68F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autoRedefine/>
    <w:uiPriority w:val="1"/>
    <w:qFormat/>
    <w:rsid w:val="00201B78"/>
    <w:pPr>
      <w:keepNext/>
      <w:keepLines/>
      <w:numPr>
        <w:numId w:val="12"/>
      </w:numPr>
      <w:spacing w:before="480"/>
      <w:jc w:val="both"/>
      <w:outlineLvl w:val="0"/>
    </w:pPr>
    <w:rPr>
      <w:rFonts w:eastAsiaTheme="majorEastAsia"/>
      <w:b/>
      <w:bCs/>
      <w:color w:val="31479E" w:themeColor="accent1" w:themeShade="BF"/>
      <w:sz w:val="28"/>
      <w:szCs w:val="28"/>
      <w:lang w:eastAsia="ar-SA"/>
    </w:rPr>
  </w:style>
  <w:style w:type="paragraph" w:styleId="Titolo2">
    <w:name w:val="heading 2"/>
    <w:basedOn w:val="Normale"/>
    <w:next w:val="Normale"/>
    <w:link w:val="Titolo2Carattere"/>
    <w:uiPriority w:val="1"/>
    <w:unhideWhenUsed/>
    <w:qFormat/>
    <w:rsid w:val="00C27EE1"/>
    <w:pPr>
      <w:keepNext/>
      <w:keepLines/>
      <w:numPr>
        <w:ilvl w:val="1"/>
        <w:numId w:val="12"/>
      </w:numPr>
      <w:spacing w:before="200"/>
      <w:outlineLvl w:val="1"/>
    </w:pPr>
    <w:rPr>
      <w:rFonts w:asciiTheme="majorHAnsi" w:eastAsiaTheme="majorEastAsia" w:hAnsiTheme="majorHAnsi" w:cstheme="majorBidi"/>
      <w:b/>
      <w:bCs/>
      <w:color w:val="4E67C8" w:themeColor="accent1"/>
      <w:sz w:val="26"/>
      <w:szCs w:val="26"/>
    </w:rPr>
  </w:style>
  <w:style w:type="paragraph" w:styleId="Titolo3">
    <w:name w:val="heading 3"/>
    <w:basedOn w:val="Normale"/>
    <w:next w:val="Normale"/>
    <w:link w:val="Titolo3Carattere"/>
    <w:uiPriority w:val="1"/>
    <w:unhideWhenUsed/>
    <w:qFormat/>
    <w:rsid w:val="008A210A"/>
    <w:pPr>
      <w:keepNext/>
      <w:keepLines/>
      <w:numPr>
        <w:ilvl w:val="2"/>
        <w:numId w:val="12"/>
      </w:numPr>
      <w:spacing w:before="200"/>
      <w:outlineLvl w:val="2"/>
    </w:pPr>
    <w:rPr>
      <w:rFonts w:asciiTheme="majorHAnsi" w:eastAsiaTheme="majorEastAsia" w:hAnsiTheme="majorHAnsi" w:cstheme="majorBidi"/>
      <w:b/>
      <w:bCs/>
      <w:color w:val="4E67C8" w:themeColor="accent1"/>
    </w:rPr>
  </w:style>
  <w:style w:type="paragraph" w:styleId="Titolo4">
    <w:name w:val="heading 4"/>
    <w:basedOn w:val="Normale"/>
    <w:next w:val="Normale"/>
    <w:link w:val="Titolo4Carattere"/>
    <w:uiPriority w:val="99"/>
    <w:unhideWhenUsed/>
    <w:qFormat/>
    <w:rsid w:val="005F4A59"/>
    <w:pPr>
      <w:keepNext/>
      <w:keepLines/>
      <w:numPr>
        <w:ilvl w:val="3"/>
        <w:numId w:val="12"/>
      </w:numPr>
      <w:spacing w:before="200"/>
      <w:outlineLvl w:val="3"/>
    </w:pPr>
    <w:rPr>
      <w:rFonts w:asciiTheme="majorHAnsi" w:eastAsiaTheme="majorEastAsia" w:hAnsiTheme="majorHAnsi" w:cstheme="majorBidi"/>
      <w:b/>
      <w:bCs/>
      <w:i/>
      <w:iCs/>
      <w:color w:val="4E67C8" w:themeColor="accent1"/>
    </w:rPr>
  </w:style>
  <w:style w:type="paragraph" w:styleId="Titolo5">
    <w:name w:val="heading 5"/>
    <w:basedOn w:val="Normale"/>
    <w:next w:val="Normale"/>
    <w:link w:val="Titolo5Carattere"/>
    <w:uiPriority w:val="99"/>
    <w:unhideWhenUsed/>
    <w:qFormat/>
    <w:rsid w:val="005F4A59"/>
    <w:pPr>
      <w:keepNext/>
      <w:keepLines/>
      <w:numPr>
        <w:ilvl w:val="4"/>
        <w:numId w:val="12"/>
      </w:numPr>
      <w:spacing w:before="200"/>
      <w:outlineLvl w:val="4"/>
    </w:pPr>
    <w:rPr>
      <w:rFonts w:asciiTheme="majorHAnsi" w:eastAsiaTheme="majorEastAsia" w:hAnsiTheme="majorHAnsi" w:cstheme="majorBidi"/>
      <w:color w:val="202F69" w:themeColor="accent1" w:themeShade="7F"/>
    </w:rPr>
  </w:style>
  <w:style w:type="paragraph" w:styleId="Titolo6">
    <w:name w:val="heading 6"/>
    <w:basedOn w:val="Normale"/>
    <w:next w:val="Normale"/>
    <w:link w:val="Titolo6Carattere"/>
    <w:uiPriority w:val="99"/>
    <w:unhideWhenUsed/>
    <w:qFormat/>
    <w:rsid w:val="005F4A59"/>
    <w:pPr>
      <w:keepNext/>
      <w:keepLines/>
      <w:numPr>
        <w:ilvl w:val="5"/>
        <w:numId w:val="12"/>
      </w:numPr>
      <w:spacing w:before="200"/>
      <w:outlineLvl w:val="5"/>
    </w:pPr>
    <w:rPr>
      <w:rFonts w:asciiTheme="majorHAnsi" w:eastAsiaTheme="majorEastAsia" w:hAnsiTheme="majorHAnsi" w:cstheme="majorBidi"/>
      <w:i/>
      <w:iCs/>
      <w:color w:val="202F69" w:themeColor="accent1" w:themeShade="7F"/>
    </w:rPr>
  </w:style>
  <w:style w:type="paragraph" w:styleId="Titolo7">
    <w:name w:val="heading 7"/>
    <w:basedOn w:val="Normale"/>
    <w:next w:val="Normale"/>
    <w:link w:val="Titolo7Carattere"/>
    <w:uiPriority w:val="99"/>
    <w:unhideWhenUsed/>
    <w:qFormat/>
    <w:rsid w:val="005F4A59"/>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9"/>
    <w:unhideWhenUsed/>
    <w:qFormat/>
    <w:rsid w:val="005F4A59"/>
    <w:pPr>
      <w:keepNext/>
      <w:keepLines/>
      <w:numPr>
        <w:ilvl w:val="7"/>
        <w:numId w:val="12"/>
      </w:numPr>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9"/>
    <w:unhideWhenUsed/>
    <w:qFormat/>
    <w:rsid w:val="005F4A59"/>
    <w:pPr>
      <w:keepNext/>
      <w:keepLines/>
      <w:numPr>
        <w:ilvl w:val="8"/>
        <w:numId w:val="12"/>
      </w:numPr>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201B78"/>
    <w:rPr>
      <w:rFonts w:ascii="Times New Roman" w:eastAsiaTheme="majorEastAsia" w:hAnsi="Times New Roman" w:cs="Times New Roman"/>
      <w:b/>
      <w:bCs/>
      <w:color w:val="31479E" w:themeColor="accent1" w:themeShade="BF"/>
      <w:sz w:val="28"/>
      <w:szCs w:val="28"/>
      <w:lang w:eastAsia="ar-SA"/>
    </w:rPr>
  </w:style>
  <w:style w:type="character" w:customStyle="1" w:styleId="Titolo2Carattere">
    <w:name w:val="Titolo 2 Carattere"/>
    <w:basedOn w:val="Carpredefinitoparagrafo"/>
    <w:link w:val="Titolo2"/>
    <w:uiPriority w:val="1"/>
    <w:rsid w:val="00C27EE1"/>
    <w:rPr>
      <w:rFonts w:asciiTheme="majorHAnsi" w:eastAsiaTheme="majorEastAsia" w:hAnsiTheme="majorHAnsi" w:cstheme="majorBidi"/>
      <w:b/>
      <w:bCs/>
      <w:color w:val="4E67C8" w:themeColor="accent1"/>
      <w:sz w:val="26"/>
      <w:szCs w:val="26"/>
      <w:lang w:eastAsia="it-IT"/>
    </w:rPr>
  </w:style>
  <w:style w:type="character" w:customStyle="1" w:styleId="Titolo3Carattere">
    <w:name w:val="Titolo 3 Carattere"/>
    <w:basedOn w:val="Carpredefinitoparagrafo"/>
    <w:link w:val="Titolo3"/>
    <w:uiPriority w:val="1"/>
    <w:rsid w:val="008A210A"/>
    <w:rPr>
      <w:rFonts w:asciiTheme="majorHAnsi" w:eastAsiaTheme="majorEastAsia" w:hAnsiTheme="majorHAnsi" w:cstheme="majorBidi"/>
      <w:b/>
      <w:bCs/>
      <w:color w:val="4E67C8" w:themeColor="accent1"/>
      <w:sz w:val="20"/>
      <w:szCs w:val="20"/>
      <w:lang w:eastAsia="it-IT"/>
    </w:rPr>
  </w:style>
  <w:style w:type="character" w:customStyle="1" w:styleId="Titolo4Carattere">
    <w:name w:val="Titolo 4 Carattere"/>
    <w:basedOn w:val="Carpredefinitoparagrafo"/>
    <w:link w:val="Titolo4"/>
    <w:uiPriority w:val="99"/>
    <w:rsid w:val="005F4A59"/>
    <w:rPr>
      <w:rFonts w:asciiTheme="majorHAnsi" w:eastAsiaTheme="majorEastAsia" w:hAnsiTheme="majorHAnsi" w:cstheme="majorBidi"/>
      <w:b/>
      <w:bCs/>
      <w:i/>
      <w:iCs/>
      <w:color w:val="4E67C8" w:themeColor="accent1"/>
      <w:sz w:val="20"/>
      <w:szCs w:val="20"/>
      <w:lang w:eastAsia="it-IT"/>
    </w:rPr>
  </w:style>
  <w:style w:type="character" w:customStyle="1" w:styleId="Titolo5Carattere">
    <w:name w:val="Titolo 5 Carattere"/>
    <w:basedOn w:val="Carpredefinitoparagrafo"/>
    <w:link w:val="Titolo5"/>
    <w:uiPriority w:val="99"/>
    <w:rsid w:val="005F4A59"/>
    <w:rPr>
      <w:rFonts w:asciiTheme="majorHAnsi" w:eastAsiaTheme="majorEastAsia" w:hAnsiTheme="majorHAnsi" w:cstheme="majorBidi"/>
      <w:color w:val="202F69" w:themeColor="accent1" w:themeShade="7F"/>
      <w:sz w:val="20"/>
      <w:szCs w:val="20"/>
      <w:lang w:eastAsia="it-IT"/>
    </w:rPr>
  </w:style>
  <w:style w:type="character" w:customStyle="1" w:styleId="Titolo6Carattere">
    <w:name w:val="Titolo 6 Carattere"/>
    <w:basedOn w:val="Carpredefinitoparagrafo"/>
    <w:link w:val="Titolo6"/>
    <w:uiPriority w:val="99"/>
    <w:rsid w:val="005F4A59"/>
    <w:rPr>
      <w:rFonts w:asciiTheme="majorHAnsi" w:eastAsiaTheme="majorEastAsia" w:hAnsiTheme="majorHAnsi" w:cstheme="majorBidi"/>
      <w:i/>
      <w:iCs/>
      <w:color w:val="202F69" w:themeColor="accent1" w:themeShade="7F"/>
      <w:sz w:val="20"/>
      <w:szCs w:val="20"/>
      <w:lang w:eastAsia="it-IT"/>
    </w:rPr>
  </w:style>
  <w:style w:type="character" w:customStyle="1" w:styleId="Titolo7Carattere">
    <w:name w:val="Titolo 7 Carattere"/>
    <w:basedOn w:val="Carpredefinitoparagrafo"/>
    <w:link w:val="Titolo7"/>
    <w:uiPriority w:val="99"/>
    <w:rsid w:val="005F4A59"/>
    <w:rPr>
      <w:rFonts w:asciiTheme="majorHAnsi" w:eastAsiaTheme="majorEastAsia" w:hAnsiTheme="majorHAnsi" w:cstheme="majorBidi"/>
      <w:i/>
      <w:iCs/>
      <w:color w:val="404040" w:themeColor="text1" w:themeTint="BF"/>
      <w:sz w:val="20"/>
      <w:szCs w:val="20"/>
      <w:lang w:eastAsia="it-IT"/>
    </w:rPr>
  </w:style>
  <w:style w:type="character" w:customStyle="1" w:styleId="Titolo8Carattere">
    <w:name w:val="Titolo 8 Carattere"/>
    <w:basedOn w:val="Carpredefinitoparagrafo"/>
    <w:link w:val="Titolo8"/>
    <w:uiPriority w:val="99"/>
    <w:rsid w:val="005F4A59"/>
    <w:rPr>
      <w:rFonts w:asciiTheme="majorHAnsi" w:eastAsiaTheme="majorEastAsia" w:hAnsiTheme="majorHAnsi" w:cstheme="majorBidi"/>
      <w:color w:val="404040" w:themeColor="text1" w:themeTint="BF"/>
      <w:sz w:val="20"/>
      <w:szCs w:val="20"/>
      <w:lang w:eastAsia="it-IT"/>
    </w:rPr>
  </w:style>
  <w:style w:type="character" w:customStyle="1" w:styleId="Titolo9Carattere">
    <w:name w:val="Titolo 9 Carattere"/>
    <w:basedOn w:val="Carpredefinitoparagrafo"/>
    <w:link w:val="Titolo9"/>
    <w:uiPriority w:val="99"/>
    <w:rsid w:val="005F4A59"/>
    <w:rPr>
      <w:rFonts w:asciiTheme="majorHAnsi" w:eastAsiaTheme="majorEastAsia" w:hAnsiTheme="majorHAnsi" w:cstheme="majorBidi"/>
      <w:i/>
      <w:iCs/>
      <w:color w:val="404040" w:themeColor="text1" w:themeTint="BF"/>
      <w:sz w:val="20"/>
      <w:szCs w:val="20"/>
      <w:lang w:eastAsia="it-IT"/>
    </w:rPr>
  </w:style>
  <w:style w:type="paragraph" w:styleId="Intestazione">
    <w:name w:val="header"/>
    <w:basedOn w:val="Normale"/>
    <w:link w:val="IntestazioneCarattere"/>
    <w:rsid w:val="001A468E"/>
    <w:pPr>
      <w:tabs>
        <w:tab w:val="center" w:pos="4819"/>
        <w:tab w:val="right" w:pos="9638"/>
      </w:tabs>
    </w:pPr>
  </w:style>
  <w:style w:type="character" w:customStyle="1" w:styleId="IntestazioneCarattere">
    <w:name w:val="Intestazione Carattere"/>
    <w:basedOn w:val="Carpredefinitoparagrafo"/>
    <w:link w:val="Intestazione"/>
    <w:rsid w:val="001A468E"/>
    <w:rPr>
      <w:rFonts w:ascii="Times New Roman" w:eastAsia="Times New Roman" w:hAnsi="Times New Roman" w:cs="Times New Roman"/>
      <w:sz w:val="20"/>
      <w:szCs w:val="20"/>
      <w:lang w:eastAsia="it-IT"/>
    </w:rPr>
  </w:style>
  <w:style w:type="character" w:styleId="Collegamentoipertestuale">
    <w:name w:val="Hyperlink"/>
    <w:uiPriority w:val="99"/>
    <w:rsid w:val="001A468E"/>
    <w:rPr>
      <w:color w:val="0000FF"/>
      <w:u w:val="single"/>
    </w:rPr>
  </w:style>
  <w:style w:type="paragraph" w:styleId="Testofumetto">
    <w:name w:val="Balloon Text"/>
    <w:basedOn w:val="Normale"/>
    <w:link w:val="TestofumettoCarattere"/>
    <w:uiPriority w:val="99"/>
    <w:semiHidden/>
    <w:unhideWhenUsed/>
    <w:rsid w:val="001A46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468E"/>
    <w:rPr>
      <w:rFonts w:ascii="Tahoma" w:eastAsia="Times New Roman" w:hAnsi="Tahoma" w:cs="Tahoma"/>
      <w:sz w:val="16"/>
      <w:szCs w:val="16"/>
      <w:lang w:eastAsia="it-IT"/>
    </w:rPr>
  </w:style>
  <w:style w:type="paragraph" w:styleId="Paragrafoelenco">
    <w:name w:val="List Paragraph"/>
    <w:basedOn w:val="Normale"/>
    <w:uiPriority w:val="1"/>
    <w:qFormat/>
    <w:rsid w:val="00D21F72"/>
    <w:pPr>
      <w:ind w:left="720"/>
      <w:contextualSpacing/>
    </w:pPr>
  </w:style>
  <w:style w:type="paragraph" w:styleId="Pidipagina">
    <w:name w:val="footer"/>
    <w:basedOn w:val="Normale"/>
    <w:link w:val="PidipaginaCarattere"/>
    <w:uiPriority w:val="99"/>
    <w:unhideWhenUsed/>
    <w:rsid w:val="00F46077"/>
    <w:pPr>
      <w:tabs>
        <w:tab w:val="center" w:pos="4819"/>
        <w:tab w:val="right" w:pos="9638"/>
      </w:tabs>
    </w:pPr>
  </w:style>
  <w:style w:type="character" w:customStyle="1" w:styleId="PidipaginaCarattere">
    <w:name w:val="Piè di pagina Carattere"/>
    <w:basedOn w:val="Carpredefinitoparagrafo"/>
    <w:link w:val="Pidipagina"/>
    <w:uiPriority w:val="99"/>
    <w:rsid w:val="00F46077"/>
    <w:rPr>
      <w:rFonts w:ascii="Times New Roman" w:eastAsia="Times New Roman" w:hAnsi="Times New Roman" w:cs="Times New Roman"/>
      <w:sz w:val="20"/>
      <w:szCs w:val="20"/>
      <w:lang w:eastAsia="it-IT"/>
    </w:rPr>
  </w:style>
  <w:style w:type="paragraph" w:styleId="NormaleWeb">
    <w:name w:val="Normal (Web)"/>
    <w:basedOn w:val="Normale"/>
    <w:uiPriority w:val="99"/>
    <w:semiHidden/>
    <w:unhideWhenUsed/>
    <w:rsid w:val="000323F0"/>
    <w:rPr>
      <w:sz w:val="24"/>
      <w:szCs w:val="24"/>
    </w:rPr>
  </w:style>
  <w:style w:type="paragraph" w:styleId="Corpotesto">
    <w:name w:val="Body Text"/>
    <w:basedOn w:val="Normale"/>
    <w:link w:val="CorpotestoCarattere"/>
    <w:uiPriority w:val="1"/>
    <w:qFormat/>
    <w:rsid w:val="005F4A59"/>
    <w:pPr>
      <w:suppressAutoHyphens/>
      <w:overflowPunct/>
      <w:autoSpaceDE/>
      <w:autoSpaceDN/>
      <w:adjustRightInd/>
      <w:jc w:val="center"/>
      <w:textAlignment w:val="auto"/>
    </w:pPr>
    <w:rPr>
      <w:rFonts w:ascii="Arial" w:hAnsi="Arial" w:cs="Arial"/>
      <w:sz w:val="22"/>
      <w:szCs w:val="24"/>
      <w:lang w:eastAsia="ar-SA"/>
    </w:rPr>
  </w:style>
  <w:style w:type="character" w:customStyle="1" w:styleId="CorpotestoCarattere">
    <w:name w:val="Corpo testo Carattere"/>
    <w:basedOn w:val="Carpredefinitoparagrafo"/>
    <w:link w:val="Corpotesto"/>
    <w:rsid w:val="005F4A59"/>
    <w:rPr>
      <w:rFonts w:ascii="Arial" w:eastAsia="Times New Roman" w:hAnsi="Arial" w:cs="Arial"/>
      <w:szCs w:val="24"/>
      <w:lang w:eastAsia="ar-SA"/>
    </w:rPr>
  </w:style>
  <w:style w:type="paragraph" w:customStyle="1" w:styleId="TitoloB">
    <w:name w:val="Titolo B"/>
    <w:basedOn w:val="Normale"/>
    <w:rsid w:val="005F4A59"/>
    <w:pPr>
      <w:suppressAutoHyphens/>
      <w:overflowPunct/>
      <w:autoSpaceDE/>
      <w:autoSpaceDN/>
      <w:adjustRightInd/>
      <w:spacing w:after="120" w:line="360" w:lineRule="auto"/>
      <w:ind w:right="567"/>
      <w:textAlignment w:val="auto"/>
    </w:pPr>
    <w:rPr>
      <w:rFonts w:ascii="Arial" w:hAnsi="Arial" w:cs="Arial"/>
      <w:b/>
      <w:bCs/>
      <w:sz w:val="22"/>
      <w:szCs w:val="22"/>
      <w:lang w:eastAsia="ar-SA"/>
    </w:rPr>
  </w:style>
  <w:style w:type="table" w:styleId="Grigliatabella">
    <w:name w:val="Table Grid"/>
    <w:basedOn w:val="Tabellanormale"/>
    <w:uiPriority w:val="39"/>
    <w:rsid w:val="00296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10"/>
    <w:qFormat/>
    <w:rsid w:val="00296728"/>
    <w:pPr>
      <w:pBdr>
        <w:bottom w:val="single" w:sz="8" w:space="4" w:color="4E67C8" w:themeColor="accent1"/>
      </w:pBdr>
      <w:spacing w:after="300"/>
      <w:contextualSpacing/>
    </w:pPr>
    <w:rPr>
      <w:rFonts w:asciiTheme="majorHAnsi" w:eastAsiaTheme="majorEastAsia" w:hAnsiTheme="majorHAnsi" w:cstheme="majorBidi"/>
      <w:color w:val="181D33" w:themeColor="text2" w:themeShade="BF"/>
      <w:spacing w:val="5"/>
      <w:kern w:val="28"/>
      <w:sz w:val="52"/>
      <w:szCs w:val="52"/>
    </w:rPr>
  </w:style>
  <w:style w:type="character" w:customStyle="1" w:styleId="TitoloCarattere">
    <w:name w:val="Titolo Carattere"/>
    <w:basedOn w:val="Carpredefinitoparagrafo"/>
    <w:link w:val="Titolo"/>
    <w:uiPriority w:val="10"/>
    <w:rsid w:val="00296728"/>
    <w:rPr>
      <w:rFonts w:asciiTheme="majorHAnsi" w:eastAsiaTheme="majorEastAsia" w:hAnsiTheme="majorHAnsi" w:cstheme="majorBidi"/>
      <w:color w:val="181D33" w:themeColor="text2" w:themeShade="BF"/>
      <w:spacing w:val="5"/>
      <w:kern w:val="28"/>
      <w:sz w:val="52"/>
      <w:szCs w:val="52"/>
      <w:lang w:eastAsia="it-IT"/>
    </w:rPr>
  </w:style>
  <w:style w:type="paragraph" w:styleId="Rientrocorpodeltesto2">
    <w:name w:val="Body Text Indent 2"/>
    <w:basedOn w:val="Normale"/>
    <w:link w:val="Rientrocorpodeltesto2Carattere"/>
    <w:uiPriority w:val="99"/>
    <w:semiHidden/>
    <w:unhideWhenUsed/>
    <w:rsid w:val="005E311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5E3117"/>
    <w:rPr>
      <w:rFonts w:ascii="Times New Roman" w:eastAsia="Times New Roman" w:hAnsi="Times New Roman" w:cs="Times New Roman"/>
      <w:sz w:val="20"/>
      <w:szCs w:val="20"/>
      <w:lang w:eastAsia="it-IT"/>
    </w:rPr>
  </w:style>
  <w:style w:type="paragraph" w:styleId="Testonotaapidipagina">
    <w:name w:val="footnote text"/>
    <w:basedOn w:val="Normale"/>
    <w:link w:val="TestonotaapidipaginaCarattere"/>
    <w:uiPriority w:val="99"/>
    <w:semiHidden/>
    <w:unhideWhenUsed/>
    <w:rsid w:val="005E3117"/>
  </w:style>
  <w:style w:type="character" w:customStyle="1" w:styleId="TestonotaapidipaginaCarattere">
    <w:name w:val="Testo nota a piè di pagina Carattere"/>
    <w:basedOn w:val="Carpredefinitoparagrafo"/>
    <w:link w:val="Testonotaapidipagina"/>
    <w:uiPriority w:val="99"/>
    <w:semiHidden/>
    <w:rsid w:val="005E311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rsid w:val="005E3117"/>
    <w:rPr>
      <w:rFonts w:cs="Times New Roman"/>
      <w:vertAlign w:val="superscript"/>
    </w:rPr>
  </w:style>
  <w:style w:type="paragraph" w:styleId="Sommario1">
    <w:name w:val="toc 1"/>
    <w:basedOn w:val="Normale"/>
    <w:next w:val="Normale"/>
    <w:autoRedefine/>
    <w:uiPriority w:val="39"/>
    <w:unhideWhenUsed/>
    <w:qFormat/>
    <w:rsid w:val="00E01C96"/>
    <w:pPr>
      <w:spacing w:after="100"/>
    </w:pPr>
  </w:style>
  <w:style w:type="paragraph" w:styleId="Sommario2">
    <w:name w:val="toc 2"/>
    <w:basedOn w:val="Normale"/>
    <w:next w:val="Normale"/>
    <w:autoRedefine/>
    <w:uiPriority w:val="39"/>
    <w:unhideWhenUsed/>
    <w:qFormat/>
    <w:rsid w:val="00E01C96"/>
    <w:pPr>
      <w:spacing w:after="100"/>
      <w:ind w:left="200"/>
    </w:pPr>
  </w:style>
  <w:style w:type="paragraph" w:styleId="Sommario3">
    <w:name w:val="toc 3"/>
    <w:basedOn w:val="Normale"/>
    <w:next w:val="Normale"/>
    <w:autoRedefine/>
    <w:uiPriority w:val="39"/>
    <w:unhideWhenUsed/>
    <w:qFormat/>
    <w:rsid w:val="00E01C96"/>
    <w:pPr>
      <w:spacing w:after="100"/>
      <w:ind w:left="400"/>
    </w:pPr>
  </w:style>
  <w:style w:type="character" w:styleId="Collegamentovisitato">
    <w:name w:val="FollowedHyperlink"/>
    <w:basedOn w:val="Carpredefinitoparagrafo"/>
    <w:uiPriority w:val="99"/>
    <w:semiHidden/>
    <w:unhideWhenUsed/>
    <w:rsid w:val="00657100"/>
    <w:rPr>
      <w:color w:val="59A8D1" w:themeColor="followedHyperlink"/>
      <w:u w:val="single"/>
    </w:rPr>
  </w:style>
  <w:style w:type="table" w:customStyle="1" w:styleId="Grigliamedia2-Colore11">
    <w:name w:val="Griglia media 2 - Colore 11"/>
    <w:basedOn w:val="Tabellanormale"/>
    <w:next w:val="Grigliamedia2-Colore1"/>
    <w:uiPriority w:val="68"/>
    <w:rsid w:val="00557B07"/>
    <w:pPr>
      <w:spacing w:after="0" w:line="240" w:lineRule="auto"/>
    </w:pPr>
    <w:rPr>
      <w:rFonts w:ascii="Cambria" w:eastAsia="Times New Roman" w:hAnsi="Cambria" w:cs="Times New Roman"/>
      <w:color w:val="000000"/>
      <w:lang w:eastAsia="it-IT"/>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gliamedia2-Colore1">
    <w:name w:val="Medium Grid 2 Accent 1"/>
    <w:basedOn w:val="Tabellanormale"/>
    <w:uiPriority w:val="68"/>
    <w:rsid w:val="00557B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67C8" w:themeColor="accent1"/>
        <w:left w:val="single" w:sz="8" w:space="0" w:color="4E67C8" w:themeColor="accent1"/>
        <w:bottom w:val="single" w:sz="8" w:space="0" w:color="4E67C8" w:themeColor="accent1"/>
        <w:right w:val="single" w:sz="8" w:space="0" w:color="4E67C8" w:themeColor="accent1"/>
        <w:insideH w:val="single" w:sz="8" w:space="0" w:color="4E67C8" w:themeColor="accent1"/>
        <w:insideV w:val="single" w:sz="8" w:space="0" w:color="4E67C8" w:themeColor="accent1"/>
      </w:tblBorders>
    </w:tblPr>
    <w:tcPr>
      <w:shd w:val="clear" w:color="auto" w:fill="D3D9F1" w:themeFill="accent1" w:themeFillTint="3F"/>
    </w:tcPr>
    <w:tblStylePr w:type="firstRow">
      <w:rPr>
        <w:b/>
        <w:bCs/>
        <w:color w:val="000000" w:themeColor="text1"/>
      </w:rPr>
      <w:tblPr/>
      <w:tcPr>
        <w:shd w:val="clear" w:color="auto" w:fill="EDEF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0F4" w:themeFill="accent1" w:themeFillTint="33"/>
      </w:tcPr>
    </w:tblStylePr>
    <w:tblStylePr w:type="band1Vert">
      <w:tblPr/>
      <w:tcPr>
        <w:shd w:val="clear" w:color="auto" w:fill="A6B3E3" w:themeFill="accent1" w:themeFillTint="7F"/>
      </w:tcPr>
    </w:tblStylePr>
    <w:tblStylePr w:type="band1Horz">
      <w:tblPr/>
      <w:tcPr>
        <w:tcBorders>
          <w:insideH w:val="single" w:sz="6" w:space="0" w:color="4E67C8" w:themeColor="accent1"/>
          <w:insideV w:val="single" w:sz="6" w:space="0" w:color="4E67C8" w:themeColor="accent1"/>
        </w:tcBorders>
        <w:shd w:val="clear" w:color="auto" w:fill="A6B3E3" w:themeFill="accent1" w:themeFillTint="7F"/>
      </w:tcPr>
    </w:tblStylePr>
    <w:tblStylePr w:type="nwCell">
      <w:tblPr/>
      <w:tcPr>
        <w:shd w:val="clear" w:color="auto" w:fill="FFFFFF" w:themeFill="background1"/>
      </w:tcPr>
    </w:tblStylePr>
  </w:style>
  <w:style w:type="table" w:customStyle="1" w:styleId="Grigliamedia3-Colore11">
    <w:name w:val="Griglia media 3 - Colore 11"/>
    <w:basedOn w:val="Tabellanormale"/>
    <w:next w:val="Grigliamedia3-Colore1"/>
    <w:uiPriority w:val="69"/>
    <w:rsid w:val="00201B78"/>
    <w:pPr>
      <w:spacing w:after="0" w:line="240" w:lineRule="auto"/>
    </w:pPr>
    <w:rPr>
      <w:rFonts w:ascii="Times New Roman" w:eastAsia="Times New Roman" w:hAnsi="Times New Roman" w:cs="Times New Roman"/>
      <w:lang w:eastAsia="it-I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gliamedia3-Colore1">
    <w:name w:val="Medium Grid 3 Accent 1"/>
    <w:basedOn w:val="Tabellanormale"/>
    <w:uiPriority w:val="69"/>
    <w:rsid w:val="00201B7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9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67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67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67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67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B3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B3E3" w:themeFill="accent1" w:themeFillTint="7F"/>
      </w:tcPr>
    </w:tblStylePr>
  </w:style>
  <w:style w:type="table" w:customStyle="1" w:styleId="Tabellagriglia5scura-colore61">
    <w:name w:val="Tabella griglia 5 scura - colore 61"/>
    <w:basedOn w:val="Tabellanormale"/>
    <w:uiPriority w:val="50"/>
    <w:rsid w:val="00606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8D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1412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412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412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4124" w:themeFill="accent6"/>
      </w:tcPr>
    </w:tblStylePr>
    <w:tblStylePr w:type="band1Vert">
      <w:tblPr/>
      <w:tcPr>
        <w:shd w:val="clear" w:color="auto" w:fill="F9B2A7" w:themeFill="accent6" w:themeFillTint="66"/>
      </w:tcPr>
    </w:tblStylePr>
    <w:tblStylePr w:type="band1Horz">
      <w:tblPr/>
      <w:tcPr>
        <w:shd w:val="clear" w:color="auto" w:fill="F9B2A7" w:themeFill="accent6" w:themeFillTint="66"/>
      </w:tcPr>
    </w:tblStylePr>
  </w:style>
  <w:style w:type="paragraph" w:styleId="Nessunaspaziatura">
    <w:name w:val="No Spacing"/>
    <w:uiPriority w:val="1"/>
    <w:qFormat/>
    <w:rsid w:val="00E02567"/>
    <w:pPr>
      <w:spacing w:after="0" w:line="240" w:lineRule="auto"/>
    </w:pPr>
  </w:style>
  <w:style w:type="table" w:customStyle="1" w:styleId="Sfondomedio1-Colore11">
    <w:name w:val="Sfondo medio 1 - Colore 11"/>
    <w:basedOn w:val="Tabellanormale"/>
    <w:next w:val="Sfondomedio1-Colore1"/>
    <w:uiPriority w:val="63"/>
    <w:rsid w:val="009B1613"/>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unhideWhenUsed/>
    <w:rsid w:val="009B1613"/>
    <w:pPr>
      <w:spacing w:after="0" w:line="240" w:lineRule="auto"/>
    </w:pPr>
    <w:tblPr>
      <w:tblStyleRowBandSize w:val="1"/>
      <w:tblStyleColBandSize w:val="1"/>
      <w:tblBorders>
        <w:top w:val="single" w:sz="8" w:space="0" w:color="7A8CD5" w:themeColor="accent1" w:themeTint="BF"/>
        <w:left w:val="single" w:sz="8" w:space="0" w:color="7A8CD5" w:themeColor="accent1" w:themeTint="BF"/>
        <w:bottom w:val="single" w:sz="8" w:space="0" w:color="7A8CD5" w:themeColor="accent1" w:themeTint="BF"/>
        <w:right w:val="single" w:sz="8" w:space="0" w:color="7A8CD5" w:themeColor="accent1" w:themeTint="BF"/>
        <w:insideH w:val="single" w:sz="8" w:space="0" w:color="7A8CD5" w:themeColor="accent1" w:themeTint="BF"/>
      </w:tblBorders>
    </w:tblPr>
    <w:tblStylePr w:type="firstRow">
      <w:pPr>
        <w:spacing w:before="0" w:after="0" w:line="240" w:lineRule="auto"/>
      </w:pPr>
      <w:rPr>
        <w:b/>
        <w:bCs/>
        <w:color w:val="FFFFFF" w:themeColor="background1"/>
      </w:rPr>
      <w:tblPr/>
      <w:tcPr>
        <w:tcBorders>
          <w:top w:val="single" w:sz="8" w:space="0" w:color="7A8CD5" w:themeColor="accent1" w:themeTint="BF"/>
          <w:left w:val="single" w:sz="8" w:space="0" w:color="7A8CD5" w:themeColor="accent1" w:themeTint="BF"/>
          <w:bottom w:val="single" w:sz="8" w:space="0" w:color="7A8CD5" w:themeColor="accent1" w:themeTint="BF"/>
          <w:right w:val="single" w:sz="8" w:space="0" w:color="7A8CD5" w:themeColor="accent1" w:themeTint="BF"/>
          <w:insideH w:val="nil"/>
          <w:insideV w:val="nil"/>
        </w:tcBorders>
        <w:shd w:val="clear" w:color="auto" w:fill="4E67C8" w:themeFill="accent1"/>
      </w:tcPr>
    </w:tblStylePr>
    <w:tblStylePr w:type="lastRow">
      <w:pPr>
        <w:spacing w:before="0" w:after="0" w:line="240" w:lineRule="auto"/>
      </w:pPr>
      <w:rPr>
        <w:b/>
        <w:bCs/>
      </w:rPr>
      <w:tblPr/>
      <w:tcPr>
        <w:tcBorders>
          <w:top w:val="double" w:sz="6" w:space="0" w:color="7A8CD5" w:themeColor="accent1" w:themeTint="BF"/>
          <w:left w:val="single" w:sz="8" w:space="0" w:color="7A8CD5" w:themeColor="accent1" w:themeTint="BF"/>
          <w:bottom w:val="single" w:sz="8" w:space="0" w:color="7A8CD5" w:themeColor="accent1" w:themeTint="BF"/>
          <w:right w:val="single" w:sz="8" w:space="0" w:color="7A8C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9F1" w:themeFill="accent1" w:themeFillTint="3F"/>
      </w:tcPr>
    </w:tblStylePr>
    <w:tblStylePr w:type="band1Horz">
      <w:tblPr/>
      <w:tcPr>
        <w:tcBorders>
          <w:insideH w:val="nil"/>
          <w:insideV w:val="nil"/>
        </w:tcBorders>
        <w:shd w:val="clear" w:color="auto" w:fill="D3D9F1" w:themeFill="accent1" w:themeFillTint="3F"/>
      </w:tcPr>
    </w:tblStylePr>
    <w:tblStylePr w:type="band2Horz">
      <w:tblPr/>
      <w:tcPr>
        <w:tcBorders>
          <w:insideH w:val="nil"/>
          <w:insideV w:val="nil"/>
        </w:tcBorders>
      </w:tcPr>
    </w:tblStylePr>
  </w:style>
  <w:style w:type="table" w:customStyle="1" w:styleId="TableNormal">
    <w:name w:val="Table Normal"/>
    <w:uiPriority w:val="2"/>
    <w:semiHidden/>
    <w:unhideWhenUsed/>
    <w:qFormat/>
    <w:rsid w:val="0019070C"/>
    <w:pPr>
      <w:widowControl w:val="0"/>
      <w:spacing w:after="0" w:line="240" w:lineRule="auto"/>
    </w:pPr>
    <w:rPr>
      <w:lang w:val="en-US"/>
    </w:rPr>
    <w:tblPr>
      <w:tblInd w:w="0" w:type="dxa"/>
      <w:tblCellMar>
        <w:top w:w="0" w:type="dxa"/>
        <w:left w:w="0" w:type="dxa"/>
        <w:bottom w:w="0" w:type="dxa"/>
        <w:right w:w="0" w:type="dxa"/>
      </w:tblCellMar>
    </w:tblPr>
  </w:style>
  <w:style w:type="paragraph" w:styleId="Sommario4">
    <w:name w:val="toc 4"/>
    <w:basedOn w:val="Normale"/>
    <w:uiPriority w:val="1"/>
    <w:qFormat/>
    <w:rsid w:val="0019070C"/>
    <w:pPr>
      <w:widowControl w:val="0"/>
      <w:overflowPunct/>
      <w:autoSpaceDE/>
      <w:autoSpaceDN/>
      <w:adjustRightInd/>
      <w:spacing w:before="99"/>
      <w:ind w:left="560"/>
      <w:textAlignment w:val="auto"/>
    </w:pPr>
    <w:rPr>
      <w:rFonts w:cstheme="minorBidi"/>
      <w:lang w:val="en-US" w:eastAsia="en-US"/>
    </w:rPr>
  </w:style>
  <w:style w:type="paragraph" w:styleId="Sommario5">
    <w:name w:val="toc 5"/>
    <w:basedOn w:val="Normale"/>
    <w:uiPriority w:val="1"/>
    <w:qFormat/>
    <w:rsid w:val="0019070C"/>
    <w:pPr>
      <w:widowControl w:val="0"/>
      <w:overflowPunct/>
      <w:autoSpaceDE/>
      <w:autoSpaceDN/>
      <w:adjustRightInd/>
      <w:spacing w:before="99"/>
      <w:ind w:left="653"/>
      <w:textAlignment w:val="auto"/>
    </w:pPr>
    <w:rPr>
      <w:rFonts w:cstheme="minorBidi"/>
      <w:lang w:val="en-US" w:eastAsia="en-US"/>
    </w:rPr>
  </w:style>
  <w:style w:type="paragraph" w:styleId="Sommario6">
    <w:name w:val="toc 6"/>
    <w:basedOn w:val="Normale"/>
    <w:uiPriority w:val="1"/>
    <w:qFormat/>
    <w:rsid w:val="0019070C"/>
    <w:pPr>
      <w:widowControl w:val="0"/>
      <w:overflowPunct/>
      <w:autoSpaceDE/>
      <w:autoSpaceDN/>
      <w:adjustRightInd/>
      <w:spacing w:before="101"/>
      <w:ind w:left="653"/>
      <w:textAlignment w:val="auto"/>
    </w:pPr>
    <w:rPr>
      <w:rFonts w:cstheme="minorBidi"/>
      <w:i/>
      <w:lang w:val="en-US" w:eastAsia="en-US"/>
    </w:rPr>
  </w:style>
  <w:style w:type="paragraph" w:customStyle="1" w:styleId="TableParagraph">
    <w:name w:val="Table Paragraph"/>
    <w:basedOn w:val="Normale"/>
    <w:uiPriority w:val="1"/>
    <w:qFormat/>
    <w:rsid w:val="0019070C"/>
    <w:pPr>
      <w:widowControl w:val="0"/>
      <w:overflowPunct/>
      <w:autoSpaceDE/>
      <w:autoSpaceDN/>
      <w:adjustRightInd/>
      <w:textAlignment w:val="auto"/>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1" w:qFormat="1"/>
    <w:lsdException w:name="toc 5" w:uiPriority="1" w:qFormat="1"/>
    <w:lsdException w:name="toc 6" w:uiPriority="1" w:qFormat="1"/>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68F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autoRedefine/>
    <w:uiPriority w:val="1"/>
    <w:qFormat/>
    <w:rsid w:val="00201B78"/>
    <w:pPr>
      <w:keepNext/>
      <w:keepLines/>
      <w:numPr>
        <w:numId w:val="12"/>
      </w:numPr>
      <w:spacing w:before="480"/>
      <w:jc w:val="both"/>
      <w:outlineLvl w:val="0"/>
    </w:pPr>
    <w:rPr>
      <w:rFonts w:eastAsiaTheme="majorEastAsia"/>
      <w:b/>
      <w:bCs/>
      <w:color w:val="31479E" w:themeColor="accent1" w:themeShade="BF"/>
      <w:sz w:val="28"/>
      <w:szCs w:val="28"/>
      <w:lang w:eastAsia="ar-SA"/>
    </w:rPr>
  </w:style>
  <w:style w:type="paragraph" w:styleId="Titolo2">
    <w:name w:val="heading 2"/>
    <w:basedOn w:val="Normale"/>
    <w:next w:val="Normale"/>
    <w:link w:val="Titolo2Carattere"/>
    <w:uiPriority w:val="1"/>
    <w:unhideWhenUsed/>
    <w:qFormat/>
    <w:rsid w:val="00C27EE1"/>
    <w:pPr>
      <w:keepNext/>
      <w:keepLines/>
      <w:numPr>
        <w:ilvl w:val="1"/>
        <w:numId w:val="12"/>
      </w:numPr>
      <w:spacing w:before="200"/>
      <w:outlineLvl w:val="1"/>
    </w:pPr>
    <w:rPr>
      <w:rFonts w:asciiTheme="majorHAnsi" w:eastAsiaTheme="majorEastAsia" w:hAnsiTheme="majorHAnsi" w:cstheme="majorBidi"/>
      <w:b/>
      <w:bCs/>
      <w:color w:val="4E67C8" w:themeColor="accent1"/>
      <w:sz w:val="26"/>
      <w:szCs w:val="26"/>
    </w:rPr>
  </w:style>
  <w:style w:type="paragraph" w:styleId="Titolo3">
    <w:name w:val="heading 3"/>
    <w:basedOn w:val="Normale"/>
    <w:next w:val="Normale"/>
    <w:link w:val="Titolo3Carattere"/>
    <w:uiPriority w:val="1"/>
    <w:unhideWhenUsed/>
    <w:qFormat/>
    <w:rsid w:val="008A210A"/>
    <w:pPr>
      <w:keepNext/>
      <w:keepLines/>
      <w:numPr>
        <w:ilvl w:val="2"/>
        <w:numId w:val="12"/>
      </w:numPr>
      <w:spacing w:before="200"/>
      <w:outlineLvl w:val="2"/>
    </w:pPr>
    <w:rPr>
      <w:rFonts w:asciiTheme="majorHAnsi" w:eastAsiaTheme="majorEastAsia" w:hAnsiTheme="majorHAnsi" w:cstheme="majorBidi"/>
      <w:b/>
      <w:bCs/>
      <w:color w:val="4E67C8" w:themeColor="accent1"/>
    </w:rPr>
  </w:style>
  <w:style w:type="paragraph" w:styleId="Titolo4">
    <w:name w:val="heading 4"/>
    <w:basedOn w:val="Normale"/>
    <w:next w:val="Normale"/>
    <w:link w:val="Titolo4Carattere"/>
    <w:uiPriority w:val="99"/>
    <w:unhideWhenUsed/>
    <w:qFormat/>
    <w:rsid w:val="005F4A59"/>
    <w:pPr>
      <w:keepNext/>
      <w:keepLines/>
      <w:numPr>
        <w:ilvl w:val="3"/>
        <w:numId w:val="12"/>
      </w:numPr>
      <w:spacing w:before="200"/>
      <w:outlineLvl w:val="3"/>
    </w:pPr>
    <w:rPr>
      <w:rFonts w:asciiTheme="majorHAnsi" w:eastAsiaTheme="majorEastAsia" w:hAnsiTheme="majorHAnsi" w:cstheme="majorBidi"/>
      <w:b/>
      <w:bCs/>
      <w:i/>
      <w:iCs/>
      <w:color w:val="4E67C8" w:themeColor="accent1"/>
    </w:rPr>
  </w:style>
  <w:style w:type="paragraph" w:styleId="Titolo5">
    <w:name w:val="heading 5"/>
    <w:basedOn w:val="Normale"/>
    <w:next w:val="Normale"/>
    <w:link w:val="Titolo5Carattere"/>
    <w:uiPriority w:val="99"/>
    <w:unhideWhenUsed/>
    <w:qFormat/>
    <w:rsid w:val="005F4A59"/>
    <w:pPr>
      <w:keepNext/>
      <w:keepLines/>
      <w:numPr>
        <w:ilvl w:val="4"/>
        <w:numId w:val="12"/>
      </w:numPr>
      <w:spacing w:before="200"/>
      <w:outlineLvl w:val="4"/>
    </w:pPr>
    <w:rPr>
      <w:rFonts w:asciiTheme="majorHAnsi" w:eastAsiaTheme="majorEastAsia" w:hAnsiTheme="majorHAnsi" w:cstheme="majorBidi"/>
      <w:color w:val="202F69" w:themeColor="accent1" w:themeShade="7F"/>
    </w:rPr>
  </w:style>
  <w:style w:type="paragraph" w:styleId="Titolo6">
    <w:name w:val="heading 6"/>
    <w:basedOn w:val="Normale"/>
    <w:next w:val="Normale"/>
    <w:link w:val="Titolo6Carattere"/>
    <w:uiPriority w:val="99"/>
    <w:unhideWhenUsed/>
    <w:qFormat/>
    <w:rsid w:val="005F4A59"/>
    <w:pPr>
      <w:keepNext/>
      <w:keepLines/>
      <w:numPr>
        <w:ilvl w:val="5"/>
        <w:numId w:val="12"/>
      </w:numPr>
      <w:spacing w:before="200"/>
      <w:outlineLvl w:val="5"/>
    </w:pPr>
    <w:rPr>
      <w:rFonts w:asciiTheme="majorHAnsi" w:eastAsiaTheme="majorEastAsia" w:hAnsiTheme="majorHAnsi" w:cstheme="majorBidi"/>
      <w:i/>
      <w:iCs/>
      <w:color w:val="202F69" w:themeColor="accent1" w:themeShade="7F"/>
    </w:rPr>
  </w:style>
  <w:style w:type="paragraph" w:styleId="Titolo7">
    <w:name w:val="heading 7"/>
    <w:basedOn w:val="Normale"/>
    <w:next w:val="Normale"/>
    <w:link w:val="Titolo7Carattere"/>
    <w:uiPriority w:val="99"/>
    <w:unhideWhenUsed/>
    <w:qFormat/>
    <w:rsid w:val="005F4A59"/>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9"/>
    <w:unhideWhenUsed/>
    <w:qFormat/>
    <w:rsid w:val="005F4A59"/>
    <w:pPr>
      <w:keepNext/>
      <w:keepLines/>
      <w:numPr>
        <w:ilvl w:val="7"/>
        <w:numId w:val="12"/>
      </w:numPr>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9"/>
    <w:unhideWhenUsed/>
    <w:qFormat/>
    <w:rsid w:val="005F4A59"/>
    <w:pPr>
      <w:keepNext/>
      <w:keepLines/>
      <w:numPr>
        <w:ilvl w:val="8"/>
        <w:numId w:val="12"/>
      </w:numPr>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201B78"/>
    <w:rPr>
      <w:rFonts w:ascii="Times New Roman" w:eastAsiaTheme="majorEastAsia" w:hAnsi="Times New Roman" w:cs="Times New Roman"/>
      <w:b/>
      <w:bCs/>
      <w:color w:val="31479E" w:themeColor="accent1" w:themeShade="BF"/>
      <w:sz w:val="28"/>
      <w:szCs w:val="28"/>
      <w:lang w:eastAsia="ar-SA"/>
    </w:rPr>
  </w:style>
  <w:style w:type="character" w:customStyle="1" w:styleId="Titolo2Carattere">
    <w:name w:val="Titolo 2 Carattere"/>
    <w:basedOn w:val="Carpredefinitoparagrafo"/>
    <w:link w:val="Titolo2"/>
    <w:uiPriority w:val="1"/>
    <w:rsid w:val="00C27EE1"/>
    <w:rPr>
      <w:rFonts w:asciiTheme="majorHAnsi" w:eastAsiaTheme="majorEastAsia" w:hAnsiTheme="majorHAnsi" w:cstheme="majorBidi"/>
      <w:b/>
      <w:bCs/>
      <w:color w:val="4E67C8" w:themeColor="accent1"/>
      <w:sz w:val="26"/>
      <w:szCs w:val="26"/>
      <w:lang w:eastAsia="it-IT"/>
    </w:rPr>
  </w:style>
  <w:style w:type="character" w:customStyle="1" w:styleId="Titolo3Carattere">
    <w:name w:val="Titolo 3 Carattere"/>
    <w:basedOn w:val="Carpredefinitoparagrafo"/>
    <w:link w:val="Titolo3"/>
    <w:uiPriority w:val="1"/>
    <w:rsid w:val="008A210A"/>
    <w:rPr>
      <w:rFonts w:asciiTheme="majorHAnsi" w:eastAsiaTheme="majorEastAsia" w:hAnsiTheme="majorHAnsi" w:cstheme="majorBidi"/>
      <w:b/>
      <w:bCs/>
      <w:color w:val="4E67C8" w:themeColor="accent1"/>
      <w:sz w:val="20"/>
      <w:szCs w:val="20"/>
      <w:lang w:eastAsia="it-IT"/>
    </w:rPr>
  </w:style>
  <w:style w:type="character" w:customStyle="1" w:styleId="Titolo4Carattere">
    <w:name w:val="Titolo 4 Carattere"/>
    <w:basedOn w:val="Carpredefinitoparagrafo"/>
    <w:link w:val="Titolo4"/>
    <w:uiPriority w:val="99"/>
    <w:rsid w:val="005F4A59"/>
    <w:rPr>
      <w:rFonts w:asciiTheme="majorHAnsi" w:eastAsiaTheme="majorEastAsia" w:hAnsiTheme="majorHAnsi" w:cstheme="majorBidi"/>
      <w:b/>
      <w:bCs/>
      <w:i/>
      <w:iCs/>
      <w:color w:val="4E67C8" w:themeColor="accent1"/>
      <w:sz w:val="20"/>
      <w:szCs w:val="20"/>
      <w:lang w:eastAsia="it-IT"/>
    </w:rPr>
  </w:style>
  <w:style w:type="character" w:customStyle="1" w:styleId="Titolo5Carattere">
    <w:name w:val="Titolo 5 Carattere"/>
    <w:basedOn w:val="Carpredefinitoparagrafo"/>
    <w:link w:val="Titolo5"/>
    <w:uiPriority w:val="99"/>
    <w:rsid w:val="005F4A59"/>
    <w:rPr>
      <w:rFonts w:asciiTheme="majorHAnsi" w:eastAsiaTheme="majorEastAsia" w:hAnsiTheme="majorHAnsi" w:cstheme="majorBidi"/>
      <w:color w:val="202F69" w:themeColor="accent1" w:themeShade="7F"/>
      <w:sz w:val="20"/>
      <w:szCs w:val="20"/>
      <w:lang w:eastAsia="it-IT"/>
    </w:rPr>
  </w:style>
  <w:style w:type="character" w:customStyle="1" w:styleId="Titolo6Carattere">
    <w:name w:val="Titolo 6 Carattere"/>
    <w:basedOn w:val="Carpredefinitoparagrafo"/>
    <w:link w:val="Titolo6"/>
    <w:uiPriority w:val="99"/>
    <w:rsid w:val="005F4A59"/>
    <w:rPr>
      <w:rFonts w:asciiTheme="majorHAnsi" w:eastAsiaTheme="majorEastAsia" w:hAnsiTheme="majorHAnsi" w:cstheme="majorBidi"/>
      <w:i/>
      <w:iCs/>
      <w:color w:val="202F69" w:themeColor="accent1" w:themeShade="7F"/>
      <w:sz w:val="20"/>
      <w:szCs w:val="20"/>
      <w:lang w:eastAsia="it-IT"/>
    </w:rPr>
  </w:style>
  <w:style w:type="character" w:customStyle="1" w:styleId="Titolo7Carattere">
    <w:name w:val="Titolo 7 Carattere"/>
    <w:basedOn w:val="Carpredefinitoparagrafo"/>
    <w:link w:val="Titolo7"/>
    <w:uiPriority w:val="99"/>
    <w:rsid w:val="005F4A59"/>
    <w:rPr>
      <w:rFonts w:asciiTheme="majorHAnsi" w:eastAsiaTheme="majorEastAsia" w:hAnsiTheme="majorHAnsi" w:cstheme="majorBidi"/>
      <w:i/>
      <w:iCs/>
      <w:color w:val="404040" w:themeColor="text1" w:themeTint="BF"/>
      <w:sz w:val="20"/>
      <w:szCs w:val="20"/>
      <w:lang w:eastAsia="it-IT"/>
    </w:rPr>
  </w:style>
  <w:style w:type="character" w:customStyle="1" w:styleId="Titolo8Carattere">
    <w:name w:val="Titolo 8 Carattere"/>
    <w:basedOn w:val="Carpredefinitoparagrafo"/>
    <w:link w:val="Titolo8"/>
    <w:uiPriority w:val="99"/>
    <w:rsid w:val="005F4A59"/>
    <w:rPr>
      <w:rFonts w:asciiTheme="majorHAnsi" w:eastAsiaTheme="majorEastAsia" w:hAnsiTheme="majorHAnsi" w:cstheme="majorBidi"/>
      <w:color w:val="404040" w:themeColor="text1" w:themeTint="BF"/>
      <w:sz w:val="20"/>
      <w:szCs w:val="20"/>
      <w:lang w:eastAsia="it-IT"/>
    </w:rPr>
  </w:style>
  <w:style w:type="character" w:customStyle="1" w:styleId="Titolo9Carattere">
    <w:name w:val="Titolo 9 Carattere"/>
    <w:basedOn w:val="Carpredefinitoparagrafo"/>
    <w:link w:val="Titolo9"/>
    <w:uiPriority w:val="99"/>
    <w:rsid w:val="005F4A59"/>
    <w:rPr>
      <w:rFonts w:asciiTheme="majorHAnsi" w:eastAsiaTheme="majorEastAsia" w:hAnsiTheme="majorHAnsi" w:cstheme="majorBidi"/>
      <w:i/>
      <w:iCs/>
      <w:color w:val="404040" w:themeColor="text1" w:themeTint="BF"/>
      <w:sz w:val="20"/>
      <w:szCs w:val="20"/>
      <w:lang w:eastAsia="it-IT"/>
    </w:rPr>
  </w:style>
  <w:style w:type="paragraph" w:styleId="Intestazione">
    <w:name w:val="header"/>
    <w:basedOn w:val="Normale"/>
    <w:link w:val="IntestazioneCarattere"/>
    <w:rsid w:val="001A468E"/>
    <w:pPr>
      <w:tabs>
        <w:tab w:val="center" w:pos="4819"/>
        <w:tab w:val="right" w:pos="9638"/>
      </w:tabs>
    </w:pPr>
  </w:style>
  <w:style w:type="character" w:customStyle="1" w:styleId="IntestazioneCarattere">
    <w:name w:val="Intestazione Carattere"/>
    <w:basedOn w:val="Carpredefinitoparagrafo"/>
    <w:link w:val="Intestazione"/>
    <w:rsid w:val="001A468E"/>
    <w:rPr>
      <w:rFonts w:ascii="Times New Roman" w:eastAsia="Times New Roman" w:hAnsi="Times New Roman" w:cs="Times New Roman"/>
      <w:sz w:val="20"/>
      <w:szCs w:val="20"/>
      <w:lang w:eastAsia="it-IT"/>
    </w:rPr>
  </w:style>
  <w:style w:type="character" w:styleId="Collegamentoipertestuale">
    <w:name w:val="Hyperlink"/>
    <w:uiPriority w:val="99"/>
    <w:rsid w:val="001A468E"/>
    <w:rPr>
      <w:color w:val="0000FF"/>
      <w:u w:val="single"/>
    </w:rPr>
  </w:style>
  <w:style w:type="paragraph" w:styleId="Testofumetto">
    <w:name w:val="Balloon Text"/>
    <w:basedOn w:val="Normale"/>
    <w:link w:val="TestofumettoCarattere"/>
    <w:uiPriority w:val="99"/>
    <w:semiHidden/>
    <w:unhideWhenUsed/>
    <w:rsid w:val="001A46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468E"/>
    <w:rPr>
      <w:rFonts w:ascii="Tahoma" w:eastAsia="Times New Roman" w:hAnsi="Tahoma" w:cs="Tahoma"/>
      <w:sz w:val="16"/>
      <w:szCs w:val="16"/>
      <w:lang w:eastAsia="it-IT"/>
    </w:rPr>
  </w:style>
  <w:style w:type="paragraph" w:styleId="Paragrafoelenco">
    <w:name w:val="List Paragraph"/>
    <w:basedOn w:val="Normale"/>
    <w:uiPriority w:val="1"/>
    <w:qFormat/>
    <w:rsid w:val="00D21F72"/>
    <w:pPr>
      <w:ind w:left="720"/>
      <w:contextualSpacing/>
    </w:pPr>
  </w:style>
  <w:style w:type="paragraph" w:styleId="Pidipagina">
    <w:name w:val="footer"/>
    <w:basedOn w:val="Normale"/>
    <w:link w:val="PidipaginaCarattere"/>
    <w:uiPriority w:val="99"/>
    <w:unhideWhenUsed/>
    <w:rsid w:val="00F46077"/>
    <w:pPr>
      <w:tabs>
        <w:tab w:val="center" w:pos="4819"/>
        <w:tab w:val="right" w:pos="9638"/>
      </w:tabs>
    </w:pPr>
  </w:style>
  <w:style w:type="character" w:customStyle="1" w:styleId="PidipaginaCarattere">
    <w:name w:val="Piè di pagina Carattere"/>
    <w:basedOn w:val="Carpredefinitoparagrafo"/>
    <w:link w:val="Pidipagina"/>
    <w:uiPriority w:val="99"/>
    <w:rsid w:val="00F46077"/>
    <w:rPr>
      <w:rFonts w:ascii="Times New Roman" w:eastAsia="Times New Roman" w:hAnsi="Times New Roman" w:cs="Times New Roman"/>
      <w:sz w:val="20"/>
      <w:szCs w:val="20"/>
      <w:lang w:eastAsia="it-IT"/>
    </w:rPr>
  </w:style>
  <w:style w:type="paragraph" w:styleId="NormaleWeb">
    <w:name w:val="Normal (Web)"/>
    <w:basedOn w:val="Normale"/>
    <w:uiPriority w:val="99"/>
    <w:semiHidden/>
    <w:unhideWhenUsed/>
    <w:rsid w:val="000323F0"/>
    <w:rPr>
      <w:sz w:val="24"/>
      <w:szCs w:val="24"/>
    </w:rPr>
  </w:style>
  <w:style w:type="paragraph" w:styleId="Corpotesto">
    <w:name w:val="Body Text"/>
    <w:basedOn w:val="Normale"/>
    <w:link w:val="CorpotestoCarattere"/>
    <w:uiPriority w:val="1"/>
    <w:qFormat/>
    <w:rsid w:val="005F4A59"/>
    <w:pPr>
      <w:suppressAutoHyphens/>
      <w:overflowPunct/>
      <w:autoSpaceDE/>
      <w:autoSpaceDN/>
      <w:adjustRightInd/>
      <w:jc w:val="center"/>
      <w:textAlignment w:val="auto"/>
    </w:pPr>
    <w:rPr>
      <w:rFonts w:ascii="Arial" w:hAnsi="Arial" w:cs="Arial"/>
      <w:sz w:val="22"/>
      <w:szCs w:val="24"/>
      <w:lang w:eastAsia="ar-SA"/>
    </w:rPr>
  </w:style>
  <w:style w:type="character" w:customStyle="1" w:styleId="CorpotestoCarattere">
    <w:name w:val="Corpo testo Carattere"/>
    <w:basedOn w:val="Carpredefinitoparagrafo"/>
    <w:link w:val="Corpotesto"/>
    <w:rsid w:val="005F4A59"/>
    <w:rPr>
      <w:rFonts w:ascii="Arial" w:eastAsia="Times New Roman" w:hAnsi="Arial" w:cs="Arial"/>
      <w:szCs w:val="24"/>
      <w:lang w:eastAsia="ar-SA"/>
    </w:rPr>
  </w:style>
  <w:style w:type="paragraph" w:customStyle="1" w:styleId="TitoloB">
    <w:name w:val="Titolo B"/>
    <w:basedOn w:val="Normale"/>
    <w:rsid w:val="005F4A59"/>
    <w:pPr>
      <w:suppressAutoHyphens/>
      <w:overflowPunct/>
      <w:autoSpaceDE/>
      <w:autoSpaceDN/>
      <w:adjustRightInd/>
      <w:spacing w:after="120" w:line="360" w:lineRule="auto"/>
      <w:ind w:right="567"/>
      <w:textAlignment w:val="auto"/>
    </w:pPr>
    <w:rPr>
      <w:rFonts w:ascii="Arial" w:hAnsi="Arial" w:cs="Arial"/>
      <w:b/>
      <w:bCs/>
      <w:sz w:val="22"/>
      <w:szCs w:val="22"/>
      <w:lang w:eastAsia="ar-SA"/>
    </w:rPr>
  </w:style>
  <w:style w:type="table" w:styleId="Grigliatabella">
    <w:name w:val="Table Grid"/>
    <w:basedOn w:val="Tabellanormale"/>
    <w:uiPriority w:val="39"/>
    <w:rsid w:val="00296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10"/>
    <w:qFormat/>
    <w:rsid w:val="00296728"/>
    <w:pPr>
      <w:pBdr>
        <w:bottom w:val="single" w:sz="8" w:space="4" w:color="4E67C8" w:themeColor="accent1"/>
      </w:pBdr>
      <w:spacing w:after="300"/>
      <w:contextualSpacing/>
    </w:pPr>
    <w:rPr>
      <w:rFonts w:asciiTheme="majorHAnsi" w:eastAsiaTheme="majorEastAsia" w:hAnsiTheme="majorHAnsi" w:cstheme="majorBidi"/>
      <w:color w:val="181D33" w:themeColor="text2" w:themeShade="BF"/>
      <w:spacing w:val="5"/>
      <w:kern w:val="28"/>
      <w:sz w:val="52"/>
      <w:szCs w:val="52"/>
    </w:rPr>
  </w:style>
  <w:style w:type="character" w:customStyle="1" w:styleId="TitoloCarattere">
    <w:name w:val="Titolo Carattere"/>
    <w:basedOn w:val="Carpredefinitoparagrafo"/>
    <w:link w:val="Titolo"/>
    <w:uiPriority w:val="10"/>
    <w:rsid w:val="00296728"/>
    <w:rPr>
      <w:rFonts w:asciiTheme="majorHAnsi" w:eastAsiaTheme="majorEastAsia" w:hAnsiTheme="majorHAnsi" w:cstheme="majorBidi"/>
      <w:color w:val="181D33" w:themeColor="text2" w:themeShade="BF"/>
      <w:spacing w:val="5"/>
      <w:kern w:val="28"/>
      <w:sz w:val="52"/>
      <w:szCs w:val="52"/>
      <w:lang w:eastAsia="it-IT"/>
    </w:rPr>
  </w:style>
  <w:style w:type="paragraph" w:styleId="Rientrocorpodeltesto2">
    <w:name w:val="Body Text Indent 2"/>
    <w:basedOn w:val="Normale"/>
    <w:link w:val="Rientrocorpodeltesto2Carattere"/>
    <w:uiPriority w:val="99"/>
    <w:semiHidden/>
    <w:unhideWhenUsed/>
    <w:rsid w:val="005E311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5E3117"/>
    <w:rPr>
      <w:rFonts w:ascii="Times New Roman" w:eastAsia="Times New Roman" w:hAnsi="Times New Roman" w:cs="Times New Roman"/>
      <w:sz w:val="20"/>
      <w:szCs w:val="20"/>
      <w:lang w:eastAsia="it-IT"/>
    </w:rPr>
  </w:style>
  <w:style w:type="paragraph" w:styleId="Testonotaapidipagina">
    <w:name w:val="footnote text"/>
    <w:basedOn w:val="Normale"/>
    <w:link w:val="TestonotaapidipaginaCarattere"/>
    <w:uiPriority w:val="99"/>
    <w:semiHidden/>
    <w:unhideWhenUsed/>
    <w:rsid w:val="005E3117"/>
  </w:style>
  <w:style w:type="character" w:customStyle="1" w:styleId="TestonotaapidipaginaCarattere">
    <w:name w:val="Testo nota a piè di pagina Carattere"/>
    <w:basedOn w:val="Carpredefinitoparagrafo"/>
    <w:link w:val="Testonotaapidipagina"/>
    <w:uiPriority w:val="99"/>
    <w:semiHidden/>
    <w:rsid w:val="005E311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rsid w:val="005E3117"/>
    <w:rPr>
      <w:rFonts w:cs="Times New Roman"/>
      <w:vertAlign w:val="superscript"/>
    </w:rPr>
  </w:style>
  <w:style w:type="paragraph" w:styleId="Sommario1">
    <w:name w:val="toc 1"/>
    <w:basedOn w:val="Normale"/>
    <w:next w:val="Normale"/>
    <w:autoRedefine/>
    <w:uiPriority w:val="39"/>
    <w:unhideWhenUsed/>
    <w:qFormat/>
    <w:rsid w:val="00E01C96"/>
    <w:pPr>
      <w:spacing w:after="100"/>
    </w:pPr>
  </w:style>
  <w:style w:type="paragraph" w:styleId="Sommario2">
    <w:name w:val="toc 2"/>
    <w:basedOn w:val="Normale"/>
    <w:next w:val="Normale"/>
    <w:autoRedefine/>
    <w:uiPriority w:val="39"/>
    <w:unhideWhenUsed/>
    <w:qFormat/>
    <w:rsid w:val="00E01C96"/>
    <w:pPr>
      <w:spacing w:after="100"/>
      <w:ind w:left="200"/>
    </w:pPr>
  </w:style>
  <w:style w:type="paragraph" w:styleId="Sommario3">
    <w:name w:val="toc 3"/>
    <w:basedOn w:val="Normale"/>
    <w:next w:val="Normale"/>
    <w:autoRedefine/>
    <w:uiPriority w:val="39"/>
    <w:unhideWhenUsed/>
    <w:qFormat/>
    <w:rsid w:val="00E01C96"/>
    <w:pPr>
      <w:spacing w:after="100"/>
      <w:ind w:left="400"/>
    </w:pPr>
  </w:style>
  <w:style w:type="character" w:styleId="Collegamentovisitato">
    <w:name w:val="FollowedHyperlink"/>
    <w:basedOn w:val="Carpredefinitoparagrafo"/>
    <w:uiPriority w:val="99"/>
    <w:semiHidden/>
    <w:unhideWhenUsed/>
    <w:rsid w:val="00657100"/>
    <w:rPr>
      <w:color w:val="59A8D1" w:themeColor="followedHyperlink"/>
      <w:u w:val="single"/>
    </w:rPr>
  </w:style>
  <w:style w:type="table" w:customStyle="1" w:styleId="Grigliamedia2-Colore11">
    <w:name w:val="Griglia media 2 - Colore 11"/>
    <w:basedOn w:val="Tabellanormale"/>
    <w:next w:val="Grigliamedia2-Colore1"/>
    <w:uiPriority w:val="68"/>
    <w:rsid w:val="00557B07"/>
    <w:pPr>
      <w:spacing w:after="0" w:line="240" w:lineRule="auto"/>
    </w:pPr>
    <w:rPr>
      <w:rFonts w:ascii="Cambria" w:eastAsia="Times New Roman" w:hAnsi="Cambria" w:cs="Times New Roman"/>
      <w:color w:val="000000"/>
      <w:lang w:eastAsia="it-IT"/>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gliamedia2-Colore1">
    <w:name w:val="Medium Grid 2 Accent 1"/>
    <w:basedOn w:val="Tabellanormale"/>
    <w:uiPriority w:val="68"/>
    <w:rsid w:val="00557B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67C8" w:themeColor="accent1"/>
        <w:left w:val="single" w:sz="8" w:space="0" w:color="4E67C8" w:themeColor="accent1"/>
        <w:bottom w:val="single" w:sz="8" w:space="0" w:color="4E67C8" w:themeColor="accent1"/>
        <w:right w:val="single" w:sz="8" w:space="0" w:color="4E67C8" w:themeColor="accent1"/>
        <w:insideH w:val="single" w:sz="8" w:space="0" w:color="4E67C8" w:themeColor="accent1"/>
        <w:insideV w:val="single" w:sz="8" w:space="0" w:color="4E67C8" w:themeColor="accent1"/>
      </w:tblBorders>
    </w:tblPr>
    <w:tcPr>
      <w:shd w:val="clear" w:color="auto" w:fill="D3D9F1" w:themeFill="accent1" w:themeFillTint="3F"/>
    </w:tcPr>
    <w:tblStylePr w:type="firstRow">
      <w:rPr>
        <w:b/>
        <w:bCs/>
        <w:color w:val="000000" w:themeColor="text1"/>
      </w:rPr>
      <w:tblPr/>
      <w:tcPr>
        <w:shd w:val="clear" w:color="auto" w:fill="EDEF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0F4" w:themeFill="accent1" w:themeFillTint="33"/>
      </w:tcPr>
    </w:tblStylePr>
    <w:tblStylePr w:type="band1Vert">
      <w:tblPr/>
      <w:tcPr>
        <w:shd w:val="clear" w:color="auto" w:fill="A6B3E3" w:themeFill="accent1" w:themeFillTint="7F"/>
      </w:tcPr>
    </w:tblStylePr>
    <w:tblStylePr w:type="band1Horz">
      <w:tblPr/>
      <w:tcPr>
        <w:tcBorders>
          <w:insideH w:val="single" w:sz="6" w:space="0" w:color="4E67C8" w:themeColor="accent1"/>
          <w:insideV w:val="single" w:sz="6" w:space="0" w:color="4E67C8" w:themeColor="accent1"/>
        </w:tcBorders>
        <w:shd w:val="clear" w:color="auto" w:fill="A6B3E3" w:themeFill="accent1" w:themeFillTint="7F"/>
      </w:tcPr>
    </w:tblStylePr>
    <w:tblStylePr w:type="nwCell">
      <w:tblPr/>
      <w:tcPr>
        <w:shd w:val="clear" w:color="auto" w:fill="FFFFFF" w:themeFill="background1"/>
      </w:tcPr>
    </w:tblStylePr>
  </w:style>
  <w:style w:type="table" w:customStyle="1" w:styleId="Grigliamedia3-Colore11">
    <w:name w:val="Griglia media 3 - Colore 11"/>
    <w:basedOn w:val="Tabellanormale"/>
    <w:next w:val="Grigliamedia3-Colore1"/>
    <w:uiPriority w:val="69"/>
    <w:rsid w:val="00201B78"/>
    <w:pPr>
      <w:spacing w:after="0" w:line="240" w:lineRule="auto"/>
    </w:pPr>
    <w:rPr>
      <w:rFonts w:ascii="Times New Roman" w:eastAsia="Times New Roman" w:hAnsi="Times New Roman" w:cs="Times New Roman"/>
      <w:lang w:eastAsia="it-I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gliamedia3-Colore1">
    <w:name w:val="Medium Grid 3 Accent 1"/>
    <w:basedOn w:val="Tabellanormale"/>
    <w:uiPriority w:val="69"/>
    <w:rsid w:val="00201B7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9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67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67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67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67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B3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B3E3" w:themeFill="accent1" w:themeFillTint="7F"/>
      </w:tcPr>
    </w:tblStylePr>
  </w:style>
  <w:style w:type="table" w:customStyle="1" w:styleId="Tabellagriglia5scura-colore61">
    <w:name w:val="Tabella griglia 5 scura - colore 61"/>
    <w:basedOn w:val="Tabellanormale"/>
    <w:uiPriority w:val="50"/>
    <w:rsid w:val="00606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8D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1412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412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412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4124" w:themeFill="accent6"/>
      </w:tcPr>
    </w:tblStylePr>
    <w:tblStylePr w:type="band1Vert">
      <w:tblPr/>
      <w:tcPr>
        <w:shd w:val="clear" w:color="auto" w:fill="F9B2A7" w:themeFill="accent6" w:themeFillTint="66"/>
      </w:tcPr>
    </w:tblStylePr>
    <w:tblStylePr w:type="band1Horz">
      <w:tblPr/>
      <w:tcPr>
        <w:shd w:val="clear" w:color="auto" w:fill="F9B2A7" w:themeFill="accent6" w:themeFillTint="66"/>
      </w:tcPr>
    </w:tblStylePr>
  </w:style>
  <w:style w:type="paragraph" w:styleId="Nessunaspaziatura">
    <w:name w:val="No Spacing"/>
    <w:uiPriority w:val="1"/>
    <w:qFormat/>
    <w:rsid w:val="00E02567"/>
    <w:pPr>
      <w:spacing w:after="0" w:line="240" w:lineRule="auto"/>
    </w:pPr>
  </w:style>
  <w:style w:type="table" w:customStyle="1" w:styleId="Sfondomedio1-Colore11">
    <w:name w:val="Sfondo medio 1 - Colore 11"/>
    <w:basedOn w:val="Tabellanormale"/>
    <w:next w:val="Sfondomedio1-Colore1"/>
    <w:uiPriority w:val="63"/>
    <w:rsid w:val="009B1613"/>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unhideWhenUsed/>
    <w:rsid w:val="009B1613"/>
    <w:pPr>
      <w:spacing w:after="0" w:line="240" w:lineRule="auto"/>
    </w:pPr>
    <w:tblPr>
      <w:tblStyleRowBandSize w:val="1"/>
      <w:tblStyleColBandSize w:val="1"/>
      <w:tblBorders>
        <w:top w:val="single" w:sz="8" w:space="0" w:color="7A8CD5" w:themeColor="accent1" w:themeTint="BF"/>
        <w:left w:val="single" w:sz="8" w:space="0" w:color="7A8CD5" w:themeColor="accent1" w:themeTint="BF"/>
        <w:bottom w:val="single" w:sz="8" w:space="0" w:color="7A8CD5" w:themeColor="accent1" w:themeTint="BF"/>
        <w:right w:val="single" w:sz="8" w:space="0" w:color="7A8CD5" w:themeColor="accent1" w:themeTint="BF"/>
        <w:insideH w:val="single" w:sz="8" w:space="0" w:color="7A8CD5" w:themeColor="accent1" w:themeTint="BF"/>
      </w:tblBorders>
    </w:tblPr>
    <w:tblStylePr w:type="firstRow">
      <w:pPr>
        <w:spacing w:before="0" w:after="0" w:line="240" w:lineRule="auto"/>
      </w:pPr>
      <w:rPr>
        <w:b/>
        <w:bCs/>
        <w:color w:val="FFFFFF" w:themeColor="background1"/>
      </w:rPr>
      <w:tblPr/>
      <w:tcPr>
        <w:tcBorders>
          <w:top w:val="single" w:sz="8" w:space="0" w:color="7A8CD5" w:themeColor="accent1" w:themeTint="BF"/>
          <w:left w:val="single" w:sz="8" w:space="0" w:color="7A8CD5" w:themeColor="accent1" w:themeTint="BF"/>
          <w:bottom w:val="single" w:sz="8" w:space="0" w:color="7A8CD5" w:themeColor="accent1" w:themeTint="BF"/>
          <w:right w:val="single" w:sz="8" w:space="0" w:color="7A8CD5" w:themeColor="accent1" w:themeTint="BF"/>
          <w:insideH w:val="nil"/>
          <w:insideV w:val="nil"/>
        </w:tcBorders>
        <w:shd w:val="clear" w:color="auto" w:fill="4E67C8" w:themeFill="accent1"/>
      </w:tcPr>
    </w:tblStylePr>
    <w:tblStylePr w:type="lastRow">
      <w:pPr>
        <w:spacing w:before="0" w:after="0" w:line="240" w:lineRule="auto"/>
      </w:pPr>
      <w:rPr>
        <w:b/>
        <w:bCs/>
      </w:rPr>
      <w:tblPr/>
      <w:tcPr>
        <w:tcBorders>
          <w:top w:val="double" w:sz="6" w:space="0" w:color="7A8CD5" w:themeColor="accent1" w:themeTint="BF"/>
          <w:left w:val="single" w:sz="8" w:space="0" w:color="7A8CD5" w:themeColor="accent1" w:themeTint="BF"/>
          <w:bottom w:val="single" w:sz="8" w:space="0" w:color="7A8CD5" w:themeColor="accent1" w:themeTint="BF"/>
          <w:right w:val="single" w:sz="8" w:space="0" w:color="7A8C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9F1" w:themeFill="accent1" w:themeFillTint="3F"/>
      </w:tcPr>
    </w:tblStylePr>
    <w:tblStylePr w:type="band1Horz">
      <w:tblPr/>
      <w:tcPr>
        <w:tcBorders>
          <w:insideH w:val="nil"/>
          <w:insideV w:val="nil"/>
        </w:tcBorders>
        <w:shd w:val="clear" w:color="auto" w:fill="D3D9F1" w:themeFill="accent1" w:themeFillTint="3F"/>
      </w:tcPr>
    </w:tblStylePr>
    <w:tblStylePr w:type="band2Horz">
      <w:tblPr/>
      <w:tcPr>
        <w:tcBorders>
          <w:insideH w:val="nil"/>
          <w:insideV w:val="nil"/>
        </w:tcBorders>
      </w:tcPr>
    </w:tblStylePr>
  </w:style>
  <w:style w:type="table" w:customStyle="1" w:styleId="TableNormal">
    <w:name w:val="Table Normal"/>
    <w:uiPriority w:val="2"/>
    <w:semiHidden/>
    <w:unhideWhenUsed/>
    <w:qFormat/>
    <w:rsid w:val="0019070C"/>
    <w:pPr>
      <w:widowControl w:val="0"/>
      <w:spacing w:after="0" w:line="240" w:lineRule="auto"/>
    </w:pPr>
    <w:rPr>
      <w:lang w:val="en-US"/>
    </w:rPr>
    <w:tblPr>
      <w:tblInd w:w="0" w:type="dxa"/>
      <w:tblCellMar>
        <w:top w:w="0" w:type="dxa"/>
        <w:left w:w="0" w:type="dxa"/>
        <w:bottom w:w="0" w:type="dxa"/>
        <w:right w:w="0" w:type="dxa"/>
      </w:tblCellMar>
    </w:tblPr>
  </w:style>
  <w:style w:type="paragraph" w:styleId="Sommario4">
    <w:name w:val="toc 4"/>
    <w:basedOn w:val="Normale"/>
    <w:uiPriority w:val="1"/>
    <w:qFormat/>
    <w:rsid w:val="0019070C"/>
    <w:pPr>
      <w:widowControl w:val="0"/>
      <w:overflowPunct/>
      <w:autoSpaceDE/>
      <w:autoSpaceDN/>
      <w:adjustRightInd/>
      <w:spacing w:before="99"/>
      <w:ind w:left="560"/>
      <w:textAlignment w:val="auto"/>
    </w:pPr>
    <w:rPr>
      <w:rFonts w:cstheme="minorBidi"/>
      <w:lang w:val="en-US" w:eastAsia="en-US"/>
    </w:rPr>
  </w:style>
  <w:style w:type="paragraph" w:styleId="Sommario5">
    <w:name w:val="toc 5"/>
    <w:basedOn w:val="Normale"/>
    <w:uiPriority w:val="1"/>
    <w:qFormat/>
    <w:rsid w:val="0019070C"/>
    <w:pPr>
      <w:widowControl w:val="0"/>
      <w:overflowPunct/>
      <w:autoSpaceDE/>
      <w:autoSpaceDN/>
      <w:adjustRightInd/>
      <w:spacing w:before="99"/>
      <w:ind w:left="653"/>
      <w:textAlignment w:val="auto"/>
    </w:pPr>
    <w:rPr>
      <w:rFonts w:cstheme="minorBidi"/>
      <w:lang w:val="en-US" w:eastAsia="en-US"/>
    </w:rPr>
  </w:style>
  <w:style w:type="paragraph" w:styleId="Sommario6">
    <w:name w:val="toc 6"/>
    <w:basedOn w:val="Normale"/>
    <w:uiPriority w:val="1"/>
    <w:qFormat/>
    <w:rsid w:val="0019070C"/>
    <w:pPr>
      <w:widowControl w:val="0"/>
      <w:overflowPunct/>
      <w:autoSpaceDE/>
      <w:autoSpaceDN/>
      <w:adjustRightInd/>
      <w:spacing w:before="101"/>
      <w:ind w:left="653"/>
      <w:textAlignment w:val="auto"/>
    </w:pPr>
    <w:rPr>
      <w:rFonts w:cstheme="minorBidi"/>
      <w:i/>
      <w:lang w:val="en-US" w:eastAsia="en-US"/>
    </w:rPr>
  </w:style>
  <w:style w:type="paragraph" w:customStyle="1" w:styleId="TableParagraph">
    <w:name w:val="Table Paragraph"/>
    <w:basedOn w:val="Normale"/>
    <w:uiPriority w:val="1"/>
    <w:qFormat/>
    <w:rsid w:val="0019070C"/>
    <w:pPr>
      <w:widowControl w:val="0"/>
      <w:overflowPunct/>
      <w:autoSpaceDE/>
      <w:autoSpaceDN/>
      <w:adjustRightInd/>
      <w:textAlignment w:val="auto"/>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9615">
      <w:bodyDiv w:val="1"/>
      <w:marLeft w:val="0"/>
      <w:marRight w:val="0"/>
      <w:marTop w:val="0"/>
      <w:marBottom w:val="0"/>
      <w:divBdr>
        <w:top w:val="none" w:sz="0" w:space="0" w:color="auto"/>
        <w:left w:val="none" w:sz="0" w:space="0" w:color="auto"/>
        <w:bottom w:val="none" w:sz="0" w:space="0" w:color="auto"/>
        <w:right w:val="none" w:sz="0" w:space="0" w:color="auto"/>
      </w:divBdr>
      <w:divsChild>
        <w:div w:id="40329952">
          <w:marLeft w:val="0"/>
          <w:marRight w:val="0"/>
          <w:marTop w:val="0"/>
          <w:marBottom w:val="0"/>
          <w:divBdr>
            <w:top w:val="none" w:sz="0" w:space="0" w:color="auto"/>
            <w:left w:val="none" w:sz="0" w:space="0" w:color="auto"/>
            <w:bottom w:val="none" w:sz="0" w:space="0" w:color="auto"/>
            <w:right w:val="none" w:sz="0" w:space="0" w:color="auto"/>
          </w:divBdr>
        </w:div>
        <w:div w:id="284428083">
          <w:marLeft w:val="0"/>
          <w:marRight w:val="0"/>
          <w:marTop w:val="0"/>
          <w:marBottom w:val="0"/>
          <w:divBdr>
            <w:top w:val="none" w:sz="0" w:space="0" w:color="auto"/>
            <w:left w:val="none" w:sz="0" w:space="0" w:color="auto"/>
            <w:bottom w:val="none" w:sz="0" w:space="0" w:color="auto"/>
            <w:right w:val="none" w:sz="0" w:space="0" w:color="auto"/>
          </w:divBdr>
        </w:div>
        <w:div w:id="386270753">
          <w:marLeft w:val="0"/>
          <w:marRight w:val="0"/>
          <w:marTop w:val="0"/>
          <w:marBottom w:val="0"/>
          <w:divBdr>
            <w:top w:val="none" w:sz="0" w:space="0" w:color="auto"/>
            <w:left w:val="none" w:sz="0" w:space="0" w:color="auto"/>
            <w:bottom w:val="none" w:sz="0" w:space="0" w:color="auto"/>
            <w:right w:val="none" w:sz="0" w:space="0" w:color="auto"/>
          </w:divBdr>
        </w:div>
        <w:div w:id="754286191">
          <w:marLeft w:val="0"/>
          <w:marRight w:val="0"/>
          <w:marTop w:val="0"/>
          <w:marBottom w:val="0"/>
          <w:divBdr>
            <w:top w:val="none" w:sz="0" w:space="0" w:color="auto"/>
            <w:left w:val="none" w:sz="0" w:space="0" w:color="auto"/>
            <w:bottom w:val="none" w:sz="0" w:space="0" w:color="auto"/>
            <w:right w:val="none" w:sz="0" w:space="0" w:color="auto"/>
          </w:divBdr>
        </w:div>
        <w:div w:id="908001822">
          <w:marLeft w:val="0"/>
          <w:marRight w:val="0"/>
          <w:marTop w:val="0"/>
          <w:marBottom w:val="0"/>
          <w:divBdr>
            <w:top w:val="none" w:sz="0" w:space="0" w:color="auto"/>
            <w:left w:val="none" w:sz="0" w:space="0" w:color="auto"/>
            <w:bottom w:val="none" w:sz="0" w:space="0" w:color="auto"/>
            <w:right w:val="none" w:sz="0" w:space="0" w:color="auto"/>
          </w:divBdr>
        </w:div>
        <w:div w:id="945119272">
          <w:marLeft w:val="0"/>
          <w:marRight w:val="0"/>
          <w:marTop w:val="0"/>
          <w:marBottom w:val="0"/>
          <w:divBdr>
            <w:top w:val="none" w:sz="0" w:space="0" w:color="auto"/>
            <w:left w:val="none" w:sz="0" w:space="0" w:color="auto"/>
            <w:bottom w:val="none" w:sz="0" w:space="0" w:color="auto"/>
            <w:right w:val="none" w:sz="0" w:space="0" w:color="auto"/>
          </w:divBdr>
        </w:div>
        <w:div w:id="1193500095">
          <w:marLeft w:val="0"/>
          <w:marRight w:val="0"/>
          <w:marTop w:val="0"/>
          <w:marBottom w:val="0"/>
          <w:divBdr>
            <w:top w:val="none" w:sz="0" w:space="0" w:color="auto"/>
            <w:left w:val="none" w:sz="0" w:space="0" w:color="auto"/>
            <w:bottom w:val="none" w:sz="0" w:space="0" w:color="auto"/>
            <w:right w:val="none" w:sz="0" w:space="0" w:color="auto"/>
          </w:divBdr>
        </w:div>
        <w:div w:id="1388994683">
          <w:marLeft w:val="0"/>
          <w:marRight w:val="0"/>
          <w:marTop w:val="0"/>
          <w:marBottom w:val="0"/>
          <w:divBdr>
            <w:top w:val="none" w:sz="0" w:space="0" w:color="auto"/>
            <w:left w:val="none" w:sz="0" w:space="0" w:color="auto"/>
            <w:bottom w:val="none" w:sz="0" w:space="0" w:color="auto"/>
            <w:right w:val="none" w:sz="0" w:space="0" w:color="auto"/>
          </w:divBdr>
        </w:div>
        <w:div w:id="2061049398">
          <w:marLeft w:val="0"/>
          <w:marRight w:val="0"/>
          <w:marTop w:val="0"/>
          <w:marBottom w:val="0"/>
          <w:divBdr>
            <w:top w:val="none" w:sz="0" w:space="0" w:color="auto"/>
            <w:left w:val="none" w:sz="0" w:space="0" w:color="auto"/>
            <w:bottom w:val="none" w:sz="0" w:space="0" w:color="auto"/>
            <w:right w:val="none" w:sz="0" w:space="0" w:color="auto"/>
          </w:divBdr>
        </w:div>
      </w:divsChild>
    </w:div>
    <w:div w:id="109012725">
      <w:bodyDiv w:val="1"/>
      <w:marLeft w:val="0"/>
      <w:marRight w:val="0"/>
      <w:marTop w:val="0"/>
      <w:marBottom w:val="0"/>
      <w:divBdr>
        <w:top w:val="none" w:sz="0" w:space="0" w:color="auto"/>
        <w:left w:val="none" w:sz="0" w:space="0" w:color="auto"/>
        <w:bottom w:val="none" w:sz="0" w:space="0" w:color="auto"/>
        <w:right w:val="none" w:sz="0" w:space="0" w:color="auto"/>
      </w:divBdr>
      <w:divsChild>
        <w:div w:id="786199997">
          <w:marLeft w:val="0"/>
          <w:marRight w:val="0"/>
          <w:marTop w:val="0"/>
          <w:marBottom w:val="720"/>
          <w:divBdr>
            <w:top w:val="none" w:sz="0" w:space="0" w:color="auto"/>
            <w:left w:val="none" w:sz="0" w:space="0" w:color="auto"/>
            <w:bottom w:val="none" w:sz="0" w:space="0" w:color="auto"/>
            <w:right w:val="none" w:sz="0" w:space="0" w:color="auto"/>
          </w:divBdr>
          <w:divsChild>
            <w:div w:id="777868242">
              <w:marLeft w:val="0"/>
              <w:marRight w:val="0"/>
              <w:marTop w:val="0"/>
              <w:marBottom w:val="0"/>
              <w:divBdr>
                <w:top w:val="none" w:sz="0" w:space="0" w:color="auto"/>
                <w:left w:val="none" w:sz="0" w:space="0" w:color="auto"/>
                <w:bottom w:val="none" w:sz="0" w:space="0" w:color="auto"/>
                <w:right w:val="none" w:sz="0" w:space="0" w:color="auto"/>
              </w:divBdr>
              <w:divsChild>
                <w:div w:id="113793311">
                  <w:marLeft w:val="0"/>
                  <w:marRight w:val="0"/>
                  <w:marTop w:val="0"/>
                  <w:marBottom w:val="0"/>
                  <w:divBdr>
                    <w:top w:val="none" w:sz="0" w:space="0" w:color="auto"/>
                    <w:left w:val="none" w:sz="0" w:space="0" w:color="auto"/>
                    <w:bottom w:val="none" w:sz="0" w:space="0" w:color="auto"/>
                    <w:right w:val="none" w:sz="0" w:space="0" w:color="auto"/>
                  </w:divBdr>
                  <w:divsChild>
                    <w:div w:id="1281376603">
                      <w:marLeft w:val="0"/>
                      <w:marRight w:val="0"/>
                      <w:marTop w:val="0"/>
                      <w:marBottom w:val="0"/>
                      <w:divBdr>
                        <w:top w:val="none" w:sz="0" w:space="0" w:color="auto"/>
                        <w:left w:val="none" w:sz="0" w:space="0" w:color="auto"/>
                        <w:bottom w:val="none" w:sz="0" w:space="0" w:color="auto"/>
                        <w:right w:val="none" w:sz="0" w:space="0" w:color="auto"/>
                      </w:divBdr>
                      <w:divsChild>
                        <w:div w:id="2075273678">
                          <w:marLeft w:val="0"/>
                          <w:marRight w:val="0"/>
                          <w:marTop w:val="0"/>
                          <w:marBottom w:val="0"/>
                          <w:divBdr>
                            <w:top w:val="none" w:sz="0" w:space="0" w:color="auto"/>
                            <w:left w:val="none" w:sz="0" w:space="0" w:color="auto"/>
                            <w:bottom w:val="none" w:sz="0" w:space="0" w:color="auto"/>
                            <w:right w:val="none" w:sz="0" w:space="0" w:color="auto"/>
                          </w:divBdr>
                          <w:divsChild>
                            <w:div w:id="711079803">
                              <w:marLeft w:val="0"/>
                              <w:marRight w:val="0"/>
                              <w:marTop w:val="0"/>
                              <w:marBottom w:val="0"/>
                              <w:divBdr>
                                <w:top w:val="none" w:sz="0" w:space="0" w:color="auto"/>
                                <w:left w:val="none" w:sz="0" w:space="0" w:color="auto"/>
                                <w:bottom w:val="none" w:sz="0" w:space="0" w:color="auto"/>
                                <w:right w:val="none" w:sz="0" w:space="0" w:color="auto"/>
                              </w:divBdr>
                              <w:divsChild>
                                <w:div w:id="1822194444">
                                  <w:marLeft w:val="0"/>
                                  <w:marRight w:val="0"/>
                                  <w:marTop w:val="0"/>
                                  <w:marBottom w:val="0"/>
                                  <w:divBdr>
                                    <w:top w:val="none" w:sz="0" w:space="0" w:color="auto"/>
                                    <w:left w:val="none" w:sz="0" w:space="0" w:color="auto"/>
                                    <w:bottom w:val="none" w:sz="0" w:space="0" w:color="auto"/>
                                    <w:right w:val="none" w:sz="0" w:space="0" w:color="auto"/>
                                  </w:divBdr>
                                  <w:divsChild>
                                    <w:div w:id="379088713">
                                      <w:marLeft w:val="0"/>
                                      <w:marRight w:val="0"/>
                                      <w:marTop w:val="0"/>
                                      <w:marBottom w:val="0"/>
                                      <w:divBdr>
                                        <w:top w:val="none" w:sz="0" w:space="0" w:color="auto"/>
                                        <w:left w:val="none" w:sz="0" w:space="0" w:color="auto"/>
                                        <w:bottom w:val="none" w:sz="0" w:space="0" w:color="auto"/>
                                        <w:right w:val="none" w:sz="0" w:space="0" w:color="auto"/>
                                      </w:divBdr>
                                      <w:divsChild>
                                        <w:div w:id="1773237317">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035733447">
                                  <w:marLeft w:val="0"/>
                                  <w:marRight w:val="0"/>
                                  <w:marTop w:val="0"/>
                                  <w:marBottom w:val="0"/>
                                  <w:divBdr>
                                    <w:top w:val="none" w:sz="0" w:space="0" w:color="auto"/>
                                    <w:left w:val="none" w:sz="0" w:space="0" w:color="auto"/>
                                    <w:bottom w:val="none" w:sz="0" w:space="0" w:color="auto"/>
                                    <w:right w:val="none" w:sz="0" w:space="0" w:color="auto"/>
                                  </w:divBdr>
                                  <w:divsChild>
                                    <w:div w:id="1921868228">
                                      <w:marLeft w:val="0"/>
                                      <w:marRight w:val="0"/>
                                      <w:marTop w:val="0"/>
                                      <w:marBottom w:val="0"/>
                                      <w:divBdr>
                                        <w:top w:val="none" w:sz="0" w:space="0" w:color="auto"/>
                                        <w:left w:val="none" w:sz="0" w:space="0" w:color="auto"/>
                                        <w:bottom w:val="none" w:sz="0" w:space="0" w:color="auto"/>
                                        <w:right w:val="none" w:sz="0" w:space="0" w:color="auto"/>
                                      </w:divBdr>
                                      <w:divsChild>
                                        <w:div w:id="49352141">
                                          <w:marLeft w:val="0"/>
                                          <w:marRight w:val="0"/>
                                          <w:marTop w:val="0"/>
                                          <w:marBottom w:val="0"/>
                                          <w:divBdr>
                                            <w:top w:val="none" w:sz="0" w:space="0" w:color="auto"/>
                                            <w:left w:val="none" w:sz="0" w:space="0" w:color="auto"/>
                                            <w:bottom w:val="none" w:sz="0" w:space="0" w:color="auto"/>
                                            <w:right w:val="none" w:sz="0" w:space="0" w:color="auto"/>
                                          </w:divBdr>
                                          <w:divsChild>
                                            <w:div w:id="690643635">
                                              <w:marLeft w:val="0"/>
                                              <w:marRight w:val="0"/>
                                              <w:marTop w:val="0"/>
                                              <w:marBottom w:val="0"/>
                                              <w:divBdr>
                                                <w:top w:val="none" w:sz="0" w:space="0" w:color="auto"/>
                                                <w:left w:val="none" w:sz="0" w:space="0" w:color="auto"/>
                                                <w:bottom w:val="none" w:sz="0" w:space="0" w:color="auto"/>
                                                <w:right w:val="none" w:sz="0" w:space="0" w:color="auto"/>
                                              </w:divBdr>
                                              <w:divsChild>
                                                <w:div w:id="6927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154711">
                      <w:marLeft w:val="0"/>
                      <w:marRight w:val="0"/>
                      <w:marTop w:val="0"/>
                      <w:marBottom w:val="0"/>
                      <w:divBdr>
                        <w:top w:val="none" w:sz="0" w:space="0" w:color="auto"/>
                        <w:left w:val="none" w:sz="0" w:space="0" w:color="auto"/>
                        <w:bottom w:val="none" w:sz="0" w:space="0" w:color="auto"/>
                        <w:right w:val="none" w:sz="0" w:space="0" w:color="auto"/>
                      </w:divBdr>
                      <w:divsChild>
                        <w:div w:id="2899435">
                          <w:marLeft w:val="0"/>
                          <w:marRight w:val="0"/>
                          <w:marTop w:val="0"/>
                          <w:marBottom w:val="0"/>
                          <w:divBdr>
                            <w:top w:val="none" w:sz="0" w:space="0" w:color="auto"/>
                            <w:left w:val="none" w:sz="0" w:space="0" w:color="auto"/>
                            <w:bottom w:val="none" w:sz="0" w:space="0" w:color="auto"/>
                            <w:right w:val="none" w:sz="0" w:space="0" w:color="auto"/>
                          </w:divBdr>
                          <w:divsChild>
                            <w:div w:id="1346666458">
                              <w:marLeft w:val="0"/>
                              <w:marRight w:val="0"/>
                              <w:marTop w:val="0"/>
                              <w:marBottom w:val="0"/>
                              <w:divBdr>
                                <w:top w:val="none" w:sz="0" w:space="0" w:color="auto"/>
                                <w:left w:val="none" w:sz="0" w:space="0" w:color="auto"/>
                                <w:bottom w:val="none" w:sz="0" w:space="0" w:color="auto"/>
                                <w:right w:val="none" w:sz="0" w:space="0" w:color="auto"/>
                              </w:divBdr>
                              <w:divsChild>
                                <w:div w:id="389111573">
                                  <w:marLeft w:val="0"/>
                                  <w:marRight w:val="0"/>
                                  <w:marTop w:val="0"/>
                                  <w:marBottom w:val="0"/>
                                  <w:divBdr>
                                    <w:top w:val="none" w:sz="0" w:space="0" w:color="auto"/>
                                    <w:left w:val="none" w:sz="0" w:space="0" w:color="auto"/>
                                    <w:bottom w:val="none" w:sz="0" w:space="0" w:color="auto"/>
                                    <w:right w:val="none" w:sz="0" w:space="0" w:color="auto"/>
                                  </w:divBdr>
                                  <w:divsChild>
                                    <w:div w:id="434249757">
                                      <w:marLeft w:val="0"/>
                                      <w:marRight w:val="0"/>
                                      <w:marTop w:val="0"/>
                                      <w:marBottom w:val="0"/>
                                      <w:divBdr>
                                        <w:top w:val="none" w:sz="0" w:space="0" w:color="auto"/>
                                        <w:left w:val="none" w:sz="0" w:space="0" w:color="auto"/>
                                        <w:bottom w:val="none" w:sz="0" w:space="0" w:color="auto"/>
                                        <w:right w:val="none" w:sz="0" w:space="0" w:color="auto"/>
                                      </w:divBdr>
                                      <w:divsChild>
                                        <w:div w:id="1741292505">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904949564">
                                  <w:marLeft w:val="0"/>
                                  <w:marRight w:val="0"/>
                                  <w:marTop w:val="0"/>
                                  <w:marBottom w:val="0"/>
                                  <w:divBdr>
                                    <w:top w:val="none" w:sz="0" w:space="0" w:color="auto"/>
                                    <w:left w:val="none" w:sz="0" w:space="0" w:color="auto"/>
                                    <w:bottom w:val="none" w:sz="0" w:space="0" w:color="auto"/>
                                    <w:right w:val="none" w:sz="0" w:space="0" w:color="auto"/>
                                  </w:divBdr>
                                  <w:divsChild>
                                    <w:div w:id="1391925910">
                                      <w:marLeft w:val="0"/>
                                      <w:marRight w:val="0"/>
                                      <w:marTop w:val="0"/>
                                      <w:marBottom w:val="0"/>
                                      <w:divBdr>
                                        <w:top w:val="none" w:sz="0" w:space="0" w:color="auto"/>
                                        <w:left w:val="none" w:sz="0" w:space="0" w:color="auto"/>
                                        <w:bottom w:val="none" w:sz="0" w:space="0" w:color="auto"/>
                                        <w:right w:val="none" w:sz="0" w:space="0" w:color="auto"/>
                                      </w:divBdr>
                                      <w:divsChild>
                                        <w:div w:id="725876921">
                                          <w:marLeft w:val="0"/>
                                          <w:marRight w:val="0"/>
                                          <w:marTop w:val="0"/>
                                          <w:marBottom w:val="0"/>
                                          <w:divBdr>
                                            <w:top w:val="none" w:sz="0" w:space="0" w:color="auto"/>
                                            <w:left w:val="none" w:sz="0" w:space="0" w:color="auto"/>
                                            <w:bottom w:val="none" w:sz="0" w:space="0" w:color="auto"/>
                                            <w:right w:val="none" w:sz="0" w:space="0" w:color="auto"/>
                                          </w:divBdr>
                                          <w:divsChild>
                                            <w:div w:id="2034763074">
                                              <w:marLeft w:val="0"/>
                                              <w:marRight w:val="0"/>
                                              <w:marTop w:val="0"/>
                                              <w:marBottom w:val="0"/>
                                              <w:divBdr>
                                                <w:top w:val="none" w:sz="0" w:space="0" w:color="auto"/>
                                                <w:left w:val="none" w:sz="0" w:space="0" w:color="auto"/>
                                                <w:bottom w:val="none" w:sz="0" w:space="0" w:color="auto"/>
                                                <w:right w:val="none" w:sz="0" w:space="0" w:color="auto"/>
                                              </w:divBdr>
                                              <w:divsChild>
                                                <w:div w:id="4798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150183">
                      <w:marLeft w:val="0"/>
                      <w:marRight w:val="0"/>
                      <w:marTop w:val="0"/>
                      <w:marBottom w:val="0"/>
                      <w:divBdr>
                        <w:top w:val="none" w:sz="0" w:space="0" w:color="auto"/>
                        <w:left w:val="none" w:sz="0" w:space="0" w:color="auto"/>
                        <w:bottom w:val="none" w:sz="0" w:space="0" w:color="auto"/>
                        <w:right w:val="none" w:sz="0" w:space="0" w:color="auto"/>
                      </w:divBdr>
                      <w:divsChild>
                        <w:div w:id="765659625">
                          <w:marLeft w:val="0"/>
                          <w:marRight w:val="0"/>
                          <w:marTop w:val="0"/>
                          <w:marBottom w:val="0"/>
                          <w:divBdr>
                            <w:top w:val="none" w:sz="0" w:space="0" w:color="auto"/>
                            <w:left w:val="none" w:sz="0" w:space="0" w:color="auto"/>
                            <w:bottom w:val="none" w:sz="0" w:space="0" w:color="auto"/>
                            <w:right w:val="none" w:sz="0" w:space="0" w:color="auto"/>
                          </w:divBdr>
                          <w:divsChild>
                            <w:div w:id="964238429">
                              <w:marLeft w:val="0"/>
                              <w:marRight w:val="0"/>
                              <w:marTop w:val="0"/>
                              <w:marBottom w:val="0"/>
                              <w:divBdr>
                                <w:top w:val="none" w:sz="0" w:space="0" w:color="auto"/>
                                <w:left w:val="none" w:sz="0" w:space="0" w:color="auto"/>
                                <w:bottom w:val="none" w:sz="0" w:space="0" w:color="auto"/>
                                <w:right w:val="none" w:sz="0" w:space="0" w:color="auto"/>
                              </w:divBdr>
                              <w:divsChild>
                                <w:div w:id="781265295">
                                  <w:marLeft w:val="0"/>
                                  <w:marRight w:val="0"/>
                                  <w:marTop w:val="0"/>
                                  <w:marBottom w:val="0"/>
                                  <w:divBdr>
                                    <w:top w:val="none" w:sz="0" w:space="0" w:color="auto"/>
                                    <w:left w:val="none" w:sz="0" w:space="0" w:color="auto"/>
                                    <w:bottom w:val="none" w:sz="0" w:space="0" w:color="auto"/>
                                    <w:right w:val="none" w:sz="0" w:space="0" w:color="auto"/>
                                  </w:divBdr>
                                  <w:divsChild>
                                    <w:div w:id="813521937">
                                      <w:marLeft w:val="0"/>
                                      <w:marRight w:val="0"/>
                                      <w:marTop w:val="0"/>
                                      <w:marBottom w:val="0"/>
                                      <w:divBdr>
                                        <w:top w:val="none" w:sz="0" w:space="0" w:color="auto"/>
                                        <w:left w:val="none" w:sz="0" w:space="0" w:color="auto"/>
                                        <w:bottom w:val="none" w:sz="0" w:space="0" w:color="auto"/>
                                        <w:right w:val="none" w:sz="0" w:space="0" w:color="auto"/>
                                      </w:divBdr>
                                      <w:divsChild>
                                        <w:div w:id="1687753921">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832677749">
                                  <w:marLeft w:val="0"/>
                                  <w:marRight w:val="0"/>
                                  <w:marTop w:val="0"/>
                                  <w:marBottom w:val="0"/>
                                  <w:divBdr>
                                    <w:top w:val="none" w:sz="0" w:space="0" w:color="auto"/>
                                    <w:left w:val="none" w:sz="0" w:space="0" w:color="auto"/>
                                    <w:bottom w:val="none" w:sz="0" w:space="0" w:color="auto"/>
                                    <w:right w:val="none" w:sz="0" w:space="0" w:color="auto"/>
                                  </w:divBdr>
                                  <w:divsChild>
                                    <w:div w:id="2039117071">
                                      <w:marLeft w:val="0"/>
                                      <w:marRight w:val="0"/>
                                      <w:marTop w:val="0"/>
                                      <w:marBottom w:val="0"/>
                                      <w:divBdr>
                                        <w:top w:val="none" w:sz="0" w:space="0" w:color="auto"/>
                                        <w:left w:val="none" w:sz="0" w:space="0" w:color="auto"/>
                                        <w:bottom w:val="none" w:sz="0" w:space="0" w:color="auto"/>
                                        <w:right w:val="none" w:sz="0" w:space="0" w:color="auto"/>
                                      </w:divBdr>
                                      <w:divsChild>
                                        <w:div w:id="1896356956">
                                          <w:marLeft w:val="0"/>
                                          <w:marRight w:val="0"/>
                                          <w:marTop w:val="0"/>
                                          <w:marBottom w:val="0"/>
                                          <w:divBdr>
                                            <w:top w:val="none" w:sz="0" w:space="0" w:color="auto"/>
                                            <w:left w:val="none" w:sz="0" w:space="0" w:color="auto"/>
                                            <w:bottom w:val="none" w:sz="0" w:space="0" w:color="auto"/>
                                            <w:right w:val="none" w:sz="0" w:space="0" w:color="auto"/>
                                          </w:divBdr>
                                          <w:divsChild>
                                            <w:div w:id="1100175419">
                                              <w:marLeft w:val="0"/>
                                              <w:marRight w:val="0"/>
                                              <w:marTop w:val="0"/>
                                              <w:marBottom w:val="0"/>
                                              <w:divBdr>
                                                <w:top w:val="none" w:sz="0" w:space="0" w:color="auto"/>
                                                <w:left w:val="none" w:sz="0" w:space="0" w:color="auto"/>
                                                <w:bottom w:val="none" w:sz="0" w:space="0" w:color="auto"/>
                                                <w:right w:val="none" w:sz="0" w:space="0" w:color="auto"/>
                                              </w:divBdr>
                                              <w:divsChild>
                                                <w:div w:id="14474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40794">
                      <w:marLeft w:val="0"/>
                      <w:marRight w:val="0"/>
                      <w:marTop w:val="0"/>
                      <w:marBottom w:val="0"/>
                      <w:divBdr>
                        <w:top w:val="none" w:sz="0" w:space="0" w:color="auto"/>
                        <w:left w:val="none" w:sz="0" w:space="0" w:color="auto"/>
                        <w:bottom w:val="none" w:sz="0" w:space="0" w:color="auto"/>
                        <w:right w:val="none" w:sz="0" w:space="0" w:color="auto"/>
                      </w:divBdr>
                      <w:divsChild>
                        <w:div w:id="829832507">
                          <w:marLeft w:val="0"/>
                          <w:marRight w:val="0"/>
                          <w:marTop w:val="0"/>
                          <w:marBottom w:val="0"/>
                          <w:divBdr>
                            <w:top w:val="none" w:sz="0" w:space="0" w:color="auto"/>
                            <w:left w:val="none" w:sz="0" w:space="0" w:color="auto"/>
                            <w:bottom w:val="none" w:sz="0" w:space="0" w:color="auto"/>
                            <w:right w:val="none" w:sz="0" w:space="0" w:color="auto"/>
                          </w:divBdr>
                          <w:divsChild>
                            <w:div w:id="993024835">
                              <w:marLeft w:val="0"/>
                              <w:marRight w:val="0"/>
                              <w:marTop w:val="0"/>
                              <w:marBottom w:val="0"/>
                              <w:divBdr>
                                <w:top w:val="none" w:sz="0" w:space="0" w:color="auto"/>
                                <w:left w:val="none" w:sz="0" w:space="0" w:color="auto"/>
                                <w:bottom w:val="none" w:sz="0" w:space="0" w:color="auto"/>
                                <w:right w:val="none" w:sz="0" w:space="0" w:color="auto"/>
                              </w:divBdr>
                              <w:divsChild>
                                <w:div w:id="1598324303">
                                  <w:marLeft w:val="0"/>
                                  <w:marRight w:val="0"/>
                                  <w:marTop w:val="0"/>
                                  <w:marBottom w:val="0"/>
                                  <w:divBdr>
                                    <w:top w:val="none" w:sz="0" w:space="0" w:color="auto"/>
                                    <w:left w:val="none" w:sz="0" w:space="0" w:color="auto"/>
                                    <w:bottom w:val="none" w:sz="0" w:space="0" w:color="auto"/>
                                    <w:right w:val="none" w:sz="0" w:space="0" w:color="auto"/>
                                  </w:divBdr>
                                  <w:divsChild>
                                    <w:div w:id="394016464">
                                      <w:marLeft w:val="0"/>
                                      <w:marRight w:val="0"/>
                                      <w:marTop w:val="0"/>
                                      <w:marBottom w:val="0"/>
                                      <w:divBdr>
                                        <w:top w:val="none" w:sz="0" w:space="0" w:color="auto"/>
                                        <w:left w:val="none" w:sz="0" w:space="0" w:color="auto"/>
                                        <w:bottom w:val="none" w:sz="0" w:space="0" w:color="auto"/>
                                        <w:right w:val="none" w:sz="0" w:space="0" w:color="auto"/>
                                      </w:divBdr>
                                      <w:divsChild>
                                        <w:div w:id="1069424099">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542550497">
                                  <w:marLeft w:val="0"/>
                                  <w:marRight w:val="0"/>
                                  <w:marTop w:val="0"/>
                                  <w:marBottom w:val="0"/>
                                  <w:divBdr>
                                    <w:top w:val="none" w:sz="0" w:space="0" w:color="auto"/>
                                    <w:left w:val="none" w:sz="0" w:space="0" w:color="auto"/>
                                    <w:bottom w:val="none" w:sz="0" w:space="0" w:color="auto"/>
                                    <w:right w:val="none" w:sz="0" w:space="0" w:color="auto"/>
                                  </w:divBdr>
                                  <w:divsChild>
                                    <w:div w:id="684476223">
                                      <w:marLeft w:val="0"/>
                                      <w:marRight w:val="0"/>
                                      <w:marTop w:val="0"/>
                                      <w:marBottom w:val="0"/>
                                      <w:divBdr>
                                        <w:top w:val="none" w:sz="0" w:space="0" w:color="auto"/>
                                        <w:left w:val="none" w:sz="0" w:space="0" w:color="auto"/>
                                        <w:bottom w:val="none" w:sz="0" w:space="0" w:color="auto"/>
                                        <w:right w:val="none" w:sz="0" w:space="0" w:color="auto"/>
                                      </w:divBdr>
                                      <w:divsChild>
                                        <w:div w:id="1901594689">
                                          <w:marLeft w:val="0"/>
                                          <w:marRight w:val="0"/>
                                          <w:marTop w:val="0"/>
                                          <w:marBottom w:val="0"/>
                                          <w:divBdr>
                                            <w:top w:val="none" w:sz="0" w:space="0" w:color="auto"/>
                                            <w:left w:val="none" w:sz="0" w:space="0" w:color="auto"/>
                                            <w:bottom w:val="none" w:sz="0" w:space="0" w:color="auto"/>
                                            <w:right w:val="none" w:sz="0" w:space="0" w:color="auto"/>
                                          </w:divBdr>
                                          <w:divsChild>
                                            <w:div w:id="297296265">
                                              <w:marLeft w:val="0"/>
                                              <w:marRight w:val="0"/>
                                              <w:marTop w:val="0"/>
                                              <w:marBottom w:val="0"/>
                                              <w:divBdr>
                                                <w:top w:val="none" w:sz="0" w:space="0" w:color="auto"/>
                                                <w:left w:val="none" w:sz="0" w:space="0" w:color="auto"/>
                                                <w:bottom w:val="none" w:sz="0" w:space="0" w:color="auto"/>
                                                <w:right w:val="none" w:sz="0" w:space="0" w:color="auto"/>
                                              </w:divBdr>
                                              <w:divsChild>
                                                <w:div w:id="19801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49133">
                      <w:marLeft w:val="0"/>
                      <w:marRight w:val="0"/>
                      <w:marTop w:val="0"/>
                      <w:marBottom w:val="0"/>
                      <w:divBdr>
                        <w:top w:val="none" w:sz="0" w:space="0" w:color="auto"/>
                        <w:left w:val="none" w:sz="0" w:space="0" w:color="auto"/>
                        <w:bottom w:val="none" w:sz="0" w:space="0" w:color="auto"/>
                        <w:right w:val="none" w:sz="0" w:space="0" w:color="auto"/>
                      </w:divBdr>
                      <w:divsChild>
                        <w:div w:id="328800167">
                          <w:marLeft w:val="0"/>
                          <w:marRight w:val="0"/>
                          <w:marTop w:val="0"/>
                          <w:marBottom w:val="0"/>
                          <w:divBdr>
                            <w:top w:val="none" w:sz="0" w:space="0" w:color="auto"/>
                            <w:left w:val="none" w:sz="0" w:space="0" w:color="auto"/>
                            <w:bottom w:val="none" w:sz="0" w:space="0" w:color="auto"/>
                            <w:right w:val="none" w:sz="0" w:space="0" w:color="auto"/>
                          </w:divBdr>
                          <w:divsChild>
                            <w:div w:id="366637568">
                              <w:marLeft w:val="0"/>
                              <w:marRight w:val="0"/>
                              <w:marTop w:val="0"/>
                              <w:marBottom w:val="0"/>
                              <w:divBdr>
                                <w:top w:val="none" w:sz="0" w:space="0" w:color="auto"/>
                                <w:left w:val="none" w:sz="0" w:space="0" w:color="auto"/>
                                <w:bottom w:val="none" w:sz="0" w:space="0" w:color="auto"/>
                                <w:right w:val="none" w:sz="0" w:space="0" w:color="auto"/>
                              </w:divBdr>
                              <w:divsChild>
                                <w:div w:id="424500896">
                                  <w:marLeft w:val="0"/>
                                  <w:marRight w:val="0"/>
                                  <w:marTop w:val="0"/>
                                  <w:marBottom w:val="0"/>
                                  <w:divBdr>
                                    <w:top w:val="none" w:sz="0" w:space="0" w:color="auto"/>
                                    <w:left w:val="none" w:sz="0" w:space="0" w:color="auto"/>
                                    <w:bottom w:val="none" w:sz="0" w:space="0" w:color="auto"/>
                                    <w:right w:val="none" w:sz="0" w:space="0" w:color="auto"/>
                                  </w:divBdr>
                                  <w:divsChild>
                                    <w:div w:id="360589739">
                                      <w:marLeft w:val="0"/>
                                      <w:marRight w:val="0"/>
                                      <w:marTop w:val="0"/>
                                      <w:marBottom w:val="0"/>
                                      <w:divBdr>
                                        <w:top w:val="none" w:sz="0" w:space="0" w:color="auto"/>
                                        <w:left w:val="none" w:sz="0" w:space="0" w:color="auto"/>
                                        <w:bottom w:val="none" w:sz="0" w:space="0" w:color="auto"/>
                                        <w:right w:val="none" w:sz="0" w:space="0" w:color="auto"/>
                                      </w:divBdr>
                                      <w:divsChild>
                                        <w:div w:id="440026875">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500079395">
                                  <w:marLeft w:val="0"/>
                                  <w:marRight w:val="0"/>
                                  <w:marTop w:val="0"/>
                                  <w:marBottom w:val="0"/>
                                  <w:divBdr>
                                    <w:top w:val="none" w:sz="0" w:space="0" w:color="auto"/>
                                    <w:left w:val="none" w:sz="0" w:space="0" w:color="auto"/>
                                    <w:bottom w:val="none" w:sz="0" w:space="0" w:color="auto"/>
                                    <w:right w:val="none" w:sz="0" w:space="0" w:color="auto"/>
                                  </w:divBdr>
                                  <w:divsChild>
                                    <w:div w:id="1936357006">
                                      <w:marLeft w:val="0"/>
                                      <w:marRight w:val="0"/>
                                      <w:marTop w:val="0"/>
                                      <w:marBottom w:val="0"/>
                                      <w:divBdr>
                                        <w:top w:val="none" w:sz="0" w:space="0" w:color="auto"/>
                                        <w:left w:val="none" w:sz="0" w:space="0" w:color="auto"/>
                                        <w:bottom w:val="none" w:sz="0" w:space="0" w:color="auto"/>
                                        <w:right w:val="none" w:sz="0" w:space="0" w:color="auto"/>
                                      </w:divBdr>
                                      <w:divsChild>
                                        <w:div w:id="818689284">
                                          <w:marLeft w:val="0"/>
                                          <w:marRight w:val="0"/>
                                          <w:marTop w:val="0"/>
                                          <w:marBottom w:val="0"/>
                                          <w:divBdr>
                                            <w:top w:val="none" w:sz="0" w:space="0" w:color="auto"/>
                                            <w:left w:val="none" w:sz="0" w:space="0" w:color="auto"/>
                                            <w:bottom w:val="none" w:sz="0" w:space="0" w:color="auto"/>
                                            <w:right w:val="none" w:sz="0" w:space="0" w:color="auto"/>
                                          </w:divBdr>
                                          <w:divsChild>
                                            <w:div w:id="174804298">
                                              <w:marLeft w:val="0"/>
                                              <w:marRight w:val="0"/>
                                              <w:marTop w:val="0"/>
                                              <w:marBottom w:val="0"/>
                                              <w:divBdr>
                                                <w:top w:val="none" w:sz="0" w:space="0" w:color="auto"/>
                                                <w:left w:val="none" w:sz="0" w:space="0" w:color="auto"/>
                                                <w:bottom w:val="none" w:sz="0" w:space="0" w:color="auto"/>
                                                <w:right w:val="none" w:sz="0" w:space="0" w:color="auto"/>
                                              </w:divBdr>
                                              <w:divsChild>
                                                <w:div w:id="6672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891356">
                      <w:marLeft w:val="0"/>
                      <w:marRight w:val="0"/>
                      <w:marTop w:val="0"/>
                      <w:marBottom w:val="0"/>
                      <w:divBdr>
                        <w:top w:val="none" w:sz="0" w:space="0" w:color="auto"/>
                        <w:left w:val="none" w:sz="0" w:space="0" w:color="auto"/>
                        <w:bottom w:val="none" w:sz="0" w:space="0" w:color="auto"/>
                        <w:right w:val="none" w:sz="0" w:space="0" w:color="auto"/>
                      </w:divBdr>
                      <w:divsChild>
                        <w:div w:id="1193879370">
                          <w:marLeft w:val="0"/>
                          <w:marRight w:val="0"/>
                          <w:marTop w:val="0"/>
                          <w:marBottom w:val="0"/>
                          <w:divBdr>
                            <w:top w:val="none" w:sz="0" w:space="0" w:color="auto"/>
                            <w:left w:val="none" w:sz="0" w:space="0" w:color="auto"/>
                            <w:bottom w:val="none" w:sz="0" w:space="0" w:color="auto"/>
                            <w:right w:val="none" w:sz="0" w:space="0" w:color="auto"/>
                          </w:divBdr>
                          <w:divsChild>
                            <w:div w:id="953440831">
                              <w:marLeft w:val="0"/>
                              <w:marRight w:val="0"/>
                              <w:marTop w:val="0"/>
                              <w:marBottom w:val="0"/>
                              <w:divBdr>
                                <w:top w:val="none" w:sz="0" w:space="0" w:color="auto"/>
                                <w:left w:val="none" w:sz="0" w:space="0" w:color="auto"/>
                                <w:bottom w:val="none" w:sz="0" w:space="0" w:color="auto"/>
                                <w:right w:val="none" w:sz="0" w:space="0" w:color="auto"/>
                              </w:divBdr>
                              <w:divsChild>
                                <w:div w:id="76178472">
                                  <w:marLeft w:val="0"/>
                                  <w:marRight w:val="0"/>
                                  <w:marTop w:val="0"/>
                                  <w:marBottom w:val="0"/>
                                  <w:divBdr>
                                    <w:top w:val="none" w:sz="0" w:space="0" w:color="auto"/>
                                    <w:left w:val="none" w:sz="0" w:space="0" w:color="auto"/>
                                    <w:bottom w:val="none" w:sz="0" w:space="0" w:color="auto"/>
                                    <w:right w:val="none" w:sz="0" w:space="0" w:color="auto"/>
                                  </w:divBdr>
                                  <w:divsChild>
                                    <w:div w:id="369427600">
                                      <w:marLeft w:val="0"/>
                                      <w:marRight w:val="0"/>
                                      <w:marTop w:val="0"/>
                                      <w:marBottom w:val="0"/>
                                      <w:divBdr>
                                        <w:top w:val="none" w:sz="0" w:space="0" w:color="auto"/>
                                        <w:left w:val="none" w:sz="0" w:space="0" w:color="auto"/>
                                        <w:bottom w:val="none" w:sz="0" w:space="0" w:color="auto"/>
                                        <w:right w:val="none" w:sz="0" w:space="0" w:color="auto"/>
                                      </w:divBdr>
                                      <w:divsChild>
                                        <w:div w:id="888230274">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423721632">
                                  <w:marLeft w:val="0"/>
                                  <w:marRight w:val="0"/>
                                  <w:marTop w:val="0"/>
                                  <w:marBottom w:val="0"/>
                                  <w:divBdr>
                                    <w:top w:val="none" w:sz="0" w:space="0" w:color="auto"/>
                                    <w:left w:val="none" w:sz="0" w:space="0" w:color="auto"/>
                                    <w:bottom w:val="none" w:sz="0" w:space="0" w:color="auto"/>
                                    <w:right w:val="none" w:sz="0" w:space="0" w:color="auto"/>
                                  </w:divBdr>
                                  <w:divsChild>
                                    <w:div w:id="296837249">
                                      <w:marLeft w:val="0"/>
                                      <w:marRight w:val="0"/>
                                      <w:marTop w:val="0"/>
                                      <w:marBottom w:val="0"/>
                                      <w:divBdr>
                                        <w:top w:val="none" w:sz="0" w:space="0" w:color="auto"/>
                                        <w:left w:val="none" w:sz="0" w:space="0" w:color="auto"/>
                                        <w:bottom w:val="none" w:sz="0" w:space="0" w:color="auto"/>
                                        <w:right w:val="none" w:sz="0" w:space="0" w:color="auto"/>
                                      </w:divBdr>
                                      <w:divsChild>
                                        <w:div w:id="308903505">
                                          <w:marLeft w:val="0"/>
                                          <w:marRight w:val="0"/>
                                          <w:marTop w:val="0"/>
                                          <w:marBottom w:val="0"/>
                                          <w:divBdr>
                                            <w:top w:val="none" w:sz="0" w:space="0" w:color="auto"/>
                                            <w:left w:val="none" w:sz="0" w:space="0" w:color="auto"/>
                                            <w:bottom w:val="none" w:sz="0" w:space="0" w:color="auto"/>
                                            <w:right w:val="none" w:sz="0" w:space="0" w:color="auto"/>
                                          </w:divBdr>
                                          <w:divsChild>
                                            <w:div w:id="938681477">
                                              <w:marLeft w:val="0"/>
                                              <w:marRight w:val="0"/>
                                              <w:marTop w:val="0"/>
                                              <w:marBottom w:val="0"/>
                                              <w:divBdr>
                                                <w:top w:val="none" w:sz="0" w:space="0" w:color="auto"/>
                                                <w:left w:val="none" w:sz="0" w:space="0" w:color="auto"/>
                                                <w:bottom w:val="none" w:sz="0" w:space="0" w:color="auto"/>
                                                <w:right w:val="none" w:sz="0" w:space="0" w:color="auto"/>
                                              </w:divBdr>
                                              <w:divsChild>
                                                <w:div w:id="7308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320686">
                      <w:marLeft w:val="0"/>
                      <w:marRight w:val="0"/>
                      <w:marTop w:val="0"/>
                      <w:marBottom w:val="0"/>
                      <w:divBdr>
                        <w:top w:val="none" w:sz="0" w:space="0" w:color="auto"/>
                        <w:left w:val="none" w:sz="0" w:space="0" w:color="auto"/>
                        <w:bottom w:val="none" w:sz="0" w:space="0" w:color="auto"/>
                        <w:right w:val="none" w:sz="0" w:space="0" w:color="auto"/>
                      </w:divBdr>
                      <w:divsChild>
                        <w:div w:id="1896309922">
                          <w:marLeft w:val="0"/>
                          <w:marRight w:val="0"/>
                          <w:marTop w:val="0"/>
                          <w:marBottom w:val="0"/>
                          <w:divBdr>
                            <w:top w:val="none" w:sz="0" w:space="0" w:color="auto"/>
                            <w:left w:val="none" w:sz="0" w:space="0" w:color="auto"/>
                            <w:bottom w:val="none" w:sz="0" w:space="0" w:color="auto"/>
                            <w:right w:val="none" w:sz="0" w:space="0" w:color="auto"/>
                          </w:divBdr>
                          <w:divsChild>
                            <w:div w:id="1108770621">
                              <w:marLeft w:val="0"/>
                              <w:marRight w:val="0"/>
                              <w:marTop w:val="0"/>
                              <w:marBottom w:val="0"/>
                              <w:divBdr>
                                <w:top w:val="none" w:sz="0" w:space="0" w:color="auto"/>
                                <w:left w:val="none" w:sz="0" w:space="0" w:color="auto"/>
                                <w:bottom w:val="none" w:sz="0" w:space="0" w:color="auto"/>
                                <w:right w:val="none" w:sz="0" w:space="0" w:color="auto"/>
                              </w:divBdr>
                              <w:divsChild>
                                <w:div w:id="1279602279">
                                  <w:marLeft w:val="0"/>
                                  <w:marRight w:val="0"/>
                                  <w:marTop w:val="0"/>
                                  <w:marBottom w:val="0"/>
                                  <w:divBdr>
                                    <w:top w:val="none" w:sz="0" w:space="0" w:color="auto"/>
                                    <w:left w:val="none" w:sz="0" w:space="0" w:color="auto"/>
                                    <w:bottom w:val="none" w:sz="0" w:space="0" w:color="auto"/>
                                    <w:right w:val="none" w:sz="0" w:space="0" w:color="auto"/>
                                  </w:divBdr>
                                  <w:divsChild>
                                    <w:div w:id="1192034443">
                                      <w:marLeft w:val="0"/>
                                      <w:marRight w:val="0"/>
                                      <w:marTop w:val="0"/>
                                      <w:marBottom w:val="0"/>
                                      <w:divBdr>
                                        <w:top w:val="none" w:sz="0" w:space="0" w:color="auto"/>
                                        <w:left w:val="none" w:sz="0" w:space="0" w:color="auto"/>
                                        <w:bottom w:val="none" w:sz="0" w:space="0" w:color="auto"/>
                                        <w:right w:val="none" w:sz="0" w:space="0" w:color="auto"/>
                                      </w:divBdr>
                                      <w:divsChild>
                                        <w:div w:id="906186726">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406219493">
                                  <w:marLeft w:val="0"/>
                                  <w:marRight w:val="0"/>
                                  <w:marTop w:val="0"/>
                                  <w:marBottom w:val="0"/>
                                  <w:divBdr>
                                    <w:top w:val="none" w:sz="0" w:space="0" w:color="auto"/>
                                    <w:left w:val="none" w:sz="0" w:space="0" w:color="auto"/>
                                    <w:bottom w:val="none" w:sz="0" w:space="0" w:color="auto"/>
                                    <w:right w:val="none" w:sz="0" w:space="0" w:color="auto"/>
                                  </w:divBdr>
                                  <w:divsChild>
                                    <w:div w:id="714811704">
                                      <w:marLeft w:val="0"/>
                                      <w:marRight w:val="0"/>
                                      <w:marTop w:val="0"/>
                                      <w:marBottom w:val="0"/>
                                      <w:divBdr>
                                        <w:top w:val="none" w:sz="0" w:space="0" w:color="auto"/>
                                        <w:left w:val="none" w:sz="0" w:space="0" w:color="auto"/>
                                        <w:bottom w:val="none" w:sz="0" w:space="0" w:color="auto"/>
                                        <w:right w:val="none" w:sz="0" w:space="0" w:color="auto"/>
                                      </w:divBdr>
                                      <w:divsChild>
                                        <w:div w:id="934021865">
                                          <w:marLeft w:val="0"/>
                                          <w:marRight w:val="0"/>
                                          <w:marTop w:val="0"/>
                                          <w:marBottom w:val="0"/>
                                          <w:divBdr>
                                            <w:top w:val="none" w:sz="0" w:space="0" w:color="auto"/>
                                            <w:left w:val="none" w:sz="0" w:space="0" w:color="auto"/>
                                            <w:bottom w:val="none" w:sz="0" w:space="0" w:color="auto"/>
                                            <w:right w:val="none" w:sz="0" w:space="0" w:color="auto"/>
                                          </w:divBdr>
                                          <w:divsChild>
                                            <w:div w:id="922421857">
                                              <w:marLeft w:val="0"/>
                                              <w:marRight w:val="0"/>
                                              <w:marTop w:val="0"/>
                                              <w:marBottom w:val="0"/>
                                              <w:divBdr>
                                                <w:top w:val="none" w:sz="0" w:space="0" w:color="auto"/>
                                                <w:left w:val="none" w:sz="0" w:space="0" w:color="auto"/>
                                                <w:bottom w:val="none" w:sz="0" w:space="0" w:color="auto"/>
                                                <w:right w:val="none" w:sz="0" w:space="0" w:color="auto"/>
                                              </w:divBdr>
                                              <w:divsChild>
                                                <w:div w:id="11954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00939">
                      <w:marLeft w:val="0"/>
                      <w:marRight w:val="0"/>
                      <w:marTop w:val="0"/>
                      <w:marBottom w:val="0"/>
                      <w:divBdr>
                        <w:top w:val="none" w:sz="0" w:space="0" w:color="auto"/>
                        <w:left w:val="none" w:sz="0" w:space="0" w:color="auto"/>
                        <w:bottom w:val="none" w:sz="0" w:space="0" w:color="auto"/>
                        <w:right w:val="none" w:sz="0" w:space="0" w:color="auto"/>
                      </w:divBdr>
                      <w:divsChild>
                        <w:div w:id="856702150">
                          <w:marLeft w:val="0"/>
                          <w:marRight w:val="0"/>
                          <w:marTop w:val="0"/>
                          <w:marBottom w:val="0"/>
                          <w:divBdr>
                            <w:top w:val="none" w:sz="0" w:space="0" w:color="auto"/>
                            <w:left w:val="none" w:sz="0" w:space="0" w:color="auto"/>
                            <w:bottom w:val="none" w:sz="0" w:space="0" w:color="auto"/>
                            <w:right w:val="none" w:sz="0" w:space="0" w:color="auto"/>
                          </w:divBdr>
                          <w:divsChild>
                            <w:div w:id="440028567">
                              <w:marLeft w:val="0"/>
                              <w:marRight w:val="0"/>
                              <w:marTop w:val="0"/>
                              <w:marBottom w:val="0"/>
                              <w:divBdr>
                                <w:top w:val="none" w:sz="0" w:space="0" w:color="auto"/>
                                <w:left w:val="none" w:sz="0" w:space="0" w:color="auto"/>
                                <w:bottom w:val="none" w:sz="0" w:space="0" w:color="auto"/>
                                <w:right w:val="none" w:sz="0" w:space="0" w:color="auto"/>
                              </w:divBdr>
                              <w:divsChild>
                                <w:div w:id="1936475934">
                                  <w:marLeft w:val="0"/>
                                  <w:marRight w:val="0"/>
                                  <w:marTop w:val="0"/>
                                  <w:marBottom w:val="0"/>
                                  <w:divBdr>
                                    <w:top w:val="none" w:sz="0" w:space="0" w:color="auto"/>
                                    <w:left w:val="none" w:sz="0" w:space="0" w:color="auto"/>
                                    <w:bottom w:val="none" w:sz="0" w:space="0" w:color="auto"/>
                                    <w:right w:val="none" w:sz="0" w:space="0" w:color="auto"/>
                                  </w:divBdr>
                                  <w:divsChild>
                                    <w:div w:id="438180288">
                                      <w:marLeft w:val="0"/>
                                      <w:marRight w:val="0"/>
                                      <w:marTop w:val="0"/>
                                      <w:marBottom w:val="0"/>
                                      <w:divBdr>
                                        <w:top w:val="none" w:sz="0" w:space="0" w:color="auto"/>
                                        <w:left w:val="none" w:sz="0" w:space="0" w:color="auto"/>
                                        <w:bottom w:val="none" w:sz="0" w:space="0" w:color="auto"/>
                                        <w:right w:val="none" w:sz="0" w:space="0" w:color="auto"/>
                                      </w:divBdr>
                                      <w:divsChild>
                                        <w:div w:id="222496689">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569874885">
                                  <w:marLeft w:val="0"/>
                                  <w:marRight w:val="0"/>
                                  <w:marTop w:val="0"/>
                                  <w:marBottom w:val="0"/>
                                  <w:divBdr>
                                    <w:top w:val="none" w:sz="0" w:space="0" w:color="auto"/>
                                    <w:left w:val="none" w:sz="0" w:space="0" w:color="auto"/>
                                    <w:bottom w:val="none" w:sz="0" w:space="0" w:color="auto"/>
                                    <w:right w:val="none" w:sz="0" w:space="0" w:color="auto"/>
                                  </w:divBdr>
                                  <w:divsChild>
                                    <w:div w:id="296836729">
                                      <w:marLeft w:val="0"/>
                                      <w:marRight w:val="0"/>
                                      <w:marTop w:val="0"/>
                                      <w:marBottom w:val="0"/>
                                      <w:divBdr>
                                        <w:top w:val="none" w:sz="0" w:space="0" w:color="auto"/>
                                        <w:left w:val="none" w:sz="0" w:space="0" w:color="auto"/>
                                        <w:bottom w:val="none" w:sz="0" w:space="0" w:color="auto"/>
                                        <w:right w:val="none" w:sz="0" w:space="0" w:color="auto"/>
                                      </w:divBdr>
                                      <w:divsChild>
                                        <w:div w:id="1725761927">
                                          <w:marLeft w:val="0"/>
                                          <w:marRight w:val="0"/>
                                          <w:marTop w:val="0"/>
                                          <w:marBottom w:val="0"/>
                                          <w:divBdr>
                                            <w:top w:val="none" w:sz="0" w:space="0" w:color="auto"/>
                                            <w:left w:val="none" w:sz="0" w:space="0" w:color="auto"/>
                                            <w:bottom w:val="none" w:sz="0" w:space="0" w:color="auto"/>
                                            <w:right w:val="none" w:sz="0" w:space="0" w:color="auto"/>
                                          </w:divBdr>
                                          <w:divsChild>
                                            <w:div w:id="694160144">
                                              <w:marLeft w:val="0"/>
                                              <w:marRight w:val="0"/>
                                              <w:marTop w:val="0"/>
                                              <w:marBottom w:val="0"/>
                                              <w:divBdr>
                                                <w:top w:val="none" w:sz="0" w:space="0" w:color="auto"/>
                                                <w:left w:val="none" w:sz="0" w:space="0" w:color="auto"/>
                                                <w:bottom w:val="none" w:sz="0" w:space="0" w:color="auto"/>
                                                <w:right w:val="none" w:sz="0" w:space="0" w:color="auto"/>
                                              </w:divBdr>
                                              <w:divsChild>
                                                <w:div w:id="32355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401744">
                      <w:marLeft w:val="0"/>
                      <w:marRight w:val="0"/>
                      <w:marTop w:val="0"/>
                      <w:marBottom w:val="0"/>
                      <w:divBdr>
                        <w:top w:val="none" w:sz="0" w:space="0" w:color="auto"/>
                        <w:left w:val="none" w:sz="0" w:space="0" w:color="auto"/>
                        <w:bottom w:val="none" w:sz="0" w:space="0" w:color="auto"/>
                        <w:right w:val="none" w:sz="0" w:space="0" w:color="auto"/>
                      </w:divBdr>
                      <w:divsChild>
                        <w:div w:id="925042830">
                          <w:marLeft w:val="0"/>
                          <w:marRight w:val="0"/>
                          <w:marTop w:val="0"/>
                          <w:marBottom w:val="0"/>
                          <w:divBdr>
                            <w:top w:val="none" w:sz="0" w:space="0" w:color="auto"/>
                            <w:left w:val="none" w:sz="0" w:space="0" w:color="auto"/>
                            <w:bottom w:val="none" w:sz="0" w:space="0" w:color="auto"/>
                            <w:right w:val="none" w:sz="0" w:space="0" w:color="auto"/>
                          </w:divBdr>
                          <w:divsChild>
                            <w:div w:id="501900236">
                              <w:marLeft w:val="0"/>
                              <w:marRight w:val="0"/>
                              <w:marTop w:val="0"/>
                              <w:marBottom w:val="0"/>
                              <w:divBdr>
                                <w:top w:val="none" w:sz="0" w:space="0" w:color="auto"/>
                                <w:left w:val="none" w:sz="0" w:space="0" w:color="auto"/>
                                <w:bottom w:val="none" w:sz="0" w:space="0" w:color="auto"/>
                                <w:right w:val="none" w:sz="0" w:space="0" w:color="auto"/>
                              </w:divBdr>
                              <w:divsChild>
                                <w:div w:id="117383714">
                                  <w:marLeft w:val="0"/>
                                  <w:marRight w:val="0"/>
                                  <w:marTop w:val="0"/>
                                  <w:marBottom w:val="0"/>
                                  <w:divBdr>
                                    <w:top w:val="none" w:sz="0" w:space="0" w:color="auto"/>
                                    <w:left w:val="none" w:sz="0" w:space="0" w:color="auto"/>
                                    <w:bottom w:val="none" w:sz="0" w:space="0" w:color="auto"/>
                                    <w:right w:val="none" w:sz="0" w:space="0" w:color="auto"/>
                                  </w:divBdr>
                                  <w:divsChild>
                                    <w:div w:id="301038137">
                                      <w:marLeft w:val="0"/>
                                      <w:marRight w:val="0"/>
                                      <w:marTop w:val="0"/>
                                      <w:marBottom w:val="0"/>
                                      <w:divBdr>
                                        <w:top w:val="none" w:sz="0" w:space="0" w:color="auto"/>
                                        <w:left w:val="none" w:sz="0" w:space="0" w:color="auto"/>
                                        <w:bottom w:val="none" w:sz="0" w:space="0" w:color="auto"/>
                                        <w:right w:val="none" w:sz="0" w:space="0" w:color="auto"/>
                                      </w:divBdr>
                                      <w:divsChild>
                                        <w:div w:id="679240721">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842162684">
                                  <w:marLeft w:val="0"/>
                                  <w:marRight w:val="0"/>
                                  <w:marTop w:val="0"/>
                                  <w:marBottom w:val="0"/>
                                  <w:divBdr>
                                    <w:top w:val="none" w:sz="0" w:space="0" w:color="auto"/>
                                    <w:left w:val="none" w:sz="0" w:space="0" w:color="auto"/>
                                    <w:bottom w:val="none" w:sz="0" w:space="0" w:color="auto"/>
                                    <w:right w:val="none" w:sz="0" w:space="0" w:color="auto"/>
                                  </w:divBdr>
                                  <w:divsChild>
                                    <w:div w:id="100029857">
                                      <w:marLeft w:val="0"/>
                                      <w:marRight w:val="0"/>
                                      <w:marTop w:val="0"/>
                                      <w:marBottom w:val="0"/>
                                      <w:divBdr>
                                        <w:top w:val="none" w:sz="0" w:space="0" w:color="auto"/>
                                        <w:left w:val="none" w:sz="0" w:space="0" w:color="auto"/>
                                        <w:bottom w:val="none" w:sz="0" w:space="0" w:color="auto"/>
                                        <w:right w:val="none" w:sz="0" w:space="0" w:color="auto"/>
                                      </w:divBdr>
                                      <w:divsChild>
                                        <w:div w:id="1874733466">
                                          <w:marLeft w:val="0"/>
                                          <w:marRight w:val="0"/>
                                          <w:marTop w:val="0"/>
                                          <w:marBottom w:val="0"/>
                                          <w:divBdr>
                                            <w:top w:val="none" w:sz="0" w:space="0" w:color="auto"/>
                                            <w:left w:val="none" w:sz="0" w:space="0" w:color="auto"/>
                                            <w:bottom w:val="none" w:sz="0" w:space="0" w:color="auto"/>
                                            <w:right w:val="none" w:sz="0" w:space="0" w:color="auto"/>
                                          </w:divBdr>
                                          <w:divsChild>
                                            <w:div w:id="1366516566">
                                              <w:marLeft w:val="0"/>
                                              <w:marRight w:val="0"/>
                                              <w:marTop w:val="0"/>
                                              <w:marBottom w:val="0"/>
                                              <w:divBdr>
                                                <w:top w:val="none" w:sz="0" w:space="0" w:color="auto"/>
                                                <w:left w:val="none" w:sz="0" w:space="0" w:color="auto"/>
                                                <w:bottom w:val="none" w:sz="0" w:space="0" w:color="auto"/>
                                                <w:right w:val="none" w:sz="0" w:space="0" w:color="auto"/>
                                              </w:divBdr>
                                              <w:divsChild>
                                                <w:div w:id="120660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062882">
                      <w:marLeft w:val="0"/>
                      <w:marRight w:val="0"/>
                      <w:marTop w:val="0"/>
                      <w:marBottom w:val="0"/>
                      <w:divBdr>
                        <w:top w:val="none" w:sz="0" w:space="0" w:color="auto"/>
                        <w:left w:val="none" w:sz="0" w:space="0" w:color="auto"/>
                        <w:bottom w:val="none" w:sz="0" w:space="0" w:color="auto"/>
                        <w:right w:val="none" w:sz="0" w:space="0" w:color="auto"/>
                      </w:divBdr>
                      <w:divsChild>
                        <w:div w:id="1624076231">
                          <w:marLeft w:val="0"/>
                          <w:marRight w:val="0"/>
                          <w:marTop w:val="0"/>
                          <w:marBottom w:val="0"/>
                          <w:divBdr>
                            <w:top w:val="none" w:sz="0" w:space="0" w:color="auto"/>
                            <w:left w:val="none" w:sz="0" w:space="0" w:color="auto"/>
                            <w:bottom w:val="none" w:sz="0" w:space="0" w:color="auto"/>
                            <w:right w:val="none" w:sz="0" w:space="0" w:color="auto"/>
                          </w:divBdr>
                          <w:divsChild>
                            <w:div w:id="831414101">
                              <w:marLeft w:val="0"/>
                              <w:marRight w:val="0"/>
                              <w:marTop w:val="0"/>
                              <w:marBottom w:val="0"/>
                              <w:divBdr>
                                <w:top w:val="none" w:sz="0" w:space="0" w:color="auto"/>
                                <w:left w:val="none" w:sz="0" w:space="0" w:color="auto"/>
                                <w:bottom w:val="none" w:sz="0" w:space="0" w:color="auto"/>
                                <w:right w:val="none" w:sz="0" w:space="0" w:color="auto"/>
                              </w:divBdr>
                              <w:divsChild>
                                <w:div w:id="1148126849">
                                  <w:marLeft w:val="0"/>
                                  <w:marRight w:val="0"/>
                                  <w:marTop w:val="0"/>
                                  <w:marBottom w:val="0"/>
                                  <w:divBdr>
                                    <w:top w:val="none" w:sz="0" w:space="0" w:color="auto"/>
                                    <w:left w:val="none" w:sz="0" w:space="0" w:color="auto"/>
                                    <w:bottom w:val="none" w:sz="0" w:space="0" w:color="auto"/>
                                    <w:right w:val="none" w:sz="0" w:space="0" w:color="auto"/>
                                  </w:divBdr>
                                  <w:divsChild>
                                    <w:div w:id="853227415">
                                      <w:marLeft w:val="0"/>
                                      <w:marRight w:val="0"/>
                                      <w:marTop w:val="0"/>
                                      <w:marBottom w:val="0"/>
                                      <w:divBdr>
                                        <w:top w:val="none" w:sz="0" w:space="0" w:color="auto"/>
                                        <w:left w:val="none" w:sz="0" w:space="0" w:color="auto"/>
                                        <w:bottom w:val="none" w:sz="0" w:space="0" w:color="auto"/>
                                        <w:right w:val="none" w:sz="0" w:space="0" w:color="auto"/>
                                      </w:divBdr>
                                      <w:divsChild>
                                        <w:div w:id="524759221">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846700444">
                                  <w:marLeft w:val="0"/>
                                  <w:marRight w:val="0"/>
                                  <w:marTop w:val="0"/>
                                  <w:marBottom w:val="0"/>
                                  <w:divBdr>
                                    <w:top w:val="none" w:sz="0" w:space="0" w:color="auto"/>
                                    <w:left w:val="none" w:sz="0" w:space="0" w:color="auto"/>
                                    <w:bottom w:val="none" w:sz="0" w:space="0" w:color="auto"/>
                                    <w:right w:val="none" w:sz="0" w:space="0" w:color="auto"/>
                                  </w:divBdr>
                                  <w:divsChild>
                                    <w:div w:id="305208521">
                                      <w:marLeft w:val="0"/>
                                      <w:marRight w:val="0"/>
                                      <w:marTop w:val="0"/>
                                      <w:marBottom w:val="0"/>
                                      <w:divBdr>
                                        <w:top w:val="none" w:sz="0" w:space="0" w:color="auto"/>
                                        <w:left w:val="none" w:sz="0" w:space="0" w:color="auto"/>
                                        <w:bottom w:val="none" w:sz="0" w:space="0" w:color="auto"/>
                                        <w:right w:val="none" w:sz="0" w:space="0" w:color="auto"/>
                                      </w:divBdr>
                                      <w:divsChild>
                                        <w:div w:id="1765029695">
                                          <w:marLeft w:val="0"/>
                                          <w:marRight w:val="0"/>
                                          <w:marTop w:val="0"/>
                                          <w:marBottom w:val="0"/>
                                          <w:divBdr>
                                            <w:top w:val="none" w:sz="0" w:space="0" w:color="auto"/>
                                            <w:left w:val="none" w:sz="0" w:space="0" w:color="auto"/>
                                            <w:bottom w:val="none" w:sz="0" w:space="0" w:color="auto"/>
                                            <w:right w:val="none" w:sz="0" w:space="0" w:color="auto"/>
                                          </w:divBdr>
                                          <w:divsChild>
                                            <w:div w:id="1190920835">
                                              <w:marLeft w:val="0"/>
                                              <w:marRight w:val="0"/>
                                              <w:marTop w:val="0"/>
                                              <w:marBottom w:val="0"/>
                                              <w:divBdr>
                                                <w:top w:val="none" w:sz="0" w:space="0" w:color="auto"/>
                                                <w:left w:val="none" w:sz="0" w:space="0" w:color="auto"/>
                                                <w:bottom w:val="none" w:sz="0" w:space="0" w:color="auto"/>
                                                <w:right w:val="none" w:sz="0" w:space="0" w:color="auto"/>
                                              </w:divBdr>
                                              <w:divsChild>
                                                <w:div w:id="70949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58539">
                      <w:marLeft w:val="0"/>
                      <w:marRight w:val="0"/>
                      <w:marTop w:val="0"/>
                      <w:marBottom w:val="0"/>
                      <w:divBdr>
                        <w:top w:val="none" w:sz="0" w:space="0" w:color="auto"/>
                        <w:left w:val="none" w:sz="0" w:space="0" w:color="auto"/>
                        <w:bottom w:val="none" w:sz="0" w:space="0" w:color="auto"/>
                        <w:right w:val="none" w:sz="0" w:space="0" w:color="auto"/>
                      </w:divBdr>
                      <w:divsChild>
                        <w:div w:id="6367288">
                          <w:marLeft w:val="0"/>
                          <w:marRight w:val="0"/>
                          <w:marTop w:val="0"/>
                          <w:marBottom w:val="0"/>
                          <w:divBdr>
                            <w:top w:val="none" w:sz="0" w:space="0" w:color="auto"/>
                            <w:left w:val="none" w:sz="0" w:space="0" w:color="auto"/>
                            <w:bottom w:val="none" w:sz="0" w:space="0" w:color="auto"/>
                            <w:right w:val="none" w:sz="0" w:space="0" w:color="auto"/>
                          </w:divBdr>
                          <w:divsChild>
                            <w:div w:id="174998980">
                              <w:marLeft w:val="0"/>
                              <w:marRight w:val="0"/>
                              <w:marTop w:val="0"/>
                              <w:marBottom w:val="0"/>
                              <w:divBdr>
                                <w:top w:val="none" w:sz="0" w:space="0" w:color="auto"/>
                                <w:left w:val="none" w:sz="0" w:space="0" w:color="auto"/>
                                <w:bottom w:val="none" w:sz="0" w:space="0" w:color="auto"/>
                                <w:right w:val="none" w:sz="0" w:space="0" w:color="auto"/>
                              </w:divBdr>
                              <w:divsChild>
                                <w:div w:id="1851287315">
                                  <w:marLeft w:val="0"/>
                                  <w:marRight w:val="0"/>
                                  <w:marTop w:val="0"/>
                                  <w:marBottom w:val="0"/>
                                  <w:divBdr>
                                    <w:top w:val="none" w:sz="0" w:space="0" w:color="auto"/>
                                    <w:left w:val="none" w:sz="0" w:space="0" w:color="auto"/>
                                    <w:bottom w:val="none" w:sz="0" w:space="0" w:color="auto"/>
                                    <w:right w:val="none" w:sz="0" w:space="0" w:color="auto"/>
                                  </w:divBdr>
                                  <w:divsChild>
                                    <w:div w:id="1953437300">
                                      <w:marLeft w:val="0"/>
                                      <w:marRight w:val="0"/>
                                      <w:marTop w:val="0"/>
                                      <w:marBottom w:val="0"/>
                                      <w:divBdr>
                                        <w:top w:val="none" w:sz="0" w:space="0" w:color="auto"/>
                                        <w:left w:val="none" w:sz="0" w:space="0" w:color="auto"/>
                                        <w:bottom w:val="none" w:sz="0" w:space="0" w:color="auto"/>
                                        <w:right w:val="none" w:sz="0" w:space="0" w:color="auto"/>
                                      </w:divBdr>
                                      <w:divsChild>
                                        <w:div w:id="2107070213">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37096903">
                                  <w:marLeft w:val="0"/>
                                  <w:marRight w:val="0"/>
                                  <w:marTop w:val="0"/>
                                  <w:marBottom w:val="0"/>
                                  <w:divBdr>
                                    <w:top w:val="none" w:sz="0" w:space="0" w:color="auto"/>
                                    <w:left w:val="none" w:sz="0" w:space="0" w:color="auto"/>
                                    <w:bottom w:val="none" w:sz="0" w:space="0" w:color="auto"/>
                                    <w:right w:val="none" w:sz="0" w:space="0" w:color="auto"/>
                                  </w:divBdr>
                                  <w:divsChild>
                                    <w:div w:id="783383737">
                                      <w:marLeft w:val="0"/>
                                      <w:marRight w:val="0"/>
                                      <w:marTop w:val="0"/>
                                      <w:marBottom w:val="0"/>
                                      <w:divBdr>
                                        <w:top w:val="none" w:sz="0" w:space="0" w:color="auto"/>
                                        <w:left w:val="none" w:sz="0" w:space="0" w:color="auto"/>
                                        <w:bottom w:val="none" w:sz="0" w:space="0" w:color="auto"/>
                                        <w:right w:val="none" w:sz="0" w:space="0" w:color="auto"/>
                                      </w:divBdr>
                                      <w:divsChild>
                                        <w:div w:id="1830903335">
                                          <w:marLeft w:val="0"/>
                                          <w:marRight w:val="0"/>
                                          <w:marTop w:val="0"/>
                                          <w:marBottom w:val="0"/>
                                          <w:divBdr>
                                            <w:top w:val="none" w:sz="0" w:space="0" w:color="auto"/>
                                            <w:left w:val="none" w:sz="0" w:space="0" w:color="auto"/>
                                            <w:bottom w:val="none" w:sz="0" w:space="0" w:color="auto"/>
                                            <w:right w:val="none" w:sz="0" w:space="0" w:color="auto"/>
                                          </w:divBdr>
                                          <w:divsChild>
                                            <w:div w:id="292640587">
                                              <w:marLeft w:val="0"/>
                                              <w:marRight w:val="0"/>
                                              <w:marTop w:val="0"/>
                                              <w:marBottom w:val="0"/>
                                              <w:divBdr>
                                                <w:top w:val="none" w:sz="0" w:space="0" w:color="auto"/>
                                                <w:left w:val="none" w:sz="0" w:space="0" w:color="auto"/>
                                                <w:bottom w:val="none" w:sz="0" w:space="0" w:color="auto"/>
                                                <w:right w:val="none" w:sz="0" w:space="0" w:color="auto"/>
                                              </w:divBdr>
                                              <w:divsChild>
                                                <w:div w:id="12290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117039">
                      <w:marLeft w:val="0"/>
                      <w:marRight w:val="0"/>
                      <w:marTop w:val="0"/>
                      <w:marBottom w:val="0"/>
                      <w:divBdr>
                        <w:top w:val="none" w:sz="0" w:space="0" w:color="auto"/>
                        <w:left w:val="none" w:sz="0" w:space="0" w:color="auto"/>
                        <w:bottom w:val="none" w:sz="0" w:space="0" w:color="auto"/>
                        <w:right w:val="none" w:sz="0" w:space="0" w:color="auto"/>
                      </w:divBdr>
                      <w:divsChild>
                        <w:div w:id="1190333383">
                          <w:marLeft w:val="0"/>
                          <w:marRight w:val="0"/>
                          <w:marTop w:val="0"/>
                          <w:marBottom w:val="0"/>
                          <w:divBdr>
                            <w:top w:val="none" w:sz="0" w:space="0" w:color="auto"/>
                            <w:left w:val="none" w:sz="0" w:space="0" w:color="auto"/>
                            <w:bottom w:val="none" w:sz="0" w:space="0" w:color="auto"/>
                            <w:right w:val="none" w:sz="0" w:space="0" w:color="auto"/>
                          </w:divBdr>
                          <w:divsChild>
                            <w:div w:id="2006937780">
                              <w:marLeft w:val="0"/>
                              <w:marRight w:val="0"/>
                              <w:marTop w:val="0"/>
                              <w:marBottom w:val="0"/>
                              <w:divBdr>
                                <w:top w:val="none" w:sz="0" w:space="0" w:color="auto"/>
                                <w:left w:val="none" w:sz="0" w:space="0" w:color="auto"/>
                                <w:bottom w:val="none" w:sz="0" w:space="0" w:color="auto"/>
                                <w:right w:val="none" w:sz="0" w:space="0" w:color="auto"/>
                              </w:divBdr>
                              <w:divsChild>
                                <w:div w:id="842935425">
                                  <w:marLeft w:val="0"/>
                                  <w:marRight w:val="0"/>
                                  <w:marTop w:val="0"/>
                                  <w:marBottom w:val="0"/>
                                  <w:divBdr>
                                    <w:top w:val="none" w:sz="0" w:space="0" w:color="auto"/>
                                    <w:left w:val="none" w:sz="0" w:space="0" w:color="auto"/>
                                    <w:bottom w:val="none" w:sz="0" w:space="0" w:color="auto"/>
                                    <w:right w:val="none" w:sz="0" w:space="0" w:color="auto"/>
                                  </w:divBdr>
                                  <w:divsChild>
                                    <w:div w:id="1511673466">
                                      <w:marLeft w:val="0"/>
                                      <w:marRight w:val="0"/>
                                      <w:marTop w:val="0"/>
                                      <w:marBottom w:val="0"/>
                                      <w:divBdr>
                                        <w:top w:val="none" w:sz="0" w:space="0" w:color="auto"/>
                                        <w:left w:val="none" w:sz="0" w:space="0" w:color="auto"/>
                                        <w:bottom w:val="none" w:sz="0" w:space="0" w:color="auto"/>
                                        <w:right w:val="none" w:sz="0" w:space="0" w:color="auto"/>
                                      </w:divBdr>
                                      <w:divsChild>
                                        <w:div w:id="2103452914">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750353767">
                                  <w:marLeft w:val="0"/>
                                  <w:marRight w:val="0"/>
                                  <w:marTop w:val="0"/>
                                  <w:marBottom w:val="0"/>
                                  <w:divBdr>
                                    <w:top w:val="none" w:sz="0" w:space="0" w:color="auto"/>
                                    <w:left w:val="none" w:sz="0" w:space="0" w:color="auto"/>
                                    <w:bottom w:val="none" w:sz="0" w:space="0" w:color="auto"/>
                                    <w:right w:val="none" w:sz="0" w:space="0" w:color="auto"/>
                                  </w:divBdr>
                                  <w:divsChild>
                                    <w:div w:id="1212618651">
                                      <w:marLeft w:val="0"/>
                                      <w:marRight w:val="0"/>
                                      <w:marTop w:val="0"/>
                                      <w:marBottom w:val="0"/>
                                      <w:divBdr>
                                        <w:top w:val="none" w:sz="0" w:space="0" w:color="auto"/>
                                        <w:left w:val="none" w:sz="0" w:space="0" w:color="auto"/>
                                        <w:bottom w:val="none" w:sz="0" w:space="0" w:color="auto"/>
                                        <w:right w:val="none" w:sz="0" w:space="0" w:color="auto"/>
                                      </w:divBdr>
                                      <w:divsChild>
                                        <w:div w:id="664167886">
                                          <w:marLeft w:val="0"/>
                                          <w:marRight w:val="0"/>
                                          <w:marTop w:val="0"/>
                                          <w:marBottom w:val="0"/>
                                          <w:divBdr>
                                            <w:top w:val="none" w:sz="0" w:space="0" w:color="auto"/>
                                            <w:left w:val="none" w:sz="0" w:space="0" w:color="auto"/>
                                            <w:bottom w:val="none" w:sz="0" w:space="0" w:color="auto"/>
                                            <w:right w:val="none" w:sz="0" w:space="0" w:color="auto"/>
                                          </w:divBdr>
                                          <w:divsChild>
                                            <w:div w:id="2099670678">
                                              <w:marLeft w:val="0"/>
                                              <w:marRight w:val="0"/>
                                              <w:marTop w:val="0"/>
                                              <w:marBottom w:val="0"/>
                                              <w:divBdr>
                                                <w:top w:val="none" w:sz="0" w:space="0" w:color="auto"/>
                                                <w:left w:val="none" w:sz="0" w:space="0" w:color="auto"/>
                                                <w:bottom w:val="none" w:sz="0" w:space="0" w:color="auto"/>
                                                <w:right w:val="none" w:sz="0" w:space="0" w:color="auto"/>
                                              </w:divBdr>
                                              <w:divsChild>
                                                <w:div w:id="174818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995345">
                      <w:marLeft w:val="0"/>
                      <w:marRight w:val="0"/>
                      <w:marTop w:val="0"/>
                      <w:marBottom w:val="0"/>
                      <w:divBdr>
                        <w:top w:val="none" w:sz="0" w:space="0" w:color="auto"/>
                        <w:left w:val="none" w:sz="0" w:space="0" w:color="auto"/>
                        <w:bottom w:val="none" w:sz="0" w:space="0" w:color="auto"/>
                        <w:right w:val="none" w:sz="0" w:space="0" w:color="auto"/>
                      </w:divBdr>
                      <w:divsChild>
                        <w:div w:id="2039234781">
                          <w:marLeft w:val="0"/>
                          <w:marRight w:val="0"/>
                          <w:marTop w:val="0"/>
                          <w:marBottom w:val="0"/>
                          <w:divBdr>
                            <w:top w:val="none" w:sz="0" w:space="0" w:color="auto"/>
                            <w:left w:val="none" w:sz="0" w:space="0" w:color="auto"/>
                            <w:bottom w:val="none" w:sz="0" w:space="0" w:color="auto"/>
                            <w:right w:val="none" w:sz="0" w:space="0" w:color="auto"/>
                          </w:divBdr>
                          <w:divsChild>
                            <w:div w:id="1190756164">
                              <w:marLeft w:val="0"/>
                              <w:marRight w:val="0"/>
                              <w:marTop w:val="0"/>
                              <w:marBottom w:val="0"/>
                              <w:divBdr>
                                <w:top w:val="none" w:sz="0" w:space="0" w:color="auto"/>
                                <w:left w:val="none" w:sz="0" w:space="0" w:color="auto"/>
                                <w:bottom w:val="none" w:sz="0" w:space="0" w:color="auto"/>
                                <w:right w:val="none" w:sz="0" w:space="0" w:color="auto"/>
                              </w:divBdr>
                              <w:divsChild>
                                <w:div w:id="1283682317">
                                  <w:marLeft w:val="0"/>
                                  <w:marRight w:val="0"/>
                                  <w:marTop w:val="0"/>
                                  <w:marBottom w:val="0"/>
                                  <w:divBdr>
                                    <w:top w:val="none" w:sz="0" w:space="0" w:color="auto"/>
                                    <w:left w:val="none" w:sz="0" w:space="0" w:color="auto"/>
                                    <w:bottom w:val="none" w:sz="0" w:space="0" w:color="auto"/>
                                    <w:right w:val="none" w:sz="0" w:space="0" w:color="auto"/>
                                  </w:divBdr>
                                  <w:divsChild>
                                    <w:div w:id="1105230605">
                                      <w:marLeft w:val="0"/>
                                      <w:marRight w:val="0"/>
                                      <w:marTop w:val="0"/>
                                      <w:marBottom w:val="0"/>
                                      <w:divBdr>
                                        <w:top w:val="none" w:sz="0" w:space="0" w:color="auto"/>
                                        <w:left w:val="none" w:sz="0" w:space="0" w:color="auto"/>
                                        <w:bottom w:val="none" w:sz="0" w:space="0" w:color="auto"/>
                                        <w:right w:val="none" w:sz="0" w:space="0" w:color="auto"/>
                                      </w:divBdr>
                                      <w:divsChild>
                                        <w:div w:id="954604484">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259729272">
                                  <w:marLeft w:val="0"/>
                                  <w:marRight w:val="0"/>
                                  <w:marTop w:val="0"/>
                                  <w:marBottom w:val="0"/>
                                  <w:divBdr>
                                    <w:top w:val="none" w:sz="0" w:space="0" w:color="auto"/>
                                    <w:left w:val="none" w:sz="0" w:space="0" w:color="auto"/>
                                    <w:bottom w:val="none" w:sz="0" w:space="0" w:color="auto"/>
                                    <w:right w:val="none" w:sz="0" w:space="0" w:color="auto"/>
                                  </w:divBdr>
                                  <w:divsChild>
                                    <w:div w:id="214198860">
                                      <w:marLeft w:val="0"/>
                                      <w:marRight w:val="0"/>
                                      <w:marTop w:val="0"/>
                                      <w:marBottom w:val="0"/>
                                      <w:divBdr>
                                        <w:top w:val="none" w:sz="0" w:space="0" w:color="auto"/>
                                        <w:left w:val="none" w:sz="0" w:space="0" w:color="auto"/>
                                        <w:bottom w:val="none" w:sz="0" w:space="0" w:color="auto"/>
                                        <w:right w:val="none" w:sz="0" w:space="0" w:color="auto"/>
                                      </w:divBdr>
                                      <w:divsChild>
                                        <w:div w:id="619411628">
                                          <w:marLeft w:val="0"/>
                                          <w:marRight w:val="0"/>
                                          <w:marTop w:val="0"/>
                                          <w:marBottom w:val="0"/>
                                          <w:divBdr>
                                            <w:top w:val="none" w:sz="0" w:space="0" w:color="auto"/>
                                            <w:left w:val="none" w:sz="0" w:space="0" w:color="auto"/>
                                            <w:bottom w:val="none" w:sz="0" w:space="0" w:color="auto"/>
                                            <w:right w:val="none" w:sz="0" w:space="0" w:color="auto"/>
                                          </w:divBdr>
                                          <w:divsChild>
                                            <w:div w:id="929967612">
                                              <w:marLeft w:val="0"/>
                                              <w:marRight w:val="0"/>
                                              <w:marTop w:val="0"/>
                                              <w:marBottom w:val="0"/>
                                              <w:divBdr>
                                                <w:top w:val="none" w:sz="0" w:space="0" w:color="auto"/>
                                                <w:left w:val="none" w:sz="0" w:space="0" w:color="auto"/>
                                                <w:bottom w:val="none" w:sz="0" w:space="0" w:color="auto"/>
                                                <w:right w:val="none" w:sz="0" w:space="0" w:color="auto"/>
                                              </w:divBdr>
                                              <w:divsChild>
                                                <w:div w:id="132632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782339">
                      <w:marLeft w:val="0"/>
                      <w:marRight w:val="0"/>
                      <w:marTop w:val="0"/>
                      <w:marBottom w:val="0"/>
                      <w:divBdr>
                        <w:top w:val="none" w:sz="0" w:space="0" w:color="auto"/>
                        <w:left w:val="none" w:sz="0" w:space="0" w:color="auto"/>
                        <w:bottom w:val="none" w:sz="0" w:space="0" w:color="auto"/>
                        <w:right w:val="none" w:sz="0" w:space="0" w:color="auto"/>
                      </w:divBdr>
                      <w:divsChild>
                        <w:div w:id="1510485067">
                          <w:marLeft w:val="0"/>
                          <w:marRight w:val="0"/>
                          <w:marTop w:val="0"/>
                          <w:marBottom w:val="0"/>
                          <w:divBdr>
                            <w:top w:val="none" w:sz="0" w:space="0" w:color="auto"/>
                            <w:left w:val="none" w:sz="0" w:space="0" w:color="auto"/>
                            <w:bottom w:val="none" w:sz="0" w:space="0" w:color="auto"/>
                            <w:right w:val="none" w:sz="0" w:space="0" w:color="auto"/>
                          </w:divBdr>
                          <w:divsChild>
                            <w:div w:id="1507403441">
                              <w:marLeft w:val="0"/>
                              <w:marRight w:val="0"/>
                              <w:marTop w:val="0"/>
                              <w:marBottom w:val="0"/>
                              <w:divBdr>
                                <w:top w:val="none" w:sz="0" w:space="0" w:color="auto"/>
                                <w:left w:val="none" w:sz="0" w:space="0" w:color="auto"/>
                                <w:bottom w:val="none" w:sz="0" w:space="0" w:color="auto"/>
                                <w:right w:val="none" w:sz="0" w:space="0" w:color="auto"/>
                              </w:divBdr>
                              <w:divsChild>
                                <w:div w:id="840196557">
                                  <w:marLeft w:val="0"/>
                                  <w:marRight w:val="0"/>
                                  <w:marTop w:val="0"/>
                                  <w:marBottom w:val="0"/>
                                  <w:divBdr>
                                    <w:top w:val="none" w:sz="0" w:space="0" w:color="auto"/>
                                    <w:left w:val="none" w:sz="0" w:space="0" w:color="auto"/>
                                    <w:bottom w:val="none" w:sz="0" w:space="0" w:color="auto"/>
                                    <w:right w:val="none" w:sz="0" w:space="0" w:color="auto"/>
                                  </w:divBdr>
                                  <w:divsChild>
                                    <w:div w:id="657609158">
                                      <w:marLeft w:val="0"/>
                                      <w:marRight w:val="0"/>
                                      <w:marTop w:val="0"/>
                                      <w:marBottom w:val="0"/>
                                      <w:divBdr>
                                        <w:top w:val="none" w:sz="0" w:space="0" w:color="auto"/>
                                        <w:left w:val="none" w:sz="0" w:space="0" w:color="auto"/>
                                        <w:bottom w:val="none" w:sz="0" w:space="0" w:color="auto"/>
                                        <w:right w:val="none" w:sz="0" w:space="0" w:color="auto"/>
                                      </w:divBdr>
                                      <w:divsChild>
                                        <w:div w:id="1094976823">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70666664">
                                  <w:marLeft w:val="0"/>
                                  <w:marRight w:val="0"/>
                                  <w:marTop w:val="0"/>
                                  <w:marBottom w:val="0"/>
                                  <w:divBdr>
                                    <w:top w:val="none" w:sz="0" w:space="0" w:color="auto"/>
                                    <w:left w:val="none" w:sz="0" w:space="0" w:color="auto"/>
                                    <w:bottom w:val="none" w:sz="0" w:space="0" w:color="auto"/>
                                    <w:right w:val="none" w:sz="0" w:space="0" w:color="auto"/>
                                  </w:divBdr>
                                  <w:divsChild>
                                    <w:div w:id="487945087">
                                      <w:marLeft w:val="0"/>
                                      <w:marRight w:val="0"/>
                                      <w:marTop w:val="0"/>
                                      <w:marBottom w:val="0"/>
                                      <w:divBdr>
                                        <w:top w:val="none" w:sz="0" w:space="0" w:color="auto"/>
                                        <w:left w:val="none" w:sz="0" w:space="0" w:color="auto"/>
                                        <w:bottom w:val="none" w:sz="0" w:space="0" w:color="auto"/>
                                        <w:right w:val="none" w:sz="0" w:space="0" w:color="auto"/>
                                      </w:divBdr>
                                      <w:divsChild>
                                        <w:div w:id="1357344793">
                                          <w:marLeft w:val="0"/>
                                          <w:marRight w:val="0"/>
                                          <w:marTop w:val="0"/>
                                          <w:marBottom w:val="0"/>
                                          <w:divBdr>
                                            <w:top w:val="none" w:sz="0" w:space="0" w:color="auto"/>
                                            <w:left w:val="none" w:sz="0" w:space="0" w:color="auto"/>
                                            <w:bottom w:val="none" w:sz="0" w:space="0" w:color="auto"/>
                                            <w:right w:val="none" w:sz="0" w:space="0" w:color="auto"/>
                                          </w:divBdr>
                                          <w:divsChild>
                                            <w:div w:id="191963307">
                                              <w:marLeft w:val="0"/>
                                              <w:marRight w:val="0"/>
                                              <w:marTop w:val="0"/>
                                              <w:marBottom w:val="0"/>
                                              <w:divBdr>
                                                <w:top w:val="none" w:sz="0" w:space="0" w:color="auto"/>
                                                <w:left w:val="none" w:sz="0" w:space="0" w:color="auto"/>
                                                <w:bottom w:val="none" w:sz="0" w:space="0" w:color="auto"/>
                                                <w:right w:val="none" w:sz="0" w:space="0" w:color="auto"/>
                                              </w:divBdr>
                                              <w:divsChild>
                                                <w:div w:id="154089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230945">
                      <w:marLeft w:val="0"/>
                      <w:marRight w:val="0"/>
                      <w:marTop w:val="0"/>
                      <w:marBottom w:val="0"/>
                      <w:divBdr>
                        <w:top w:val="none" w:sz="0" w:space="0" w:color="auto"/>
                        <w:left w:val="none" w:sz="0" w:space="0" w:color="auto"/>
                        <w:bottom w:val="none" w:sz="0" w:space="0" w:color="auto"/>
                        <w:right w:val="none" w:sz="0" w:space="0" w:color="auto"/>
                      </w:divBdr>
                      <w:divsChild>
                        <w:div w:id="1905294990">
                          <w:marLeft w:val="0"/>
                          <w:marRight w:val="0"/>
                          <w:marTop w:val="0"/>
                          <w:marBottom w:val="0"/>
                          <w:divBdr>
                            <w:top w:val="none" w:sz="0" w:space="0" w:color="auto"/>
                            <w:left w:val="none" w:sz="0" w:space="0" w:color="auto"/>
                            <w:bottom w:val="none" w:sz="0" w:space="0" w:color="auto"/>
                            <w:right w:val="none" w:sz="0" w:space="0" w:color="auto"/>
                          </w:divBdr>
                          <w:divsChild>
                            <w:div w:id="98377376">
                              <w:marLeft w:val="0"/>
                              <w:marRight w:val="0"/>
                              <w:marTop w:val="0"/>
                              <w:marBottom w:val="0"/>
                              <w:divBdr>
                                <w:top w:val="none" w:sz="0" w:space="0" w:color="auto"/>
                                <w:left w:val="none" w:sz="0" w:space="0" w:color="auto"/>
                                <w:bottom w:val="none" w:sz="0" w:space="0" w:color="auto"/>
                                <w:right w:val="none" w:sz="0" w:space="0" w:color="auto"/>
                              </w:divBdr>
                              <w:divsChild>
                                <w:div w:id="898829695">
                                  <w:marLeft w:val="0"/>
                                  <w:marRight w:val="0"/>
                                  <w:marTop w:val="0"/>
                                  <w:marBottom w:val="0"/>
                                  <w:divBdr>
                                    <w:top w:val="none" w:sz="0" w:space="0" w:color="auto"/>
                                    <w:left w:val="none" w:sz="0" w:space="0" w:color="auto"/>
                                    <w:bottom w:val="none" w:sz="0" w:space="0" w:color="auto"/>
                                    <w:right w:val="none" w:sz="0" w:space="0" w:color="auto"/>
                                  </w:divBdr>
                                  <w:divsChild>
                                    <w:div w:id="1705981987">
                                      <w:marLeft w:val="0"/>
                                      <w:marRight w:val="0"/>
                                      <w:marTop w:val="0"/>
                                      <w:marBottom w:val="0"/>
                                      <w:divBdr>
                                        <w:top w:val="none" w:sz="0" w:space="0" w:color="auto"/>
                                        <w:left w:val="none" w:sz="0" w:space="0" w:color="auto"/>
                                        <w:bottom w:val="none" w:sz="0" w:space="0" w:color="auto"/>
                                        <w:right w:val="none" w:sz="0" w:space="0" w:color="auto"/>
                                      </w:divBdr>
                                      <w:divsChild>
                                        <w:div w:id="1019311328">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673558121">
                                  <w:marLeft w:val="0"/>
                                  <w:marRight w:val="0"/>
                                  <w:marTop w:val="0"/>
                                  <w:marBottom w:val="0"/>
                                  <w:divBdr>
                                    <w:top w:val="none" w:sz="0" w:space="0" w:color="auto"/>
                                    <w:left w:val="none" w:sz="0" w:space="0" w:color="auto"/>
                                    <w:bottom w:val="none" w:sz="0" w:space="0" w:color="auto"/>
                                    <w:right w:val="none" w:sz="0" w:space="0" w:color="auto"/>
                                  </w:divBdr>
                                  <w:divsChild>
                                    <w:div w:id="1064370415">
                                      <w:marLeft w:val="0"/>
                                      <w:marRight w:val="0"/>
                                      <w:marTop w:val="0"/>
                                      <w:marBottom w:val="0"/>
                                      <w:divBdr>
                                        <w:top w:val="none" w:sz="0" w:space="0" w:color="auto"/>
                                        <w:left w:val="none" w:sz="0" w:space="0" w:color="auto"/>
                                        <w:bottom w:val="none" w:sz="0" w:space="0" w:color="auto"/>
                                        <w:right w:val="none" w:sz="0" w:space="0" w:color="auto"/>
                                      </w:divBdr>
                                      <w:divsChild>
                                        <w:div w:id="803737362">
                                          <w:marLeft w:val="0"/>
                                          <w:marRight w:val="0"/>
                                          <w:marTop w:val="0"/>
                                          <w:marBottom w:val="0"/>
                                          <w:divBdr>
                                            <w:top w:val="none" w:sz="0" w:space="0" w:color="auto"/>
                                            <w:left w:val="none" w:sz="0" w:space="0" w:color="auto"/>
                                            <w:bottom w:val="none" w:sz="0" w:space="0" w:color="auto"/>
                                            <w:right w:val="none" w:sz="0" w:space="0" w:color="auto"/>
                                          </w:divBdr>
                                          <w:divsChild>
                                            <w:div w:id="1023240944">
                                              <w:marLeft w:val="0"/>
                                              <w:marRight w:val="0"/>
                                              <w:marTop w:val="0"/>
                                              <w:marBottom w:val="0"/>
                                              <w:divBdr>
                                                <w:top w:val="none" w:sz="0" w:space="0" w:color="auto"/>
                                                <w:left w:val="none" w:sz="0" w:space="0" w:color="auto"/>
                                                <w:bottom w:val="none" w:sz="0" w:space="0" w:color="auto"/>
                                                <w:right w:val="none" w:sz="0" w:space="0" w:color="auto"/>
                                              </w:divBdr>
                                              <w:divsChild>
                                                <w:div w:id="17898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127024">
                      <w:marLeft w:val="0"/>
                      <w:marRight w:val="0"/>
                      <w:marTop w:val="0"/>
                      <w:marBottom w:val="0"/>
                      <w:divBdr>
                        <w:top w:val="none" w:sz="0" w:space="0" w:color="auto"/>
                        <w:left w:val="none" w:sz="0" w:space="0" w:color="auto"/>
                        <w:bottom w:val="none" w:sz="0" w:space="0" w:color="auto"/>
                        <w:right w:val="none" w:sz="0" w:space="0" w:color="auto"/>
                      </w:divBdr>
                      <w:divsChild>
                        <w:div w:id="1031996417">
                          <w:marLeft w:val="0"/>
                          <w:marRight w:val="0"/>
                          <w:marTop w:val="0"/>
                          <w:marBottom w:val="0"/>
                          <w:divBdr>
                            <w:top w:val="none" w:sz="0" w:space="0" w:color="auto"/>
                            <w:left w:val="none" w:sz="0" w:space="0" w:color="auto"/>
                            <w:bottom w:val="none" w:sz="0" w:space="0" w:color="auto"/>
                            <w:right w:val="none" w:sz="0" w:space="0" w:color="auto"/>
                          </w:divBdr>
                          <w:divsChild>
                            <w:div w:id="469783279">
                              <w:marLeft w:val="0"/>
                              <w:marRight w:val="0"/>
                              <w:marTop w:val="0"/>
                              <w:marBottom w:val="0"/>
                              <w:divBdr>
                                <w:top w:val="none" w:sz="0" w:space="0" w:color="auto"/>
                                <w:left w:val="none" w:sz="0" w:space="0" w:color="auto"/>
                                <w:bottom w:val="none" w:sz="0" w:space="0" w:color="auto"/>
                                <w:right w:val="none" w:sz="0" w:space="0" w:color="auto"/>
                              </w:divBdr>
                              <w:divsChild>
                                <w:div w:id="813984221">
                                  <w:marLeft w:val="0"/>
                                  <w:marRight w:val="0"/>
                                  <w:marTop w:val="0"/>
                                  <w:marBottom w:val="0"/>
                                  <w:divBdr>
                                    <w:top w:val="none" w:sz="0" w:space="0" w:color="auto"/>
                                    <w:left w:val="none" w:sz="0" w:space="0" w:color="auto"/>
                                    <w:bottom w:val="none" w:sz="0" w:space="0" w:color="auto"/>
                                    <w:right w:val="none" w:sz="0" w:space="0" w:color="auto"/>
                                  </w:divBdr>
                                  <w:divsChild>
                                    <w:div w:id="113713522">
                                      <w:marLeft w:val="0"/>
                                      <w:marRight w:val="0"/>
                                      <w:marTop w:val="0"/>
                                      <w:marBottom w:val="0"/>
                                      <w:divBdr>
                                        <w:top w:val="none" w:sz="0" w:space="0" w:color="auto"/>
                                        <w:left w:val="none" w:sz="0" w:space="0" w:color="auto"/>
                                        <w:bottom w:val="none" w:sz="0" w:space="0" w:color="auto"/>
                                        <w:right w:val="none" w:sz="0" w:space="0" w:color="auto"/>
                                      </w:divBdr>
                                      <w:divsChild>
                                        <w:div w:id="1944144207">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639148606">
                                  <w:marLeft w:val="0"/>
                                  <w:marRight w:val="0"/>
                                  <w:marTop w:val="0"/>
                                  <w:marBottom w:val="0"/>
                                  <w:divBdr>
                                    <w:top w:val="none" w:sz="0" w:space="0" w:color="auto"/>
                                    <w:left w:val="none" w:sz="0" w:space="0" w:color="auto"/>
                                    <w:bottom w:val="none" w:sz="0" w:space="0" w:color="auto"/>
                                    <w:right w:val="none" w:sz="0" w:space="0" w:color="auto"/>
                                  </w:divBdr>
                                  <w:divsChild>
                                    <w:div w:id="545607251">
                                      <w:marLeft w:val="0"/>
                                      <w:marRight w:val="0"/>
                                      <w:marTop w:val="0"/>
                                      <w:marBottom w:val="0"/>
                                      <w:divBdr>
                                        <w:top w:val="none" w:sz="0" w:space="0" w:color="auto"/>
                                        <w:left w:val="none" w:sz="0" w:space="0" w:color="auto"/>
                                        <w:bottom w:val="none" w:sz="0" w:space="0" w:color="auto"/>
                                        <w:right w:val="none" w:sz="0" w:space="0" w:color="auto"/>
                                      </w:divBdr>
                                      <w:divsChild>
                                        <w:div w:id="1530678111">
                                          <w:marLeft w:val="0"/>
                                          <w:marRight w:val="0"/>
                                          <w:marTop w:val="0"/>
                                          <w:marBottom w:val="0"/>
                                          <w:divBdr>
                                            <w:top w:val="none" w:sz="0" w:space="0" w:color="auto"/>
                                            <w:left w:val="none" w:sz="0" w:space="0" w:color="auto"/>
                                            <w:bottom w:val="none" w:sz="0" w:space="0" w:color="auto"/>
                                            <w:right w:val="none" w:sz="0" w:space="0" w:color="auto"/>
                                          </w:divBdr>
                                          <w:divsChild>
                                            <w:div w:id="1420327910">
                                              <w:marLeft w:val="0"/>
                                              <w:marRight w:val="0"/>
                                              <w:marTop w:val="0"/>
                                              <w:marBottom w:val="0"/>
                                              <w:divBdr>
                                                <w:top w:val="none" w:sz="0" w:space="0" w:color="auto"/>
                                                <w:left w:val="none" w:sz="0" w:space="0" w:color="auto"/>
                                                <w:bottom w:val="none" w:sz="0" w:space="0" w:color="auto"/>
                                                <w:right w:val="none" w:sz="0" w:space="0" w:color="auto"/>
                                              </w:divBdr>
                                              <w:divsChild>
                                                <w:div w:id="5452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917916">
                      <w:marLeft w:val="0"/>
                      <w:marRight w:val="0"/>
                      <w:marTop w:val="0"/>
                      <w:marBottom w:val="0"/>
                      <w:divBdr>
                        <w:top w:val="none" w:sz="0" w:space="0" w:color="auto"/>
                        <w:left w:val="none" w:sz="0" w:space="0" w:color="auto"/>
                        <w:bottom w:val="none" w:sz="0" w:space="0" w:color="auto"/>
                        <w:right w:val="none" w:sz="0" w:space="0" w:color="auto"/>
                      </w:divBdr>
                      <w:divsChild>
                        <w:div w:id="1752508617">
                          <w:marLeft w:val="0"/>
                          <w:marRight w:val="0"/>
                          <w:marTop w:val="0"/>
                          <w:marBottom w:val="0"/>
                          <w:divBdr>
                            <w:top w:val="none" w:sz="0" w:space="0" w:color="auto"/>
                            <w:left w:val="none" w:sz="0" w:space="0" w:color="auto"/>
                            <w:bottom w:val="none" w:sz="0" w:space="0" w:color="auto"/>
                            <w:right w:val="none" w:sz="0" w:space="0" w:color="auto"/>
                          </w:divBdr>
                          <w:divsChild>
                            <w:div w:id="667101713">
                              <w:marLeft w:val="0"/>
                              <w:marRight w:val="0"/>
                              <w:marTop w:val="0"/>
                              <w:marBottom w:val="0"/>
                              <w:divBdr>
                                <w:top w:val="none" w:sz="0" w:space="0" w:color="auto"/>
                                <w:left w:val="none" w:sz="0" w:space="0" w:color="auto"/>
                                <w:bottom w:val="none" w:sz="0" w:space="0" w:color="auto"/>
                                <w:right w:val="none" w:sz="0" w:space="0" w:color="auto"/>
                              </w:divBdr>
                              <w:divsChild>
                                <w:div w:id="875242054">
                                  <w:marLeft w:val="0"/>
                                  <w:marRight w:val="0"/>
                                  <w:marTop w:val="0"/>
                                  <w:marBottom w:val="0"/>
                                  <w:divBdr>
                                    <w:top w:val="none" w:sz="0" w:space="0" w:color="auto"/>
                                    <w:left w:val="none" w:sz="0" w:space="0" w:color="auto"/>
                                    <w:bottom w:val="none" w:sz="0" w:space="0" w:color="auto"/>
                                    <w:right w:val="none" w:sz="0" w:space="0" w:color="auto"/>
                                  </w:divBdr>
                                  <w:divsChild>
                                    <w:div w:id="1721514089">
                                      <w:marLeft w:val="0"/>
                                      <w:marRight w:val="0"/>
                                      <w:marTop w:val="0"/>
                                      <w:marBottom w:val="0"/>
                                      <w:divBdr>
                                        <w:top w:val="none" w:sz="0" w:space="0" w:color="auto"/>
                                        <w:left w:val="none" w:sz="0" w:space="0" w:color="auto"/>
                                        <w:bottom w:val="none" w:sz="0" w:space="0" w:color="auto"/>
                                        <w:right w:val="none" w:sz="0" w:space="0" w:color="auto"/>
                                      </w:divBdr>
                                      <w:divsChild>
                                        <w:div w:id="1627809855">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137844501">
                                  <w:marLeft w:val="0"/>
                                  <w:marRight w:val="0"/>
                                  <w:marTop w:val="0"/>
                                  <w:marBottom w:val="0"/>
                                  <w:divBdr>
                                    <w:top w:val="none" w:sz="0" w:space="0" w:color="auto"/>
                                    <w:left w:val="none" w:sz="0" w:space="0" w:color="auto"/>
                                    <w:bottom w:val="none" w:sz="0" w:space="0" w:color="auto"/>
                                    <w:right w:val="none" w:sz="0" w:space="0" w:color="auto"/>
                                  </w:divBdr>
                                  <w:divsChild>
                                    <w:div w:id="1616253224">
                                      <w:marLeft w:val="0"/>
                                      <w:marRight w:val="0"/>
                                      <w:marTop w:val="0"/>
                                      <w:marBottom w:val="0"/>
                                      <w:divBdr>
                                        <w:top w:val="none" w:sz="0" w:space="0" w:color="auto"/>
                                        <w:left w:val="none" w:sz="0" w:space="0" w:color="auto"/>
                                        <w:bottom w:val="none" w:sz="0" w:space="0" w:color="auto"/>
                                        <w:right w:val="none" w:sz="0" w:space="0" w:color="auto"/>
                                      </w:divBdr>
                                      <w:divsChild>
                                        <w:div w:id="1214736570">
                                          <w:marLeft w:val="0"/>
                                          <w:marRight w:val="0"/>
                                          <w:marTop w:val="0"/>
                                          <w:marBottom w:val="0"/>
                                          <w:divBdr>
                                            <w:top w:val="none" w:sz="0" w:space="0" w:color="auto"/>
                                            <w:left w:val="none" w:sz="0" w:space="0" w:color="auto"/>
                                            <w:bottom w:val="none" w:sz="0" w:space="0" w:color="auto"/>
                                            <w:right w:val="none" w:sz="0" w:space="0" w:color="auto"/>
                                          </w:divBdr>
                                          <w:divsChild>
                                            <w:div w:id="1943537936">
                                              <w:marLeft w:val="0"/>
                                              <w:marRight w:val="0"/>
                                              <w:marTop w:val="0"/>
                                              <w:marBottom w:val="0"/>
                                              <w:divBdr>
                                                <w:top w:val="none" w:sz="0" w:space="0" w:color="auto"/>
                                                <w:left w:val="none" w:sz="0" w:space="0" w:color="auto"/>
                                                <w:bottom w:val="none" w:sz="0" w:space="0" w:color="auto"/>
                                                <w:right w:val="none" w:sz="0" w:space="0" w:color="auto"/>
                                              </w:divBdr>
                                              <w:divsChild>
                                                <w:div w:id="65171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7693367">
          <w:marLeft w:val="0"/>
          <w:marRight w:val="0"/>
          <w:marTop w:val="0"/>
          <w:marBottom w:val="0"/>
          <w:divBdr>
            <w:top w:val="none" w:sz="0" w:space="0" w:color="auto"/>
            <w:left w:val="none" w:sz="0" w:space="0" w:color="auto"/>
            <w:bottom w:val="none" w:sz="0" w:space="0" w:color="auto"/>
            <w:right w:val="none" w:sz="0" w:space="0" w:color="auto"/>
          </w:divBdr>
          <w:divsChild>
            <w:div w:id="2241451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27691016">
      <w:bodyDiv w:val="1"/>
      <w:marLeft w:val="0"/>
      <w:marRight w:val="0"/>
      <w:marTop w:val="0"/>
      <w:marBottom w:val="0"/>
      <w:divBdr>
        <w:top w:val="none" w:sz="0" w:space="0" w:color="auto"/>
        <w:left w:val="none" w:sz="0" w:space="0" w:color="auto"/>
        <w:bottom w:val="none" w:sz="0" w:space="0" w:color="auto"/>
        <w:right w:val="none" w:sz="0" w:space="0" w:color="auto"/>
      </w:divBdr>
      <w:divsChild>
        <w:div w:id="14886361">
          <w:marLeft w:val="0"/>
          <w:marRight w:val="0"/>
          <w:marTop w:val="0"/>
          <w:marBottom w:val="0"/>
          <w:divBdr>
            <w:top w:val="none" w:sz="0" w:space="0" w:color="auto"/>
            <w:left w:val="none" w:sz="0" w:space="0" w:color="auto"/>
            <w:bottom w:val="none" w:sz="0" w:space="0" w:color="auto"/>
            <w:right w:val="none" w:sz="0" w:space="0" w:color="auto"/>
          </w:divBdr>
        </w:div>
        <w:div w:id="17589500">
          <w:marLeft w:val="0"/>
          <w:marRight w:val="0"/>
          <w:marTop w:val="0"/>
          <w:marBottom w:val="0"/>
          <w:divBdr>
            <w:top w:val="none" w:sz="0" w:space="0" w:color="auto"/>
            <w:left w:val="none" w:sz="0" w:space="0" w:color="auto"/>
            <w:bottom w:val="none" w:sz="0" w:space="0" w:color="auto"/>
            <w:right w:val="none" w:sz="0" w:space="0" w:color="auto"/>
          </w:divBdr>
        </w:div>
        <w:div w:id="41100151">
          <w:marLeft w:val="0"/>
          <w:marRight w:val="0"/>
          <w:marTop w:val="0"/>
          <w:marBottom w:val="0"/>
          <w:divBdr>
            <w:top w:val="none" w:sz="0" w:space="0" w:color="auto"/>
            <w:left w:val="none" w:sz="0" w:space="0" w:color="auto"/>
            <w:bottom w:val="none" w:sz="0" w:space="0" w:color="auto"/>
            <w:right w:val="none" w:sz="0" w:space="0" w:color="auto"/>
          </w:divBdr>
        </w:div>
        <w:div w:id="56902143">
          <w:marLeft w:val="0"/>
          <w:marRight w:val="0"/>
          <w:marTop w:val="0"/>
          <w:marBottom w:val="0"/>
          <w:divBdr>
            <w:top w:val="none" w:sz="0" w:space="0" w:color="auto"/>
            <w:left w:val="none" w:sz="0" w:space="0" w:color="auto"/>
            <w:bottom w:val="none" w:sz="0" w:space="0" w:color="auto"/>
            <w:right w:val="none" w:sz="0" w:space="0" w:color="auto"/>
          </w:divBdr>
        </w:div>
        <w:div w:id="60063444">
          <w:marLeft w:val="0"/>
          <w:marRight w:val="0"/>
          <w:marTop w:val="0"/>
          <w:marBottom w:val="0"/>
          <w:divBdr>
            <w:top w:val="none" w:sz="0" w:space="0" w:color="auto"/>
            <w:left w:val="none" w:sz="0" w:space="0" w:color="auto"/>
            <w:bottom w:val="none" w:sz="0" w:space="0" w:color="auto"/>
            <w:right w:val="none" w:sz="0" w:space="0" w:color="auto"/>
          </w:divBdr>
        </w:div>
        <w:div w:id="75638424">
          <w:marLeft w:val="0"/>
          <w:marRight w:val="0"/>
          <w:marTop w:val="0"/>
          <w:marBottom w:val="0"/>
          <w:divBdr>
            <w:top w:val="none" w:sz="0" w:space="0" w:color="auto"/>
            <w:left w:val="none" w:sz="0" w:space="0" w:color="auto"/>
            <w:bottom w:val="none" w:sz="0" w:space="0" w:color="auto"/>
            <w:right w:val="none" w:sz="0" w:space="0" w:color="auto"/>
          </w:divBdr>
        </w:div>
        <w:div w:id="80300240">
          <w:marLeft w:val="0"/>
          <w:marRight w:val="0"/>
          <w:marTop w:val="0"/>
          <w:marBottom w:val="0"/>
          <w:divBdr>
            <w:top w:val="none" w:sz="0" w:space="0" w:color="auto"/>
            <w:left w:val="none" w:sz="0" w:space="0" w:color="auto"/>
            <w:bottom w:val="none" w:sz="0" w:space="0" w:color="auto"/>
            <w:right w:val="none" w:sz="0" w:space="0" w:color="auto"/>
          </w:divBdr>
        </w:div>
        <w:div w:id="82269154">
          <w:marLeft w:val="0"/>
          <w:marRight w:val="0"/>
          <w:marTop w:val="0"/>
          <w:marBottom w:val="0"/>
          <w:divBdr>
            <w:top w:val="none" w:sz="0" w:space="0" w:color="auto"/>
            <w:left w:val="none" w:sz="0" w:space="0" w:color="auto"/>
            <w:bottom w:val="none" w:sz="0" w:space="0" w:color="auto"/>
            <w:right w:val="none" w:sz="0" w:space="0" w:color="auto"/>
          </w:divBdr>
        </w:div>
        <w:div w:id="107506475">
          <w:marLeft w:val="0"/>
          <w:marRight w:val="0"/>
          <w:marTop w:val="0"/>
          <w:marBottom w:val="0"/>
          <w:divBdr>
            <w:top w:val="none" w:sz="0" w:space="0" w:color="auto"/>
            <w:left w:val="none" w:sz="0" w:space="0" w:color="auto"/>
            <w:bottom w:val="none" w:sz="0" w:space="0" w:color="auto"/>
            <w:right w:val="none" w:sz="0" w:space="0" w:color="auto"/>
          </w:divBdr>
        </w:div>
        <w:div w:id="131142578">
          <w:marLeft w:val="0"/>
          <w:marRight w:val="0"/>
          <w:marTop w:val="0"/>
          <w:marBottom w:val="0"/>
          <w:divBdr>
            <w:top w:val="none" w:sz="0" w:space="0" w:color="auto"/>
            <w:left w:val="none" w:sz="0" w:space="0" w:color="auto"/>
            <w:bottom w:val="none" w:sz="0" w:space="0" w:color="auto"/>
            <w:right w:val="none" w:sz="0" w:space="0" w:color="auto"/>
          </w:divBdr>
        </w:div>
        <w:div w:id="141823065">
          <w:marLeft w:val="0"/>
          <w:marRight w:val="0"/>
          <w:marTop w:val="0"/>
          <w:marBottom w:val="0"/>
          <w:divBdr>
            <w:top w:val="none" w:sz="0" w:space="0" w:color="auto"/>
            <w:left w:val="none" w:sz="0" w:space="0" w:color="auto"/>
            <w:bottom w:val="none" w:sz="0" w:space="0" w:color="auto"/>
            <w:right w:val="none" w:sz="0" w:space="0" w:color="auto"/>
          </w:divBdr>
        </w:div>
        <w:div w:id="149031231">
          <w:marLeft w:val="0"/>
          <w:marRight w:val="0"/>
          <w:marTop w:val="0"/>
          <w:marBottom w:val="0"/>
          <w:divBdr>
            <w:top w:val="none" w:sz="0" w:space="0" w:color="auto"/>
            <w:left w:val="none" w:sz="0" w:space="0" w:color="auto"/>
            <w:bottom w:val="none" w:sz="0" w:space="0" w:color="auto"/>
            <w:right w:val="none" w:sz="0" w:space="0" w:color="auto"/>
          </w:divBdr>
        </w:div>
        <w:div w:id="152719002">
          <w:marLeft w:val="0"/>
          <w:marRight w:val="0"/>
          <w:marTop w:val="0"/>
          <w:marBottom w:val="0"/>
          <w:divBdr>
            <w:top w:val="none" w:sz="0" w:space="0" w:color="auto"/>
            <w:left w:val="none" w:sz="0" w:space="0" w:color="auto"/>
            <w:bottom w:val="none" w:sz="0" w:space="0" w:color="auto"/>
            <w:right w:val="none" w:sz="0" w:space="0" w:color="auto"/>
          </w:divBdr>
        </w:div>
        <w:div w:id="202063315">
          <w:marLeft w:val="0"/>
          <w:marRight w:val="0"/>
          <w:marTop w:val="0"/>
          <w:marBottom w:val="0"/>
          <w:divBdr>
            <w:top w:val="none" w:sz="0" w:space="0" w:color="auto"/>
            <w:left w:val="none" w:sz="0" w:space="0" w:color="auto"/>
            <w:bottom w:val="none" w:sz="0" w:space="0" w:color="auto"/>
            <w:right w:val="none" w:sz="0" w:space="0" w:color="auto"/>
          </w:divBdr>
        </w:div>
        <w:div w:id="225144833">
          <w:marLeft w:val="0"/>
          <w:marRight w:val="0"/>
          <w:marTop w:val="0"/>
          <w:marBottom w:val="0"/>
          <w:divBdr>
            <w:top w:val="none" w:sz="0" w:space="0" w:color="auto"/>
            <w:left w:val="none" w:sz="0" w:space="0" w:color="auto"/>
            <w:bottom w:val="none" w:sz="0" w:space="0" w:color="auto"/>
            <w:right w:val="none" w:sz="0" w:space="0" w:color="auto"/>
          </w:divBdr>
        </w:div>
        <w:div w:id="228152858">
          <w:marLeft w:val="0"/>
          <w:marRight w:val="0"/>
          <w:marTop w:val="0"/>
          <w:marBottom w:val="0"/>
          <w:divBdr>
            <w:top w:val="none" w:sz="0" w:space="0" w:color="auto"/>
            <w:left w:val="none" w:sz="0" w:space="0" w:color="auto"/>
            <w:bottom w:val="none" w:sz="0" w:space="0" w:color="auto"/>
            <w:right w:val="none" w:sz="0" w:space="0" w:color="auto"/>
          </w:divBdr>
        </w:div>
        <w:div w:id="235670515">
          <w:marLeft w:val="0"/>
          <w:marRight w:val="0"/>
          <w:marTop w:val="0"/>
          <w:marBottom w:val="0"/>
          <w:divBdr>
            <w:top w:val="none" w:sz="0" w:space="0" w:color="auto"/>
            <w:left w:val="none" w:sz="0" w:space="0" w:color="auto"/>
            <w:bottom w:val="none" w:sz="0" w:space="0" w:color="auto"/>
            <w:right w:val="none" w:sz="0" w:space="0" w:color="auto"/>
          </w:divBdr>
        </w:div>
        <w:div w:id="256643104">
          <w:marLeft w:val="0"/>
          <w:marRight w:val="0"/>
          <w:marTop w:val="0"/>
          <w:marBottom w:val="0"/>
          <w:divBdr>
            <w:top w:val="none" w:sz="0" w:space="0" w:color="auto"/>
            <w:left w:val="none" w:sz="0" w:space="0" w:color="auto"/>
            <w:bottom w:val="none" w:sz="0" w:space="0" w:color="auto"/>
            <w:right w:val="none" w:sz="0" w:space="0" w:color="auto"/>
          </w:divBdr>
        </w:div>
        <w:div w:id="263653143">
          <w:marLeft w:val="0"/>
          <w:marRight w:val="0"/>
          <w:marTop w:val="0"/>
          <w:marBottom w:val="0"/>
          <w:divBdr>
            <w:top w:val="none" w:sz="0" w:space="0" w:color="auto"/>
            <w:left w:val="none" w:sz="0" w:space="0" w:color="auto"/>
            <w:bottom w:val="none" w:sz="0" w:space="0" w:color="auto"/>
            <w:right w:val="none" w:sz="0" w:space="0" w:color="auto"/>
          </w:divBdr>
        </w:div>
        <w:div w:id="266088085">
          <w:marLeft w:val="0"/>
          <w:marRight w:val="0"/>
          <w:marTop w:val="0"/>
          <w:marBottom w:val="0"/>
          <w:divBdr>
            <w:top w:val="none" w:sz="0" w:space="0" w:color="auto"/>
            <w:left w:val="none" w:sz="0" w:space="0" w:color="auto"/>
            <w:bottom w:val="none" w:sz="0" w:space="0" w:color="auto"/>
            <w:right w:val="none" w:sz="0" w:space="0" w:color="auto"/>
          </w:divBdr>
        </w:div>
        <w:div w:id="269776944">
          <w:marLeft w:val="0"/>
          <w:marRight w:val="0"/>
          <w:marTop w:val="0"/>
          <w:marBottom w:val="0"/>
          <w:divBdr>
            <w:top w:val="none" w:sz="0" w:space="0" w:color="auto"/>
            <w:left w:val="none" w:sz="0" w:space="0" w:color="auto"/>
            <w:bottom w:val="none" w:sz="0" w:space="0" w:color="auto"/>
            <w:right w:val="none" w:sz="0" w:space="0" w:color="auto"/>
          </w:divBdr>
        </w:div>
        <w:div w:id="271789862">
          <w:marLeft w:val="0"/>
          <w:marRight w:val="0"/>
          <w:marTop w:val="0"/>
          <w:marBottom w:val="0"/>
          <w:divBdr>
            <w:top w:val="none" w:sz="0" w:space="0" w:color="auto"/>
            <w:left w:val="none" w:sz="0" w:space="0" w:color="auto"/>
            <w:bottom w:val="none" w:sz="0" w:space="0" w:color="auto"/>
            <w:right w:val="none" w:sz="0" w:space="0" w:color="auto"/>
          </w:divBdr>
        </w:div>
        <w:div w:id="275412259">
          <w:marLeft w:val="0"/>
          <w:marRight w:val="0"/>
          <w:marTop w:val="0"/>
          <w:marBottom w:val="0"/>
          <w:divBdr>
            <w:top w:val="none" w:sz="0" w:space="0" w:color="auto"/>
            <w:left w:val="none" w:sz="0" w:space="0" w:color="auto"/>
            <w:bottom w:val="none" w:sz="0" w:space="0" w:color="auto"/>
            <w:right w:val="none" w:sz="0" w:space="0" w:color="auto"/>
          </w:divBdr>
        </w:div>
        <w:div w:id="286815179">
          <w:marLeft w:val="0"/>
          <w:marRight w:val="0"/>
          <w:marTop w:val="0"/>
          <w:marBottom w:val="0"/>
          <w:divBdr>
            <w:top w:val="none" w:sz="0" w:space="0" w:color="auto"/>
            <w:left w:val="none" w:sz="0" w:space="0" w:color="auto"/>
            <w:bottom w:val="none" w:sz="0" w:space="0" w:color="auto"/>
            <w:right w:val="none" w:sz="0" w:space="0" w:color="auto"/>
          </w:divBdr>
        </w:div>
        <w:div w:id="297732776">
          <w:marLeft w:val="0"/>
          <w:marRight w:val="0"/>
          <w:marTop w:val="0"/>
          <w:marBottom w:val="0"/>
          <w:divBdr>
            <w:top w:val="none" w:sz="0" w:space="0" w:color="auto"/>
            <w:left w:val="none" w:sz="0" w:space="0" w:color="auto"/>
            <w:bottom w:val="none" w:sz="0" w:space="0" w:color="auto"/>
            <w:right w:val="none" w:sz="0" w:space="0" w:color="auto"/>
          </w:divBdr>
        </w:div>
        <w:div w:id="306715238">
          <w:marLeft w:val="0"/>
          <w:marRight w:val="0"/>
          <w:marTop w:val="0"/>
          <w:marBottom w:val="0"/>
          <w:divBdr>
            <w:top w:val="none" w:sz="0" w:space="0" w:color="auto"/>
            <w:left w:val="none" w:sz="0" w:space="0" w:color="auto"/>
            <w:bottom w:val="none" w:sz="0" w:space="0" w:color="auto"/>
            <w:right w:val="none" w:sz="0" w:space="0" w:color="auto"/>
          </w:divBdr>
        </w:div>
        <w:div w:id="391735532">
          <w:marLeft w:val="0"/>
          <w:marRight w:val="0"/>
          <w:marTop w:val="0"/>
          <w:marBottom w:val="0"/>
          <w:divBdr>
            <w:top w:val="none" w:sz="0" w:space="0" w:color="auto"/>
            <w:left w:val="none" w:sz="0" w:space="0" w:color="auto"/>
            <w:bottom w:val="none" w:sz="0" w:space="0" w:color="auto"/>
            <w:right w:val="none" w:sz="0" w:space="0" w:color="auto"/>
          </w:divBdr>
        </w:div>
        <w:div w:id="407849306">
          <w:marLeft w:val="0"/>
          <w:marRight w:val="0"/>
          <w:marTop w:val="0"/>
          <w:marBottom w:val="0"/>
          <w:divBdr>
            <w:top w:val="none" w:sz="0" w:space="0" w:color="auto"/>
            <w:left w:val="none" w:sz="0" w:space="0" w:color="auto"/>
            <w:bottom w:val="none" w:sz="0" w:space="0" w:color="auto"/>
            <w:right w:val="none" w:sz="0" w:space="0" w:color="auto"/>
          </w:divBdr>
        </w:div>
        <w:div w:id="429468418">
          <w:marLeft w:val="0"/>
          <w:marRight w:val="0"/>
          <w:marTop w:val="0"/>
          <w:marBottom w:val="0"/>
          <w:divBdr>
            <w:top w:val="none" w:sz="0" w:space="0" w:color="auto"/>
            <w:left w:val="none" w:sz="0" w:space="0" w:color="auto"/>
            <w:bottom w:val="none" w:sz="0" w:space="0" w:color="auto"/>
            <w:right w:val="none" w:sz="0" w:space="0" w:color="auto"/>
          </w:divBdr>
        </w:div>
        <w:div w:id="439880405">
          <w:marLeft w:val="0"/>
          <w:marRight w:val="0"/>
          <w:marTop w:val="0"/>
          <w:marBottom w:val="0"/>
          <w:divBdr>
            <w:top w:val="none" w:sz="0" w:space="0" w:color="auto"/>
            <w:left w:val="none" w:sz="0" w:space="0" w:color="auto"/>
            <w:bottom w:val="none" w:sz="0" w:space="0" w:color="auto"/>
            <w:right w:val="none" w:sz="0" w:space="0" w:color="auto"/>
          </w:divBdr>
        </w:div>
        <w:div w:id="449787598">
          <w:marLeft w:val="0"/>
          <w:marRight w:val="0"/>
          <w:marTop w:val="0"/>
          <w:marBottom w:val="0"/>
          <w:divBdr>
            <w:top w:val="none" w:sz="0" w:space="0" w:color="auto"/>
            <w:left w:val="none" w:sz="0" w:space="0" w:color="auto"/>
            <w:bottom w:val="none" w:sz="0" w:space="0" w:color="auto"/>
            <w:right w:val="none" w:sz="0" w:space="0" w:color="auto"/>
          </w:divBdr>
        </w:div>
        <w:div w:id="458305161">
          <w:marLeft w:val="0"/>
          <w:marRight w:val="0"/>
          <w:marTop w:val="0"/>
          <w:marBottom w:val="0"/>
          <w:divBdr>
            <w:top w:val="none" w:sz="0" w:space="0" w:color="auto"/>
            <w:left w:val="none" w:sz="0" w:space="0" w:color="auto"/>
            <w:bottom w:val="none" w:sz="0" w:space="0" w:color="auto"/>
            <w:right w:val="none" w:sz="0" w:space="0" w:color="auto"/>
          </w:divBdr>
        </w:div>
        <w:div w:id="483546849">
          <w:marLeft w:val="0"/>
          <w:marRight w:val="0"/>
          <w:marTop w:val="0"/>
          <w:marBottom w:val="0"/>
          <w:divBdr>
            <w:top w:val="none" w:sz="0" w:space="0" w:color="auto"/>
            <w:left w:val="none" w:sz="0" w:space="0" w:color="auto"/>
            <w:bottom w:val="none" w:sz="0" w:space="0" w:color="auto"/>
            <w:right w:val="none" w:sz="0" w:space="0" w:color="auto"/>
          </w:divBdr>
        </w:div>
        <w:div w:id="488638661">
          <w:marLeft w:val="0"/>
          <w:marRight w:val="0"/>
          <w:marTop w:val="0"/>
          <w:marBottom w:val="0"/>
          <w:divBdr>
            <w:top w:val="none" w:sz="0" w:space="0" w:color="auto"/>
            <w:left w:val="none" w:sz="0" w:space="0" w:color="auto"/>
            <w:bottom w:val="none" w:sz="0" w:space="0" w:color="auto"/>
            <w:right w:val="none" w:sz="0" w:space="0" w:color="auto"/>
          </w:divBdr>
        </w:div>
        <w:div w:id="519928684">
          <w:marLeft w:val="0"/>
          <w:marRight w:val="0"/>
          <w:marTop w:val="0"/>
          <w:marBottom w:val="0"/>
          <w:divBdr>
            <w:top w:val="none" w:sz="0" w:space="0" w:color="auto"/>
            <w:left w:val="none" w:sz="0" w:space="0" w:color="auto"/>
            <w:bottom w:val="none" w:sz="0" w:space="0" w:color="auto"/>
            <w:right w:val="none" w:sz="0" w:space="0" w:color="auto"/>
          </w:divBdr>
        </w:div>
        <w:div w:id="523523039">
          <w:marLeft w:val="0"/>
          <w:marRight w:val="0"/>
          <w:marTop w:val="0"/>
          <w:marBottom w:val="0"/>
          <w:divBdr>
            <w:top w:val="none" w:sz="0" w:space="0" w:color="auto"/>
            <w:left w:val="none" w:sz="0" w:space="0" w:color="auto"/>
            <w:bottom w:val="none" w:sz="0" w:space="0" w:color="auto"/>
            <w:right w:val="none" w:sz="0" w:space="0" w:color="auto"/>
          </w:divBdr>
        </w:div>
        <w:div w:id="526216025">
          <w:marLeft w:val="0"/>
          <w:marRight w:val="0"/>
          <w:marTop w:val="0"/>
          <w:marBottom w:val="0"/>
          <w:divBdr>
            <w:top w:val="none" w:sz="0" w:space="0" w:color="auto"/>
            <w:left w:val="none" w:sz="0" w:space="0" w:color="auto"/>
            <w:bottom w:val="none" w:sz="0" w:space="0" w:color="auto"/>
            <w:right w:val="none" w:sz="0" w:space="0" w:color="auto"/>
          </w:divBdr>
        </w:div>
        <w:div w:id="527565751">
          <w:marLeft w:val="0"/>
          <w:marRight w:val="0"/>
          <w:marTop w:val="0"/>
          <w:marBottom w:val="0"/>
          <w:divBdr>
            <w:top w:val="none" w:sz="0" w:space="0" w:color="auto"/>
            <w:left w:val="none" w:sz="0" w:space="0" w:color="auto"/>
            <w:bottom w:val="none" w:sz="0" w:space="0" w:color="auto"/>
            <w:right w:val="none" w:sz="0" w:space="0" w:color="auto"/>
          </w:divBdr>
        </w:div>
        <w:div w:id="543324903">
          <w:marLeft w:val="0"/>
          <w:marRight w:val="0"/>
          <w:marTop w:val="0"/>
          <w:marBottom w:val="0"/>
          <w:divBdr>
            <w:top w:val="none" w:sz="0" w:space="0" w:color="auto"/>
            <w:left w:val="none" w:sz="0" w:space="0" w:color="auto"/>
            <w:bottom w:val="none" w:sz="0" w:space="0" w:color="auto"/>
            <w:right w:val="none" w:sz="0" w:space="0" w:color="auto"/>
          </w:divBdr>
        </w:div>
        <w:div w:id="559513108">
          <w:marLeft w:val="0"/>
          <w:marRight w:val="0"/>
          <w:marTop w:val="0"/>
          <w:marBottom w:val="0"/>
          <w:divBdr>
            <w:top w:val="none" w:sz="0" w:space="0" w:color="auto"/>
            <w:left w:val="none" w:sz="0" w:space="0" w:color="auto"/>
            <w:bottom w:val="none" w:sz="0" w:space="0" w:color="auto"/>
            <w:right w:val="none" w:sz="0" w:space="0" w:color="auto"/>
          </w:divBdr>
        </w:div>
        <w:div w:id="572933446">
          <w:marLeft w:val="0"/>
          <w:marRight w:val="0"/>
          <w:marTop w:val="0"/>
          <w:marBottom w:val="0"/>
          <w:divBdr>
            <w:top w:val="none" w:sz="0" w:space="0" w:color="auto"/>
            <w:left w:val="none" w:sz="0" w:space="0" w:color="auto"/>
            <w:bottom w:val="none" w:sz="0" w:space="0" w:color="auto"/>
            <w:right w:val="none" w:sz="0" w:space="0" w:color="auto"/>
          </w:divBdr>
        </w:div>
        <w:div w:id="586812103">
          <w:marLeft w:val="0"/>
          <w:marRight w:val="0"/>
          <w:marTop w:val="0"/>
          <w:marBottom w:val="0"/>
          <w:divBdr>
            <w:top w:val="none" w:sz="0" w:space="0" w:color="auto"/>
            <w:left w:val="none" w:sz="0" w:space="0" w:color="auto"/>
            <w:bottom w:val="none" w:sz="0" w:space="0" w:color="auto"/>
            <w:right w:val="none" w:sz="0" w:space="0" w:color="auto"/>
          </w:divBdr>
        </w:div>
        <w:div w:id="594434929">
          <w:marLeft w:val="0"/>
          <w:marRight w:val="0"/>
          <w:marTop w:val="0"/>
          <w:marBottom w:val="0"/>
          <w:divBdr>
            <w:top w:val="none" w:sz="0" w:space="0" w:color="auto"/>
            <w:left w:val="none" w:sz="0" w:space="0" w:color="auto"/>
            <w:bottom w:val="none" w:sz="0" w:space="0" w:color="auto"/>
            <w:right w:val="none" w:sz="0" w:space="0" w:color="auto"/>
          </w:divBdr>
        </w:div>
        <w:div w:id="635719797">
          <w:marLeft w:val="0"/>
          <w:marRight w:val="0"/>
          <w:marTop w:val="0"/>
          <w:marBottom w:val="0"/>
          <w:divBdr>
            <w:top w:val="none" w:sz="0" w:space="0" w:color="auto"/>
            <w:left w:val="none" w:sz="0" w:space="0" w:color="auto"/>
            <w:bottom w:val="none" w:sz="0" w:space="0" w:color="auto"/>
            <w:right w:val="none" w:sz="0" w:space="0" w:color="auto"/>
          </w:divBdr>
        </w:div>
        <w:div w:id="641740869">
          <w:marLeft w:val="0"/>
          <w:marRight w:val="0"/>
          <w:marTop w:val="0"/>
          <w:marBottom w:val="0"/>
          <w:divBdr>
            <w:top w:val="none" w:sz="0" w:space="0" w:color="auto"/>
            <w:left w:val="none" w:sz="0" w:space="0" w:color="auto"/>
            <w:bottom w:val="none" w:sz="0" w:space="0" w:color="auto"/>
            <w:right w:val="none" w:sz="0" w:space="0" w:color="auto"/>
          </w:divBdr>
        </w:div>
        <w:div w:id="643854053">
          <w:marLeft w:val="0"/>
          <w:marRight w:val="0"/>
          <w:marTop w:val="0"/>
          <w:marBottom w:val="0"/>
          <w:divBdr>
            <w:top w:val="none" w:sz="0" w:space="0" w:color="auto"/>
            <w:left w:val="none" w:sz="0" w:space="0" w:color="auto"/>
            <w:bottom w:val="none" w:sz="0" w:space="0" w:color="auto"/>
            <w:right w:val="none" w:sz="0" w:space="0" w:color="auto"/>
          </w:divBdr>
        </w:div>
        <w:div w:id="647248176">
          <w:marLeft w:val="0"/>
          <w:marRight w:val="0"/>
          <w:marTop w:val="0"/>
          <w:marBottom w:val="0"/>
          <w:divBdr>
            <w:top w:val="none" w:sz="0" w:space="0" w:color="auto"/>
            <w:left w:val="none" w:sz="0" w:space="0" w:color="auto"/>
            <w:bottom w:val="none" w:sz="0" w:space="0" w:color="auto"/>
            <w:right w:val="none" w:sz="0" w:space="0" w:color="auto"/>
          </w:divBdr>
        </w:div>
        <w:div w:id="665132963">
          <w:marLeft w:val="0"/>
          <w:marRight w:val="0"/>
          <w:marTop w:val="0"/>
          <w:marBottom w:val="0"/>
          <w:divBdr>
            <w:top w:val="none" w:sz="0" w:space="0" w:color="auto"/>
            <w:left w:val="none" w:sz="0" w:space="0" w:color="auto"/>
            <w:bottom w:val="none" w:sz="0" w:space="0" w:color="auto"/>
            <w:right w:val="none" w:sz="0" w:space="0" w:color="auto"/>
          </w:divBdr>
        </w:div>
        <w:div w:id="697313597">
          <w:marLeft w:val="0"/>
          <w:marRight w:val="0"/>
          <w:marTop w:val="0"/>
          <w:marBottom w:val="0"/>
          <w:divBdr>
            <w:top w:val="none" w:sz="0" w:space="0" w:color="auto"/>
            <w:left w:val="none" w:sz="0" w:space="0" w:color="auto"/>
            <w:bottom w:val="none" w:sz="0" w:space="0" w:color="auto"/>
            <w:right w:val="none" w:sz="0" w:space="0" w:color="auto"/>
          </w:divBdr>
        </w:div>
        <w:div w:id="716009223">
          <w:marLeft w:val="0"/>
          <w:marRight w:val="0"/>
          <w:marTop w:val="0"/>
          <w:marBottom w:val="0"/>
          <w:divBdr>
            <w:top w:val="none" w:sz="0" w:space="0" w:color="auto"/>
            <w:left w:val="none" w:sz="0" w:space="0" w:color="auto"/>
            <w:bottom w:val="none" w:sz="0" w:space="0" w:color="auto"/>
            <w:right w:val="none" w:sz="0" w:space="0" w:color="auto"/>
          </w:divBdr>
        </w:div>
        <w:div w:id="720519048">
          <w:marLeft w:val="0"/>
          <w:marRight w:val="0"/>
          <w:marTop w:val="0"/>
          <w:marBottom w:val="0"/>
          <w:divBdr>
            <w:top w:val="none" w:sz="0" w:space="0" w:color="auto"/>
            <w:left w:val="none" w:sz="0" w:space="0" w:color="auto"/>
            <w:bottom w:val="none" w:sz="0" w:space="0" w:color="auto"/>
            <w:right w:val="none" w:sz="0" w:space="0" w:color="auto"/>
          </w:divBdr>
        </w:div>
        <w:div w:id="746734788">
          <w:marLeft w:val="0"/>
          <w:marRight w:val="0"/>
          <w:marTop w:val="0"/>
          <w:marBottom w:val="0"/>
          <w:divBdr>
            <w:top w:val="none" w:sz="0" w:space="0" w:color="auto"/>
            <w:left w:val="none" w:sz="0" w:space="0" w:color="auto"/>
            <w:bottom w:val="none" w:sz="0" w:space="0" w:color="auto"/>
            <w:right w:val="none" w:sz="0" w:space="0" w:color="auto"/>
          </w:divBdr>
        </w:div>
        <w:div w:id="748387379">
          <w:marLeft w:val="0"/>
          <w:marRight w:val="0"/>
          <w:marTop w:val="0"/>
          <w:marBottom w:val="0"/>
          <w:divBdr>
            <w:top w:val="none" w:sz="0" w:space="0" w:color="auto"/>
            <w:left w:val="none" w:sz="0" w:space="0" w:color="auto"/>
            <w:bottom w:val="none" w:sz="0" w:space="0" w:color="auto"/>
            <w:right w:val="none" w:sz="0" w:space="0" w:color="auto"/>
          </w:divBdr>
        </w:div>
        <w:div w:id="776870172">
          <w:marLeft w:val="0"/>
          <w:marRight w:val="0"/>
          <w:marTop w:val="0"/>
          <w:marBottom w:val="0"/>
          <w:divBdr>
            <w:top w:val="none" w:sz="0" w:space="0" w:color="auto"/>
            <w:left w:val="none" w:sz="0" w:space="0" w:color="auto"/>
            <w:bottom w:val="none" w:sz="0" w:space="0" w:color="auto"/>
            <w:right w:val="none" w:sz="0" w:space="0" w:color="auto"/>
          </w:divBdr>
        </w:div>
        <w:div w:id="807209474">
          <w:marLeft w:val="0"/>
          <w:marRight w:val="0"/>
          <w:marTop w:val="0"/>
          <w:marBottom w:val="0"/>
          <w:divBdr>
            <w:top w:val="none" w:sz="0" w:space="0" w:color="auto"/>
            <w:left w:val="none" w:sz="0" w:space="0" w:color="auto"/>
            <w:bottom w:val="none" w:sz="0" w:space="0" w:color="auto"/>
            <w:right w:val="none" w:sz="0" w:space="0" w:color="auto"/>
          </w:divBdr>
        </w:div>
        <w:div w:id="812794042">
          <w:marLeft w:val="0"/>
          <w:marRight w:val="0"/>
          <w:marTop w:val="0"/>
          <w:marBottom w:val="0"/>
          <w:divBdr>
            <w:top w:val="none" w:sz="0" w:space="0" w:color="auto"/>
            <w:left w:val="none" w:sz="0" w:space="0" w:color="auto"/>
            <w:bottom w:val="none" w:sz="0" w:space="0" w:color="auto"/>
            <w:right w:val="none" w:sz="0" w:space="0" w:color="auto"/>
          </w:divBdr>
        </w:div>
        <w:div w:id="874999368">
          <w:marLeft w:val="0"/>
          <w:marRight w:val="0"/>
          <w:marTop w:val="0"/>
          <w:marBottom w:val="0"/>
          <w:divBdr>
            <w:top w:val="none" w:sz="0" w:space="0" w:color="auto"/>
            <w:left w:val="none" w:sz="0" w:space="0" w:color="auto"/>
            <w:bottom w:val="none" w:sz="0" w:space="0" w:color="auto"/>
            <w:right w:val="none" w:sz="0" w:space="0" w:color="auto"/>
          </w:divBdr>
        </w:div>
        <w:div w:id="884365281">
          <w:marLeft w:val="0"/>
          <w:marRight w:val="0"/>
          <w:marTop w:val="0"/>
          <w:marBottom w:val="0"/>
          <w:divBdr>
            <w:top w:val="none" w:sz="0" w:space="0" w:color="auto"/>
            <w:left w:val="none" w:sz="0" w:space="0" w:color="auto"/>
            <w:bottom w:val="none" w:sz="0" w:space="0" w:color="auto"/>
            <w:right w:val="none" w:sz="0" w:space="0" w:color="auto"/>
          </w:divBdr>
        </w:div>
        <w:div w:id="908996858">
          <w:marLeft w:val="0"/>
          <w:marRight w:val="0"/>
          <w:marTop w:val="0"/>
          <w:marBottom w:val="0"/>
          <w:divBdr>
            <w:top w:val="none" w:sz="0" w:space="0" w:color="auto"/>
            <w:left w:val="none" w:sz="0" w:space="0" w:color="auto"/>
            <w:bottom w:val="none" w:sz="0" w:space="0" w:color="auto"/>
            <w:right w:val="none" w:sz="0" w:space="0" w:color="auto"/>
          </w:divBdr>
        </w:div>
        <w:div w:id="923606513">
          <w:marLeft w:val="0"/>
          <w:marRight w:val="0"/>
          <w:marTop w:val="0"/>
          <w:marBottom w:val="0"/>
          <w:divBdr>
            <w:top w:val="none" w:sz="0" w:space="0" w:color="auto"/>
            <w:left w:val="none" w:sz="0" w:space="0" w:color="auto"/>
            <w:bottom w:val="none" w:sz="0" w:space="0" w:color="auto"/>
            <w:right w:val="none" w:sz="0" w:space="0" w:color="auto"/>
          </w:divBdr>
        </w:div>
        <w:div w:id="937450635">
          <w:marLeft w:val="0"/>
          <w:marRight w:val="0"/>
          <w:marTop w:val="0"/>
          <w:marBottom w:val="0"/>
          <w:divBdr>
            <w:top w:val="none" w:sz="0" w:space="0" w:color="auto"/>
            <w:left w:val="none" w:sz="0" w:space="0" w:color="auto"/>
            <w:bottom w:val="none" w:sz="0" w:space="0" w:color="auto"/>
            <w:right w:val="none" w:sz="0" w:space="0" w:color="auto"/>
          </w:divBdr>
        </w:div>
        <w:div w:id="1008094094">
          <w:marLeft w:val="0"/>
          <w:marRight w:val="0"/>
          <w:marTop w:val="0"/>
          <w:marBottom w:val="0"/>
          <w:divBdr>
            <w:top w:val="none" w:sz="0" w:space="0" w:color="auto"/>
            <w:left w:val="none" w:sz="0" w:space="0" w:color="auto"/>
            <w:bottom w:val="none" w:sz="0" w:space="0" w:color="auto"/>
            <w:right w:val="none" w:sz="0" w:space="0" w:color="auto"/>
          </w:divBdr>
        </w:div>
        <w:div w:id="1012299311">
          <w:marLeft w:val="0"/>
          <w:marRight w:val="0"/>
          <w:marTop w:val="0"/>
          <w:marBottom w:val="0"/>
          <w:divBdr>
            <w:top w:val="none" w:sz="0" w:space="0" w:color="auto"/>
            <w:left w:val="none" w:sz="0" w:space="0" w:color="auto"/>
            <w:bottom w:val="none" w:sz="0" w:space="0" w:color="auto"/>
            <w:right w:val="none" w:sz="0" w:space="0" w:color="auto"/>
          </w:divBdr>
        </w:div>
        <w:div w:id="1034112546">
          <w:marLeft w:val="0"/>
          <w:marRight w:val="0"/>
          <w:marTop w:val="0"/>
          <w:marBottom w:val="0"/>
          <w:divBdr>
            <w:top w:val="none" w:sz="0" w:space="0" w:color="auto"/>
            <w:left w:val="none" w:sz="0" w:space="0" w:color="auto"/>
            <w:bottom w:val="none" w:sz="0" w:space="0" w:color="auto"/>
            <w:right w:val="none" w:sz="0" w:space="0" w:color="auto"/>
          </w:divBdr>
        </w:div>
        <w:div w:id="1035228643">
          <w:marLeft w:val="0"/>
          <w:marRight w:val="0"/>
          <w:marTop w:val="0"/>
          <w:marBottom w:val="0"/>
          <w:divBdr>
            <w:top w:val="none" w:sz="0" w:space="0" w:color="auto"/>
            <w:left w:val="none" w:sz="0" w:space="0" w:color="auto"/>
            <w:bottom w:val="none" w:sz="0" w:space="0" w:color="auto"/>
            <w:right w:val="none" w:sz="0" w:space="0" w:color="auto"/>
          </w:divBdr>
        </w:div>
        <w:div w:id="1070890127">
          <w:marLeft w:val="0"/>
          <w:marRight w:val="0"/>
          <w:marTop w:val="0"/>
          <w:marBottom w:val="0"/>
          <w:divBdr>
            <w:top w:val="none" w:sz="0" w:space="0" w:color="auto"/>
            <w:left w:val="none" w:sz="0" w:space="0" w:color="auto"/>
            <w:bottom w:val="none" w:sz="0" w:space="0" w:color="auto"/>
            <w:right w:val="none" w:sz="0" w:space="0" w:color="auto"/>
          </w:divBdr>
        </w:div>
        <w:div w:id="1096709974">
          <w:marLeft w:val="0"/>
          <w:marRight w:val="0"/>
          <w:marTop w:val="0"/>
          <w:marBottom w:val="0"/>
          <w:divBdr>
            <w:top w:val="none" w:sz="0" w:space="0" w:color="auto"/>
            <w:left w:val="none" w:sz="0" w:space="0" w:color="auto"/>
            <w:bottom w:val="none" w:sz="0" w:space="0" w:color="auto"/>
            <w:right w:val="none" w:sz="0" w:space="0" w:color="auto"/>
          </w:divBdr>
        </w:div>
        <w:div w:id="1129973476">
          <w:marLeft w:val="0"/>
          <w:marRight w:val="0"/>
          <w:marTop w:val="0"/>
          <w:marBottom w:val="0"/>
          <w:divBdr>
            <w:top w:val="none" w:sz="0" w:space="0" w:color="auto"/>
            <w:left w:val="none" w:sz="0" w:space="0" w:color="auto"/>
            <w:bottom w:val="none" w:sz="0" w:space="0" w:color="auto"/>
            <w:right w:val="none" w:sz="0" w:space="0" w:color="auto"/>
          </w:divBdr>
        </w:div>
        <w:div w:id="1169324958">
          <w:marLeft w:val="0"/>
          <w:marRight w:val="0"/>
          <w:marTop w:val="0"/>
          <w:marBottom w:val="0"/>
          <w:divBdr>
            <w:top w:val="none" w:sz="0" w:space="0" w:color="auto"/>
            <w:left w:val="none" w:sz="0" w:space="0" w:color="auto"/>
            <w:bottom w:val="none" w:sz="0" w:space="0" w:color="auto"/>
            <w:right w:val="none" w:sz="0" w:space="0" w:color="auto"/>
          </w:divBdr>
        </w:div>
        <w:div w:id="1190921934">
          <w:marLeft w:val="0"/>
          <w:marRight w:val="0"/>
          <w:marTop w:val="0"/>
          <w:marBottom w:val="0"/>
          <w:divBdr>
            <w:top w:val="none" w:sz="0" w:space="0" w:color="auto"/>
            <w:left w:val="none" w:sz="0" w:space="0" w:color="auto"/>
            <w:bottom w:val="none" w:sz="0" w:space="0" w:color="auto"/>
            <w:right w:val="none" w:sz="0" w:space="0" w:color="auto"/>
          </w:divBdr>
        </w:div>
        <w:div w:id="1200124580">
          <w:marLeft w:val="0"/>
          <w:marRight w:val="0"/>
          <w:marTop w:val="0"/>
          <w:marBottom w:val="0"/>
          <w:divBdr>
            <w:top w:val="none" w:sz="0" w:space="0" w:color="auto"/>
            <w:left w:val="none" w:sz="0" w:space="0" w:color="auto"/>
            <w:bottom w:val="none" w:sz="0" w:space="0" w:color="auto"/>
            <w:right w:val="none" w:sz="0" w:space="0" w:color="auto"/>
          </w:divBdr>
        </w:div>
        <w:div w:id="1210410699">
          <w:marLeft w:val="0"/>
          <w:marRight w:val="0"/>
          <w:marTop w:val="0"/>
          <w:marBottom w:val="0"/>
          <w:divBdr>
            <w:top w:val="none" w:sz="0" w:space="0" w:color="auto"/>
            <w:left w:val="none" w:sz="0" w:space="0" w:color="auto"/>
            <w:bottom w:val="none" w:sz="0" w:space="0" w:color="auto"/>
            <w:right w:val="none" w:sz="0" w:space="0" w:color="auto"/>
          </w:divBdr>
        </w:div>
        <w:div w:id="1214462448">
          <w:marLeft w:val="0"/>
          <w:marRight w:val="0"/>
          <w:marTop w:val="0"/>
          <w:marBottom w:val="0"/>
          <w:divBdr>
            <w:top w:val="none" w:sz="0" w:space="0" w:color="auto"/>
            <w:left w:val="none" w:sz="0" w:space="0" w:color="auto"/>
            <w:bottom w:val="none" w:sz="0" w:space="0" w:color="auto"/>
            <w:right w:val="none" w:sz="0" w:space="0" w:color="auto"/>
          </w:divBdr>
        </w:div>
        <w:div w:id="1222063828">
          <w:marLeft w:val="0"/>
          <w:marRight w:val="0"/>
          <w:marTop w:val="0"/>
          <w:marBottom w:val="0"/>
          <w:divBdr>
            <w:top w:val="none" w:sz="0" w:space="0" w:color="auto"/>
            <w:left w:val="none" w:sz="0" w:space="0" w:color="auto"/>
            <w:bottom w:val="none" w:sz="0" w:space="0" w:color="auto"/>
            <w:right w:val="none" w:sz="0" w:space="0" w:color="auto"/>
          </w:divBdr>
        </w:div>
        <w:div w:id="1247762988">
          <w:marLeft w:val="0"/>
          <w:marRight w:val="0"/>
          <w:marTop w:val="0"/>
          <w:marBottom w:val="0"/>
          <w:divBdr>
            <w:top w:val="none" w:sz="0" w:space="0" w:color="auto"/>
            <w:left w:val="none" w:sz="0" w:space="0" w:color="auto"/>
            <w:bottom w:val="none" w:sz="0" w:space="0" w:color="auto"/>
            <w:right w:val="none" w:sz="0" w:space="0" w:color="auto"/>
          </w:divBdr>
        </w:div>
        <w:div w:id="1253900545">
          <w:marLeft w:val="0"/>
          <w:marRight w:val="0"/>
          <w:marTop w:val="0"/>
          <w:marBottom w:val="0"/>
          <w:divBdr>
            <w:top w:val="none" w:sz="0" w:space="0" w:color="auto"/>
            <w:left w:val="none" w:sz="0" w:space="0" w:color="auto"/>
            <w:bottom w:val="none" w:sz="0" w:space="0" w:color="auto"/>
            <w:right w:val="none" w:sz="0" w:space="0" w:color="auto"/>
          </w:divBdr>
        </w:div>
        <w:div w:id="1278216807">
          <w:marLeft w:val="0"/>
          <w:marRight w:val="0"/>
          <w:marTop w:val="0"/>
          <w:marBottom w:val="0"/>
          <w:divBdr>
            <w:top w:val="none" w:sz="0" w:space="0" w:color="auto"/>
            <w:left w:val="none" w:sz="0" w:space="0" w:color="auto"/>
            <w:bottom w:val="none" w:sz="0" w:space="0" w:color="auto"/>
            <w:right w:val="none" w:sz="0" w:space="0" w:color="auto"/>
          </w:divBdr>
        </w:div>
        <w:div w:id="1294171965">
          <w:marLeft w:val="0"/>
          <w:marRight w:val="0"/>
          <w:marTop w:val="0"/>
          <w:marBottom w:val="0"/>
          <w:divBdr>
            <w:top w:val="none" w:sz="0" w:space="0" w:color="auto"/>
            <w:left w:val="none" w:sz="0" w:space="0" w:color="auto"/>
            <w:bottom w:val="none" w:sz="0" w:space="0" w:color="auto"/>
            <w:right w:val="none" w:sz="0" w:space="0" w:color="auto"/>
          </w:divBdr>
        </w:div>
        <w:div w:id="1346588360">
          <w:marLeft w:val="0"/>
          <w:marRight w:val="0"/>
          <w:marTop w:val="0"/>
          <w:marBottom w:val="0"/>
          <w:divBdr>
            <w:top w:val="none" w:sz="0" w:space="0" w:color="auto"/>
            <w:left w:val="none" w:sz="0" w:space="0" w:color="auto"/>
            <w:bottom w:val="none" w:sz="0" w:space="0" w:color="auto"/>
            <w:right w:val="none" w:sz="0" w:space="0" w:color="auto"/>
          </w:divBdr>
        </w:div>
        <w:div w:id="1375228050">
          <w:marLeft w:val="0"/>
          <w:marRight w:val="0"/>
          <w:marTop w:val="0"/>
          <w:marBottom w:val="0"/>
          <w:divBdr>
            <w:top w:val="none" w:sz="0" w:space="0" w:color="auto"/>
            <w:left w:val="none" w:sz="0" w:space="0" w:color="auto"/>
            <w:bottom w:val="none" w:sz="0" w:space="0" w:color="auto"/>
            <w:right w:val="none" w:sz="0" w:space="0" w:color="auto"/>
          </w:divBdr>
        </w:div>
        <w:div w:id="1379889887">
          <w:marLeft w:val="0"/>
          <w:marRight w:val="0"/>
          <w:marTop w:val="0"/>
          <w:marBottom w:val="0"/>
          <w:divBdr>
            <w:top w:val="none" w:sz="0" w:space="0" w:color="auto"/>
            <w:left w:val="none" w:sz="0" w:space="0" w:color="auto"/>
            <w:bottom w:val="none" w:sz="0" w:space="0" w:color="auto"/>
            <w:right w:val="none" w:sz="0" w:space="0" w:color="auto"/>
          </w:divBdr>
        </w:div>
        <w:div w:id="1381249328">
          <w:marLeft w:val="0"/>
          <w:marRight w:val="0"/>
          <w:marTop w:val="0"/>
          <w:marBottom w:val="0"/>
          <w:divBdr>
            <w:top w:val="none" w:sz="0" w:space="0" w:color="auto"/>
            <w:left w:val="none" w:sz="0" w:space="0" w:color="auto"/>
            <w:bottom w:val="none" w:sz="0" w:space="0" w:color="auto"/>
            <w:right w:val="none" w:sz="0" w:space="0" w:color="auto"/>
          </w:divBdr>
        </w:div>
        <w:div w:id="1384018610">
          <w:marLeft w:val="0"/>
          <w:marRight w:val="0"/>
          <w:marTop w:val="0"/>
          <w:marBottom w:val="0"/>
          <w:divBdr>
            <w:top w:val="none" w:sz="0" w:space="0" w:color="auto"/>
            <w:left w:val="none" w:sz="0" w:space="0" w:color="auto"/>
            <w:bottom w:val="none" w:sz="0" w:space="0" w:color="auto"/>
            <w:right w:val="none" w:sz="0" w:space="0" w:color="auto"/>
          </w:divBdr>
        </w:div>
        <w:div w:id="1421827078">
          <w:marLeft w:val="0"/>
          <w:marRight w:val="0"/>
          <w:marTop w:val="0"/>
          <w:marBottom w:val="0"/>
          <w:divBdr>
            <w:top w:val="none" w:sz="0" w:space="0" w:color="auto"/>
            <w:left w:val="none" w:sz="0" w:space="0" w:color="auto"/>
            <w:bottom w:val="none" w:sz="0" w:space="0" w:color="auto"/>
            <w:right w:val="none" w:sz="0" w:space="0" w:color="auto"/>
          </w:divBdr>
        </w:div>
        <w:div w:id="1433937582">
          <w:marLeft w:val="0"/>
          <w:marRight w:val="0"/>
          <w:marTop w:val="0"/>
          <w:marBottom w:val="0"/>
          <w:divBdr>
            <w:top w:val="none" w:sz="0" w:space="0" w:color="auto"/>
            <w:left w:val="none" w:sz="0" w:space="0" w:color="auto"/>
            <w:bottom w:val="none" w:sz="0" w:space="0" w:color="auto"/>
            <w:right w:val="none" w:sz="0" w:space="0" w:color="auto"/>
          </w:divBdr>
        </w:div>
        <w:div w:id="1443378090">
          <w:marLeft w:val="0"/>
          <w:marRight w:val="0"/>
          <w:marTop w:val="0"/>
          <w:marBottom w:val="0"/>
          <w:divBdr>
            <w:top w:val="none" w:sz="0" w:space="0" w:color="auto"/>
            <w:left w:val="none" w:sz="0" w:space="0" w:color="auto"/>
            <w:bottom w:val="none" w:sz="0" w:space="0" w:color="auto"/>
            <w:right w:val="none" w:sz="0" w:space="0" w:color="auto"/>
          </w:divBdr>
        </w:div>
        <w:div w:id="1474903181">
          <w:marLeft w:val="0"/>
          <w:marRight w:val="0"/>
          <w:marTop w:val="0"/>
          <w:marBottom w:val="0"/>
          <w:divBdr>
            <w:top w:val="none" w:sz="0" w:space="0" w:color="auto"/>
            <w:left w:val="none" w:sz="0" w:space="0" w:color="auto"/>
            <w:bottom w:val="none" w:sz="0" w:space="0" w:color="auto"/>
            <w:right w:val="none" w:sz="0" w:space="0" w:color="auto"/>
          </w:divBdr>
        </w:div>
        <w:div w:id="1493257267">
          <w:marLeft w:val="0"/>
          <w:marRight w:val="0"/>
          <w:marTop w:val="0"/>
          <w:marBottom w:val="0"/>
          <w:divBdr>
            <w:top w:val="none" w:sz="0" w:space="0" w:color="auto"/>
            <w:left w:val="none" w:sz="0" w:space="0" w:color="auto"/>
            <w:bottom w:val="none" w:sz="0" w:space="0" w:color="auto"/>
            <w:right w:val="none" w:sz="0" w:space="0" w:color="auto"/>
          </w:divBdr>
        </w:div>
        <w:div w:id="1533297220">
          <w:marLeft w:val="0"/>
          <w:marRight w:val="0"/>
          <w:marTop w:val="0"/>
          <w:marBottom w:val="0"/>
          <w:divBdr>
            <w:top w:val="none" w:sz="0" w:space="0" w:color="auto"/>
            <w:left w:val="none" w:sz="0" w:space="0" w:color="auto"/>
            <w:bottom w:val="none" w:sz="0" w:space="0" w:color="auto"/>
            <w:right w:val="none" w:sz="0" w:space="0" w:color="auto"/>
          </w:divBdr>
        </w:div>
        <w:div w:id="1545095840">
          <w:marLeft w:val="0"/>
          <w:marRight w:val="0"/>
          <w:marTop w:val="0"/>
          <w:marBottom w:val="0"/>
          <w:divBdr>
            <w:top w:val="none" w:sz="0" w:space="0" w:color="auto"/>
            <w:left w:val="none" w:sz="0" w:space="0" w:color="auto"/>
            <w:bottom w:val="none" w:sz="0" w:space="0" w:color="auto"/>
            <w:right w:val="none" w:sz="0" w:space="0" w:color="auto"/>
          </w:divBdr>
        </w:div>
        <w:div w:id="1568302139">
          <w:marLeft w:val="0"/>
          <w:marRight w:val="0"/>
          <w:marTop w:val="0"/>
          <w:marBottom w:val="0"/>
          <w:divBdr>
            <w:top w:val="none" w:sz="0" w:space="0" w:color="auto"/>
            <w:left w:val="none" w:sz="0" w:space="0" w:color="auto"/>
            <w:bottom w:val="none" w:sz="0" w:space="0" w:color="auto"/>
            <w:right w:val="none" w:sz="0" w:space="0" w:color="auto"/>
          </w:divBdr>
        </w:div>
        <w:div w:id="1590428797">
          <w:marLeft w:val="0"/>
          <w:marRight w:val="0"/>
          <w:marTop w:val="0"/>
          <w:marBottom w:val="0"/>
          <w:divBdr>
            <w:top w:val="none" w:sz="0" w:space="0" w:color="auto"/>
            <w:left w:val="none" w:sz="0" w:space="0" w:color="auto"/>
            <w:bottom w:val="none" w:sz="0" w:space="0" w:color="auto"/>
            <w:right w:val="none" w:sz="0" w:space="0" w:color="auto"/>
          </w:divBdr>
        </w:div>
        <w:div w:id="1590655000">
          <w:marLeft w:val="0"/>
          <w:marRight w:val="0"/>
          <w:marTop w:val="0"/>
          <w:marBottom w:val="0"/>
          <w:divBdr>
            <w:top w:val="none" w:sz="0" w:space="0" w:color="auto"/>
            <w:left w:val="none" w:sz="0" w:space="0" w:color="auto"/>
            <w:bottom w:val="none" w:sz="0" w:space="0" w:color="auto"/>
            <w:right w:val="none" w:sz="0" w:space="0" w:color="auto"/>
          </w:divBdr>
        </w:div>
        <w:div w:id="1660425889">
          <w:marLeft w:val="0"/>
          <w:marRight w:val="0"/>
          <w:marTop w:val="0"/>
          <w:marBottom w:val="0"/>
          <w:divBdr>
            <w:top w:val="none" w:sz="0" w:space="0" w:color="auto"/>
            <w:left w:val="none" w:sz="0" w:space="0" w:color="auto"/>
            <w:bottom w:val="none" w:sz="0" w:space="0" w:color="auto"/>
            <w:right w:val="none" w:sz="0" w:space="0" w:color="auto"/>
          </w:divBdr>
        </w:div>
        <w:div w:id="1682658452">
          <w:marLeft w:val="0"/>
          <w:marRight w:val="0"/>
          <w:marTop w:val="0"/>
          <w:marBottom w:val="0"/>
          <w:divBdr>
            <w:top w:val="none" w:sz="0" w:space="0" w:color="auto"/>
            <w:left w:val="none" w:sz="0" w:space="0" w:color="auto"/>
            <w:bottom w:val="none" w:sz="0" w:space="0" w:color="auto"/>
            <w:right w:val="none" w:sz="0" w:space="0" w:color="auto"/>
          </w:divBdr>
        </w:div>
        <w:div w:id="1686901302">
          <w:marLeft w:val="0"/>
          <w:marRight w:val="0"/>
          <w:marTop w:val="0"/>
          <w:marBottom w:val="0"/>
          <w:divBdr>
            <w:top w:val="none" w:sz="0" w:space="0" w:color="auto"/>
            <w:left w:val="none" w:sz="0" w:space="0" w:color="auto"/>
            <w:bottom w:val="none" w:sz="0" w:space="0" w:color="auto"/>
            <w:right w:val="none" w:sz="0" w:space="0" w:color="auto"/>
          </w:divBdr>
        </w:div>
        <w:div w:id="1719546513">
          <w:marLeft w:val="0"/>
          <w:marRight w:val="0"/>
          <w:marTop w:val="0"/>
          <w:marBottom w:val="0"/>
          <w:divBdr>
            <w:top w:val="none" w:sz="0" w:space="0" w:color="auto"/>
            <w:left w:val="none" w:sz="0" w:space="0" w:color="auto"/>
            <w:bottom w:val="none" w:sz="0" w:space="0" w:color="auto"/>
            <w:right w:val="none" w:sz="0" w:space="0" w:color="auto"/>
          </w:divBdr>
        </w:div>
        <w:div w:id="1743915410">
          <w:marLeft w:val="0"/>
          <w:marRight w:val="0"/>
          <w:marTop w:val="0"/>
          <w:marBottom w:val="0"/>
          <w:divBdr>
            <w:top w:val="none" w:sz="0" w:space="0" w:color="auto"/>
            <w:left w:val="none" w:sz="0" w:space="0" w:color="auto"/>
            <w:bottom w:val="none" w:sz="0" w:space="0" w:color="auto"/>
            <w:right w:val="none" w:sz="0" w:space="0" w:color="auto"/>
          </w:divBdr>
        </w:div>
        <w:div w:id="1748839531">
          <w:marLeft w:val="0"/>
          <w:marRight w:val="0"/>
          <w:marTop w:val="0"/>
          <w:marBottom w:val="0"/>
          <w:divBdr>
            <w:top w:val="none" w:sz="0" w:space="0" w:color="auto"/>
            <w:left w:val="none" w:sz="0" w:space="0" w:color="auto"/>
            <w:bottom w:val="none" w:sz="0" w:space="0" w:color="auto"/>
            <w:right w:val="none" w:sz="0" w:space="0" w:color="auto"/>
          </w:divBdr>
        </w:div>
        <w:div w:id="1770927692">
          <w:marLeft w:val="0"/>
          <w:marRight w:val="0"/>
          <w:marTop w:val="0"/>
          <w:marBottom w:val="0"/>
          <w:divBdr>
            <w:top w:val="none" w:sz="0" w:space="0" w:color="auto"/>
            <w:left w:val="none" w:sz="0" w:space="0" w:color="auto"/>
            <w:bottom w:val="none" w:sz="0" w:space="0" w:color="auto"/>
            <w:right w:val="none" w:sz="0" w:space="0" w:color="auto"/>
          </w:divBdr>
        </w:div>
        <w:div w:id="1780568409">
          <w:marLeft w:val="0"/>
          <w:marRight w:val="0"/>
          <w:marTop w:val="0"/>
          <w:marBottom w:val="0"/>
          <w:divBdr>
            <w:top w:val="none" w:sz="0" w:space="0" w:color="auto"/>
            <w:left w:val="none" w:sz="0" w:space="0" w:color="auto"/>
            <w:bottom w:val="none" w:sz="0" w:space="0" w:color="auto"/>
            <w:right w:val="none" w:sz="0" w:space="0" w:color="auto"/>
          </w:divBdr>
        </w:div>
        <w:div w:id="1790666544">
          <w:marLeft w:val="0"/>
          <w:marRight w:val="0"/>
          <w:marTop w:val="0"/>
          <w:marBottom w:val="0"/>
          <w:divBdr>
            <w:top w:val="none" w:sz="0" w:space="0" w:color="auto"/>
            <w:left w:val="none" w:sz="0" w:space="0" w:color="auto"/>
            <w:bottom w:val="none" w:sz="0" w:space="0" w:color="auto"/>
            <w:right w:val="none" w:sz="0" w:space="0" w:color="auto"/>
          </w:divBdr>
        </w:div>
        <w:div w:id="1807967734">
          <w:marLeft w:val="0"/>
          <w:marRight w:val="0"/>
          <w:marTop w:val="0"/>
          <w:marBottom w:val="0"/>
          <w:divBdr>
            <w:top w:val="none" w:sz="0" w:space="0" w:color="auto"/>
            <w:left w:val="none" w:sz="0" w:space="0" w:color="auto"/>
            <w:bottom w:val="none" w:sz="0" w:space="0" w:color="auto"/>
            <w:right w:val="none" w:sz="0" w:space="0" w:color="auto"/>
          </w:divBdr>
        </w:div>
        <w:div w:id="1825395472">
          <w:marLeft w:val="0"/>
          <w:marRight w:val="0"/>
          <w:marTop w:val="0"/>
          <w:marBottom w:val="0"/>
          <w:divBdr>
            <w:top w:val="none" w:sz="0" w:space="0" w:color="auto"/>
            <w:left w:val="none" w:sz="0" w:space="0" w:color="auto"/>
            <w:bottom w:val="none" w:sz="0" w:space="0" w:color="auto"/>
            <w:right w:val="none" w:sz="0" w:space="0" w:color="auto"/>
          </w:divBdr>
        </w:div>
        <w:div w:id="1837720971">
          <w:marLeft w:val="0"/>
          <w:marRight w:val="0"/>
          <w:marTop w:val="0"/>
          <w:marBottom w:val="0"/>
          <w:divBdr>
            <w:top w:val="none" w:sz="0" w:space="0" w:color="auto"/>
            <w:left w:val="none" w:sz="0" w:space="0" w:color="auto"/>
            <w:bottom w:val="none" w:sz="0" w:space="0" w:color="auto"/>
            <w:right w:val="none" w:sz="0" w:space="0" w:color="auto"/>
          </w:divBdr>
        </w:div>
        <w:div w:id="1880583579">
          <w:marLeft w:val="0"/>
          <w:marRight w:val="0"/>
          <w:marTop w:val="0"/>
          <w:marBottom w:val="0"/>
          <w:divBdr>
            <w:top w:val="none" w:sz="0" w:space="0" w:color="auto"/>
            <w:left w:val="none" w:sz="0" w:space="0" w:color="auto"/>
            <w:bottom w:val="none" w:sz="0" w:space="0" w:color="auto"/>
            <w:right w:val="none" w:sz="0" w:space="0" w:color="auto"/>
          </w:divBdr>
        </w:div>
        <w:div w:id="1894929536">
          <w:marLeft w:val="0"/>
          <w:marRight w:val="0"/>
          <w:marTop w:val="0"/>
          <w:marBottom w:val="0"/>
          <w:divBdr>
            <w:top w:val="none" w:sz="0" w:space="0" w:color="auto"/>
            <w:left w:val="none" w:sz="0" w:space="0" w:color="auto"/>
            <w:bottom w:val="none" w:sz="0" w:space="0" w:color="auto"/>
            <w:right w:val="none" w:sz="0" w:space="0" w:color="auto"/>
          </w:divBdr>
        </w:div>
        <w:div w:id="1903786674">
          <w:marLeft w:val="0"/>
          <w:marRight w:val="0"/>
          <w:marTop w:val="0"/>
          <w:marBottom w:val="0"/>
          <w:divBdr>
            <w:top w:val="none" w:sz="0" w:space="0" w:color="auto"/>
            <w:left w:val="none" w:sz="0" w:space="0" w:color="auto"/>
            <w:bottom w:val="none" w:sz="0" w:space="0" w:color="auto"/>
            <w:right w:val="none" w:sz="0" w:space="0" w:color="auto"/>
          </w:divBdr>
        </w:div>
        <w:div w:id="1904480969">
          <w:marLeft w:val="0"/>
          <w:marRight w:val="0"/>
          <w:marTop w:val="0"/>
          <w:marBottom w:val="0"/>
          <w:divBdr>
            <w:top w:val="none" w:sz="0" w:space="0" w:color="auto"/>
            <w:left w:val="none" w:sz="0" w:space="0" w:color="auto"/>
            <w:bottom w:val="none" w:sz="0" w:space="0" w:color="auto"/>
            <w:right w:val="none" w:sz="0" w:space="0" w:color="auto"/>
          </w:divBdr>
        </w:div>
        <w:div w:id="1916282547">
          <w:marLeft w:val="0"/>
          <w:marRight w:val="0"/>
          <w:marTop w:val="0"/>
          <w:marBottom w:val="0"/>
          <w:divBdr>
            <w:top w:val="none" w:sz="0" w:space="0" w:color="auto"/>
            <w:left w:val="none" w:sz="0" w:space="0" w:color="auto"/>
            <w:bottom w:val="none" w:sz="0" w:space="0" w:color="auto"/>
            <w:right w:val="none" w:sz="0" w:space="0" w:color="auto"/>
          </w:divBdr>
        </w:div>
        <w:div w:id="1919753386">
          <w:marLeft w:val="0"/>
          <w:marRight w:val="0"/>
          <w:marTop w:val="0"/>
          <w:marBottom w:val="0"/>
          <w:divBdr>
            <w:top w:val="none" w:sz="0" w:space="0" w:color="auto"/>
            <w:left w:val="none" w:sz="0" w:space="0" w:color="auto"/>
            <w:bottom w:val="none" w:sz="0" w:space="0" w:color="auto"/>
            <w:right w:val="none" w:sz="0" w:space="0" w:color="auto"/>
          </w:divBdr>
        </w:div>
        <w:div w:id="1946889112">
          <w:marLeft w:val="0"/>
          <w:marRight w:val="0"/>
          <w:marTop w:val="0"/>
          <w:marBottom w:val="0"/>
          <w:divBdr>
            <w:top w:val="none" w:sz="0" w:space="0" w:color="auto"/>
            <w:left w:val="none" w:sz="0" w:space="0" w:color="auto"/>
            <w:bottom w:val="none" w:sz="0" w:space="0" w:color="auto"/>
            <w:right w:val="none" w:sz="0" w:space="0" w:color="auto"/>
          </w:divBdr>
        </w:div>
        <w:div w:id="1990473840">
          <w:marLeft w:val="0"/>
          <w:marRight w:val="0"/>
          <w:marTop w:val="0"/>
          <w:marBottom w:val="0"/>
          <w:divBdr>
            <w:top w:val="none" w:sz="0" w:space="0" w:color="auto"/>
            <w:left w:val="none" w:sz="0" w:space="0" w:color="auto"/>
            <w:bottom w:val="none" w:sz="0" w:space="0" w:color="auto"/>
            <w:right w:val="none" w:sz="0" w:space="0" w:color="auto"/>
          </w:divBdr>
        </w:div>
        <w:div w:id="2013992764">
          <w:marLeft w:val="0"/>
          <w:marRight w:val="0"/>
          <w:marTop w:val="0"/>
          <w:marBottom w:val="0"/>
          <w:divBdr>
            <w:top w:val="none" w:sz="0" w:space="0" w:color="auto"/>
            <w:left w:val="none" w:sz="0" w:space="0" w:color="auto"/>
            <w:bottom w:val="none" w:sz="0" w:space="0" w:color="auto"/>
            <w:right w:val="none" w:sz="0" w:space="0" w:color="auto"/>
          </w:divBdr>
        </w:div>
        <w:div w:id="2024940126">
          <w:marLeft w:val="0"/>
          <w:marRight w:val="0"/>
          <w:marTop w:val="0"/>
          <w:marBottom w:val="0"/>
          <w:divBdr>
            <w:top w:val="none" w:sz="0" w:space="0" w:color="auto"/>
            <w:left w:val="none" w:sz="0" w:space="0" w:color="auto"/>
            <w:bottom w:val="none" w:sz="0" w:space="0" w:color="auto"/>
            <w:right w:val="none" w:sz="0" w:space="0" w:color="auto"/>
          </w:divBdr>
        </w:div>
        <w:div w:id="2070836661">
          <w:marLeft w:val="0"/>
          <w:marRight w:val="0"/>
          <w:marTop w:val="0"/>
          <w:marBottom w:val="0"/>
          <w:divBdr>
            <w:top w:val="none" w:sz="0" w:space="0" w:color="auto"/>
            <w:left w:val="none" w:sz="0" w:space="0" w:color="auto"/>
            <w:bottom w:val="none" w:sz="0" w:space="0" w:color="auto"/>
            <w:right w:val="none" w:sz="0" w:space="0" w:color="auto"/>
          </w:divBdr>
        </w:div>
        <w:div w:id="2078941427">
          <w:marLeft w:val="0"/>
          <w:marRight w:val="0"/>
          <w:marTop w:val="0"/>
          <w:marBottom w:val="0"/>
          <w:divBdr>
            <w:top w:val="none" w:sz="0" w:space="0" w:color="auto"/>
            <w:left w:val="none" w:sz="0" w:space="0" w:color="auto"/>
            <w:bottom w:val="none" w:sz="0" w:space="0" w:color="auto"/>
            <w:right w:val="none" w:sz="0" w:space="0" w:color="auto"/>
          </w:divBdr>
        </w:div>
        <w:div w:id="2080013863">
          <w:marLeft w:val="0"/>
          <w:marRight w:val="0"/>
          <w:marTop w:val="0"/>
          <w:marBottom w:val="0"/>
          <w:divBdr>
            <w:top w:val="none" w:sz="0" w:space="0" w:color="auto"/>
            <w:left w:val="none" w:sz="0" w:space="0" w:color="auto"/>
            <w:bottom w:val="none" w:sz="0" w:space="0" w:color="auto"/>
            <w:right w:val="none" w:sz="0" w:space="0" w:color="auto"/>
          </w:divBdr>
        </w:div>
        <w:div w:id="2090232738">
          <w:marLeft w:val="0"/>
          <w:marRight w:val="0"/>
          <w:marTop w:val="0"/>
          <w:marBottom w:val="0"/>
          <w:divBdr>
            <w:top w:val="none" w:sz="0" w:space="0" w:color="auto"/>
            <w:left w:val="none" w:sz="0" w:space="0" w:color="auto"/>
            <w:bottom w:val="none" w:sz="0" w:space="0" w:color="auto"/>
            <w:right w:val="none" w:sz="0" w:space="0" w:color="auto"/>
          </w:divBdr>
        </w:div>
        <w:div w:id="2135443118">
          <w:marLeft w:val="0"/>
          <w:marRight w:val="0"/>
          <w:marTop w:val="0"/>
          <w:marBottom w:val="0"/>
          <w:divBdr>
            <w:top w:val="none" w:sz="0" w:space="0" w:color="auto"/>
            <w:left w:val="none" w:sz="0" w:space="0" w:color="auto"/>
            <w:bottom w:val="none" w:sz="0" w:space="0" w:color="auto"/>
            <w:right w:val="none" w:sz="0" w:space="0" w:color="auto"/>
          </w:divBdr>
        </w:div>
      </w:divsChild>
    </w:div>
    <w:div w:id="296300688">
      <w:bodyDiv w:val="1"/>
      <w:marLeft w:val="0"/>
      <w:marRight w:val="0"/>
      <w:marTop w:val="0"/>
      <w:marBottom w:val="0"/>
      <w:divBdr>
        <w:top w:val="none" w:sz="0" w:space="0" w:color="auto"/>
        <w:left w:val="none" w:sz="0" w:space="0" w:color="auto"/>
        <w:bottom w:val="none" w:sz="0" w:space="0" w:color="auto"/>
        <w:right w:val="none" w:sz="0" w:space="0" w:color="auto"/>
      </w:divBdr>
      <w:divsChild>
        <w:div w:id="57672262">
          <w:marLeft w:val="0"/>
          <w:marRight w:val="0"/>
          <w:marTop w:val="0"/>
          <w:marBottom w:val="0"/>
          <w:divBdr>
            <w:top w:val="none" w:sz="0" w:space="0" w:color="auto"/>
            <w:left w:val="none" w:sz="0" w:space="0" w:color="auto"/>
            <w:bottom w:val="none" w:sz="0" w:space="0" w:color="auto"/>
            <w:right w:val="none" w:sz="0" w:space="0" w:color="auto"/>
          </w:divBdr>
        </w:div>
        <w:div w:id="159079870">
          <w:marLeft w:val="0"/>
          <w:marRight w:val="0"/>
          <w:marTop w:val="0"/>
          <w:marBottom w:val="0"/>
          <w:divBdr>
            <w:top w:val="none" w:sz="0" w:space="0" w:color="auto"/>
            <w:left w:val="none" w:sz="0" w:space="0" w:color="auto"/>
            <w:bottom w:val="none" w:sz="0" w:space="0" w:color="auto"/>
            <w:right w:val="none" w:sz="0" w:space="0" w:color="auto"/>
          </w:divBdr>
        </w:div>
        <w:div w:id="354044948">
          <w:marLeft w:val="0"/>
          <w:marRight w:val="0"/>
          <w:marTop w:val="0"/>
          <w:marBottom w:val="0"/>
          <w:divBdr>
            <w:top w:val="none" w:sz="0" w:space="0" w:color="auto"/>
            <w:left w:val="none" w:sz="0" w:space="0" w:color="auto"/>
            <w:bottom w:val="none" w:sz="0" w:space="0" w:color="auto"/>
            <w:right w:val="none" w:sz="0" w:space="0" w:color="auto"/>
          </w:divBdr>
        </w:div>
        <w:div w:id="425198933">
          <w:marLeft w:val="0"/>
          <w:marRight w:val="0"/>
          <w:marTop w:val="0"/>
          <w:marBottom w:val="0"/>
          <w:divBdr>
            <w:top w:val="none" w:sz="0" w:space="0" w:color="auto"/>
            <w:left w:val="none" w:sz="0" w:space="0" w:color="auto"/>
            <w:bottom w:val="none" w:sz="0" w:space="0" w:color="auto"/>
            <w:right w:val="none" w:sz="0" w:space="0" w:color="auto"/>
          </w:divBdr>
        </w:div>
        <w:div w:id="453256776">
          <w:marLeft w:val="0"/>
          <w:marRight w:val="0"/>
          <w:marTop w:val="0"/>
          <w:marBottom w:val="0"/>
          <w:divBdr>
            <w:top w:val="none" w:sz="0" w:space="0" w:color="auto"/>
            <w:left w:val="none" w:sz="0" w:space="0" w:color="auto"/>
            <w:bottom w:val="none" w:sz="0" w:space="0" w:color="auto"/>
            <w:right w:val="none" w:sz="0" w:space="0" w:color="auto"/>
          </w:divBdr>
        </w:div>
        <w:div w:id="565340842">
          <w:marLeft w:val="0"/>
          <w:marRight w:val="0"/>
          <w:marTop w:val="0"/>
          <w:marBottom w:val="0"/>
          <w:divBdr>
            <w:top w:val="none" w:sz="0" w:space="0" w:color="auto"/>
            <w:left w:val="none" w:sz="0" w:space="0" w:color="auto"/>
            <w:bottom w:val="none" w:sz="0" w:space="0" w:color="auto"/>
            <w:right w:val="none" w:sz="0" w:space="0" w:color="auto"/>
          </w:divBdr>
        </w:div>
        <w:div w:id="700008823">
          <w:marLeft w:val="0"/>
          <w:marRight w:val="0"/>
          <w:marTop w:val="0"/>
          <w:marBottom w:val="0"/>
          <w:divBdr>
            <w:top w:val="none" w:sz="0" w:space="0" w:color="auto"/>
            <w:left w:val="none" w:sz="0" w:space="0" w:color="auto"/>
            <w:bottom w:val="none" w:sz="0" w:space="0" w:color="auto"/>
            <w:right w:val="none" w:sz="0" w:space="0" w:color="auto"/>
          </w:divBdr>
        </w:div>
        <w:div w:id="761074771">
          <w:marLeft w:val="0"/>
          <w:marRight w:val="0"/>
          <w:marTop w:val="0"/>
          <w:marBottom w:val="0"/>
          <w:divBdr>
            <w:top w:val="none" w:sz="0" w:space="0" w:color="auto"/>
            <w:left w:val="none" w:sz="0" w:space="0" w:color="auto"/>
            <w:bottom w:val="none" w:sz="0" w:space="0" w:color="auto"/>
            <w:right w:val="none" w:sz="0" w:space="0" w:color="auto"/>
          </w:divBdr>
        </w:div>
        <w:div w:id="892620854">
          <w:marLeft w:val="0"/>
          <w:marRight w:val="0"/>
          <w:marTop w:val="0"/>
          <w:marBottom w:val="0"/>
          <w:divBdr>
            <w:top w:val="none" w:sz="0" w:space="0" w:color="auto"/>
            <w:left w:val="none" w:sz="0" w:space="0" w:color="auto"/>
            <w:bottom w:val="none" w:sz="0" w:space="0" w:color="auto"/>
            <w:right w:val="none" w:sz="0" w:space="0" w:color="auto"/>
          </w:divBdr>
        </w:div>
        <w:div w:id="981151129">
          <w:marLeft w:val="0"/>
          <w:marRight w:val="0"/>
          <w:marTop w:val="0"/>
          <w:marBottom w:val="0"/>
          <w:divBdr>
            <w:top w:val="none" w:sz="0" w:space="0" w:color="auto"/>
            <w:left w:val="none" w:sz="0" w:space="0" w:color="auto"/>
            <w:bottom w:val="none" w:sz="0" w:space="0" w:color="auto"/>
            <w:right w:val="none" w:sz="0" w:space="0" w:color="auto"/>
          </w:divBdr>
        </w:div>
        <w:div w:id="1081951377">
          <w:marLeft w:val="0"/>
          <w:marRight w:val="0"/>
          <w:marTop w:val="0"/>
          <w:marBottom w:val="0"/>
          <w:divBdr>
            <w:top w:val="none" w:sz="0" w:space="0" w:color="auto"/>
            <w:left w:val="none" w:sz="0" w:space="0" w:color="auto"/>
            <w:bottom w:val="none" w:sz="0" w:space="0" w:color="auto"/>
            <w:right w:val="none" w:sz="0" w:space="0" w:color="auto"/>
          </w:divBdr>
        </w:div>
        <w:div w:id="1125737886">
          <w:marLeft w:val="0"/>
          <w:marRight w:val="0"/>
          <w:marTop w:val="0"/>
          <w:marBottom w:val="0"/>
          <w:divBdr>
            <w:top w:val="none" w:sz="0" w:space="0" w:color="auto"/>
            <w:left w:val="none" w:sz="0" w:space="0" w:color="auto"/>
            <w:bottom w:val="none" w:sz="0" w:space="0" w:color="auto"/>
            <w:right w:val="none" w:sz="0" w:space="0" w:color="auto"/>
          </w:divBdr>
        </w:div>
        <w:div w:id="1194537868">
          <w:marLeft w:val="0"/>
          <w:marRight w:val="0"/>
          <w:marTop w:val="0"/>
          <w:marBottom w:val="0"/>
          <w:divBdr>
            <w:top w:val="none" w:sz="0" w:space="0" w:color="auto"/>
            <w:left w:val="none" w:sz="0" w:space="0" w:color="auto"/>
            <w:bottom w:val="none" w:sz="0" w:space="0" w:color="auto"/>
            <w:right w:val="none" w:sz="0" w:space="0" w:color="auto"/>
          </w:divBdr>
        </w:div>
        <w:div w:id="1211571491">
          <w:marLeft w:val="0"/>
          <w:marRight w:val="0"/>
          <w:marTop w:val="0"/>
          <w:marBottom w:val="0"/>
          <w:divBdr>
            <w:top w:val="none" w:sz="0" w:space="0" w:color="auto"/>
            <w:left w:val="none" w:sz="0" w:space="0" w:color="auto"/>
            <w:bottom w:val="none" w:sz="0" w:space="0" w:color="auto"/>
            <w:right w:val="none" w:sz="0" w:space="0" w:color="auto"/>
          </w:divBdr>
        </w:div>
        <w:div w:id="1233732222">
          <w:marLeft w:val="0"/>
          <w:marRight w:val="0"/>
          <w:marTop w:val="0"/>
          <w:marBottom w:val="0"/>
          <w:divBdr>
            <w:top w:val="none" w:sz="0" w:space="0" w:color="auto"/>
            <w:left w:val="none" w:sz="0" w:space="0" w:color="auto"/>
            <w:bottom w:val="none" w:sz="0" w:space="0" w:color="auto"/>
            <w:right w:val="none" w:sz="0" w:space="0" w:color="auto"/>
          </w:divBdr>
        </w:div>
        <w:div w:id="1311322842">
          <w:marLeft w:val="0"/>
          <w:marRight w:val="0"/>
          <w:marTop w:val="0"/>
          <w:marBottom w:val="0"/>
          <w:divBdr>
            <w:top w:val="none" w:sz="0" w:space="0" w:color="auto"/>
            <w:left w:val="none" w:sz="0" w:space="0" w:color="auto"/>
            <w:bottom w:val="none" w:sz="0" w:space="0" w:color="auto"/>
            <w:right w:val="none" w:sz="0" w:space="0" w:color="auto"/>
          </w:divBdr>
        </w:div>
        <w:div w:id="1451361983">
          <w:marLeft w:val="0"/>
          <w:marRight w:val="0"/>
          <w:marTop w:val="0"/>
          <w:marBottom w:val="0"/>
          <w:divBdr>
            <w:top w:val="none" w:sz="0" w:space="0" w:color="auto"/>
            <w:left w:val="none" w:sz="0" w:space="0" w:color="auto"/>
            <w:bottom w:val="none" w:sz="0" w:space="0" w:color="auto"/>
            <w:right w:val="none" w:sz="0" w:space="0" w:color="auto"/>
          </w:divBdr>
        </w:div>
        <w:div w:id="1507789902">
          <w:marLeft w:val="0"/>
          <w:marRight w:val="0"/>
          <w:marTop w:val="0"/>
          <w:marBottom w:val="0"/>
          <w:divBdr>
            <w:top w:val="none" w:sz="0" w:space="0" w:color="auto"/>
            <w:left w:val="none" w:sz="0" w:space="0" w:color="auto"/>
            <w:bottom w:val="none" w:sz="0" w:space="0" w:color="auto"/>
            <w:right w:val="none" w:sz="0" w:space="0" w:color="auto"/>
          </w:divBdr>
        </w:div>
        <w:div w:id="1629362110">
          <w:marLeft w:val="0"/>
          <w:marRight w:val="0"/>
          <w:marTop w:val="0"/>
          <w:marBottom w:val="0"/>
          <w:divBdr>
            <w:top w:val="none" w:sz="0" w:space="0" w:color="auto"/>
            <w:left w:val="none" w:sz="0" w:space="0" w:color="auto"/>
            <w:bottom w:val="none" w:sz="0" w:space="0" w:color="auto"/>
            <w:right w:val="none" w:sz="0" w:space="0" w:color="auto"/>
          </w:divBdr>
        </w:div>
        <w:div w:id="1763212328">
          <w:marLeft w:val="0"/>
          <w:marRight w:val="0"/>
          <w:marTop w:val="0"/>
          <w:marBottom w:val="0"/>
          <w:divBdr>
            <w:top w:val="none" w:sz="0" w:space="0" w:color="auto"/>
            <w:left w:val="none" w:sz="0" w:space="0" w:color="auto"/>
            <w:bottom w:val="none" w:sz="0" w:space="0" w:color="auto"/>
            <w:right w:val="none" w:sz="0" w:space="0" w:color="auto"/>
          </w:divBdr>
        </w:div>
        <w:div w:id="1776437706">
          <w:marLeft w:val="0"/>
          <w:marRight w:val="0"/>
          <w:marTop w:val="0"/>
          <w:marBottom w:val="0"/>
          <w:divBdr>
            <w:top w:val="none" w:sz="0" w:space="0" w:color="auto"/>
            <w:left w:val="none" w:sz="0" w:space="0" w:color="auto"/>
            <w:bottom w:val="none" w:sz="0" w:space="0" w:color="auto"/>
            <w:right w:val="none" w:sz="0" w:space="0" w:color="auto"/>
          </w:divBdr>
        </w:div>
        <w:div w:id="1795831449">
          <w:marLeft w:val="0"/>
          <w:marRight w:val="0"/>
          <w:marTop w:val="0"/>
          <w:marBottom w:val="0"/>
          <w:divBdr>
            <w:top w:val="none" w:sz="0" w:space="0" w:color="auto"/>
            <w:left w:val="none" w:sz="0" w:space="0" w:color="auto"/>
            <w:bottom w:val="none" w:sz="0" w:space="0" w:color="auto"/>
            <w:right w:val="none" w:sz="0" w:space="0" w:color="auto"/>
          </w:divBdr>
        </w:div>
        <w:div w:id="1803039113">
          <w:marLeft w:val="0"/>
          <w:marRight w:val="0"/>
          <w:marTop w:val="0"/>
          <w:marBottom w:val="0"/>
          <w:divBdr>
            <w:top w:val="none" w:sz="0" w:space="0" w:color="auto"/>
            <w:left w:val="none" w:sz="0" w:space="0" w:color="auto"/>
            <w:bottom w:val="none" w:sz="0" w:space="0" w:color="auto"/>
            <w:right w:val="none" w:sz="0" w:space="0" w:color="auto"/>
          </w:divBdr>
        </w:div>
        <w:div w:id="2029866886">
          <w:marLeft w:val="0"/>
          <w:marRight w:val="0"/>
          <w:marTop w:val="0"/>
          <w:marBottom w:val="0"/>
          <w:divBdr>
            <w:top w:val="none" w:sz="0" w:space="0" w:color="auto"/>
            <w:left w:val="none" w:sz="0" w:space="0" w:color="auto"/>
            <w:bottom w:val="none" w:sz="0" w:space="0" w:color="auto"/>
            <w:right w:val="none" w:sz="0" w:space="0" w:color="auto"/>
          </w:divBdr>
        </w:div>
        <w:div w:id="2084328240">
          <w:marLeft w:val="0"/>
          <w:marRight w:val="0"/>
          <w:marTop w:val="0"/>
          <w:marBottom w:val="0"/>
          <w:divBdr>
            <w:top w:val="none" w:sz="0" w:space="0" w:color="auto"/>
            <w:left w:val="none" w:sz="0" w:space="0" w:color="auto"/>
            <w:bottom w:val="none" w:sz="0" w:space="0" w:color="auto"/>
            <w:right w:val="none" w:sz="0" w:space="0" w:color="auto"/>
          </w:divBdr>
        </w:div>
        <w:div w:id="2117166329">
          <w:marLeft w:val="0"/>
          <w:marRight w:val="0"/>
          <w:marTop w:val="0"/>
          <w:marBottom w:val="0"/>
          <w:divBdr>
            <w:top w:val="none" w:sz="0" w:space="0" w:color="auto"/>
            <w:left w:val="none" w:sz="0" w:space="0" w:color="auto"/>
            <w:bottom w:val="none" w:sz="0" w:space="0" w:color="auto"/>
            <w:right w:val="none" w:sz="0" w:space="0" w:color="auto"/>
          </w:divBdr>
        </w:div>
      </w:divsChild>
    </w:div>
    <w:div w:id="405496649">
      <w:bodyDiv w:val="1"/>
      <w:marLeft w:val="0"/>
      <w:marRight w:val="0"/>
      <w:marTop w:val="0"/>
      <w:marBottom w:val="0"/>
      <w:divBdr>
        <w:top w:val="none" w:sz="0" w:space="0" w:color="auto"/>
        <w:left w:val="none" w:sz="0" w:space="0" w:color="auto"/>
        <w:bottom w:val="none" w:sz="0" w:space="0" w:color="auto"/>
        <w:right w:val="none" w:sz="0" w:space="0" w:color="auto"/>
      </w:divBdr>
      <w:divsChild>
        <w:div w:id="96144853">
          <w:marLeft w:val="0"/>
          <w:marRight w:val="0"/>
          <w:marTop w:val="0"/>
          <w:marBottom w:val="0"/>
          <w:divBdr>
            <w:top w:val="none" w:sz="0" w:space="0" w:color="auto"/>
            <w:left w:val="none" w:sz="0" w:space="0" w:color="auto"/>
            <w:bottom w:val="none" w:sz="0" w:space="0" w:color="auto"/>
            <w:right w:val="none" w:sz="0" w:space="0" w:color="auto"/>
          </w:divBdr>
        </w:div>
        <w:div w:id="139344911">
          <w:marLeft w:val="0"/>
          <w:marRight w:val="0"/>
          <w:marTop w:val="0"/>
          <w:marBottom w:val="0"/>
          <w:divBdr>
            <w:top w:val="none" w:sz="0" w:space="0" w:color="auto"/>
            <w:left w:val="none" w:sz="0" w:space="0" w:color="auto"/>
            <w:bottom w:val="none" w:sz="0" w:space="0" w:color="auto"/>
            <w:right w:val="none" w:sz="0" w:space="0" w:color="auto"/>
          </w:divBdr>
        </w:div>
        <w:div w:id="178390815">
          <w:marLeft w:val="0"/>
          <w:marRight w:val="0"/>
          <w:marTop w:val="0"/>
          <w:marBottom w:val="0"/>
          <w:divBdr>
            <w:top w:val="none" w:sz="0" w:space="0" w:color="auto"/>
            <w:left w:val="none" w:sz="0" w:space="0" w:color="auto"/>
            <w:bottom w:val="none" w:sz="0" w:space="0" w:color="auto"/>
            <w:right w:val="none" w:sz="0" w:space="0" w:color="auto"/>
          </w:divBdr>
        </w:div>
        <w:div w:id="186648828">
          <w:marLeft w:val="0"/>
          <w:marRight w:val="0"/>
          <w:marTop w:val="0"/>
          <w:marBottom w:val="0"/>
          <w:divBdr>
            <w:top w:val="none" w:sz="0" w:space="0" w:color="auto"/>
            <w:left w:val="none" w:sz="0" w:space="0" w:color="auto"/>
            <w:bottom w:val="none" w:sz="0" w:space="0" w:color="auto"/>
            <w:right w:val="none" w:sz="0" w:space="0" w:color="auto"/>
          </w:divBdr>
        </w:div>
        <w:div w:id="200362521">
          <w:marLeft w:val="0"/>
          <w:marRight w:val="0"/>
          <w:marTop w:val="0"/>
          <w:marBottom w:val="0"/>
          <w:divBdr>
            <w:top w:val="none" w:sz="0" w:space="0" w:color="auto"/>
            <w:left w:val="none" w:sz="0" w:space="0" w:color="auto"/>
            <w:bottom w:val="none" w:sz="0" w:space="0" w:color="auto"/>
            <w:right w:val="none" w:sz="0" w:space="0" w:color="auto"/>
          </w:divBdr>
        </w:div>
        <w:div w:id="228541955">
          <w:marLeft w:val="0"/>
          <w:marRight w:val="0"/>
          <w:marTop w:val="0"/>
          <w:marBottom w:val="0"/>
          <w:divBdr>
            <w:top w:val="none" w:sz="0" w:space="0" w:color="auto"/>
            <w:left w:val="none" w:sz="0" w:space="0" w:color="auto"/>
            <w:bottom w:val="none" w:sz="0" w:space="0" w:color="auto"/>
            <w:right w:val="none" w:sz="0" w:space="0" w:color="auto"/>
          </w:divBdr>
        </w:div>
        <w:div w:id="253559232">
          <w:marLeft w:val="0"/>
          <w:marRight w:val="0"/>
          <w:marTop w:val="0"/>
          <w:marBottom w:val="0"/>
          <w:divBdr>
            <w:top w:val="none" w:sz="0" w:space="0" w:color="auto"/>
            <w:left w:val="none" w:sz="0" w:space="0" w:color="auto"/>
            <w:bottom w:val="none" w:sz="0" w:space="0" w:color="auto"/>
            <w:right w:val="none" w:sz="0" w:space="0" w:color="auto"/>
          </w:divBdr>
        </w:div>
        <w:div w:id="257300235">
          <w:marLeft w:val="0"/>
          <w:marRight w:val="0"/>
          <w:marTop w:val="0"/>
          <w:marBottom w:val="0"/>
          <w:divBdr>
            <w:top w:val="none" w:sz="0" w:space="0" w:color="auto"/>
            <w:left w:val="none" w:sz="0" w:space="0" w:color="auto"/>
            <w:bottom w:val="none" w:sz="0" w:space="0" w:color="auto"/>
            <w:right w:val="none" w:sz="0" w:space="0" w:color="auto"/>
          </w:divBdr>
        </w:div>
        <w:div w:id="283510707">
          <w:marLeft w:val="0"/>
          <w:marRight w:val="0"/>
          <w:marTop w:val="0"/>
          <w:marBottom w:val="0"/>
          <w:divBdr>
            <w:top w:val="none" w:sz="0" w:space="0" w:color="auto"/>
            <w:left w:val="none" w:sz="0" w:space="0" w:color="auto"/>
            <w:bottom w:val="none" w:sz="0" w:space="0" w:color="auto"/>
            <w:right w:val="none" w:sz="0" w:space="0" w:color="auto"/>
          </w:divBdr>
        </w:div>
        <w:div w:id="322241225">
          <w:marLeft w:val="0"/>
          <w:marRight w:val="0"/>
          <w:marTop w:val="0"/>
          <w:marBottom w:val="0"/>
          <w:divBdr>
            <w:top w:val="none" w:sz="0" w:space="0" w:color="auto"/>
            <w:left w:val="none" w:sz="0" w:space="0" w:color="auto"/>
            <w:bottom w:val="none" w:sz="0" w:space="0" w:color="auto"/>
            <w:right w:val="none" w:sz="0" w:space="0" w:color="auto"/>
          </w:divBdr>
        </w:div>
        <w:div w:id="335814017">
          <w:marLeft w:val="0"/>
          <w:marRight w:val="0"/>
          <w:marTop w:val="0"/>
          <w:marBottom w:val="0"/>
          <w:divBdr>
            <w:top w:val="none" w:sz="0" w:space="0" w:color="auto"/>
            <w:left w:val="none" w:sz="0" w:space="0" w:color="auto"/>
            <w:bottom w:val="none" w:sz="0" w:space="0" w:color="auto"/>
            <w:right w:val="none" w:sz="0" w:space="0" w:color="auto"/>
          </w:divBdr>
        </w:div>
        <w:div w:id="355619814">
          <w:marLeft w:val="0"/>
          <w:marRight w:val="0"/>
          <w:marTop w:val="0"/>
          <w:marBottom w:val="0"/>
          <w:divBdr>
            <w:top w:val="none" w:sz="0" w:space="0" w:color="auto"/>
            <w:left w:val="none" w:sz="0" w:space="0" w:color="auto"/>
            <w:bottom w:val="none" w:sz="0" w:space="0" w:color="auto"/>
            <w:right w:val="none" w:sz="0" w:space="0" w:color="auto"/>
          </w:divBdr>
        </w:div>
        <w:div w:id="398603599">
          <w:marLeft w:val="0"/>
          <w:marRight w:val="0"/>
          <w:marTop w:val="0"/>
          <w:marBottom w:val="0"/>
          <w:divBdr>
            <w:top w:val="none" w:sz="0" w:space="0" w:color="auto"/>
            <w:left w:val="none" w:sz="0" w:space="0" w:color="auto"/>
            <w:bottom w:val="none" w:sz="0" w:space="0" w:color="auto"/>
            <w:right w:val="none" w:sz="0" w:space="0" w:color="auto"/>
          </w:divBdr>
        </w:div>
        <w:div w:id="436339918">
          <w:marLeft w:val="0"/>
          <w:marRight w:val="0"/>
          <w:marTop w:val="0"/>
          <w:marBottom w:val="0"/>
          <w:divBdr>
            <w:top w:val="none" w:sz="0" w:space="0" w:color="auto"/>
            <w:left w:val="none" w:sz="0" w:space="0" w:color="auto"/>
            <w:bottom w:val="none" w:sz="0" w:space="0" w:color="auto"/>
            <w:right w:val="none" w:sz="0" w:space="0" w:color="auto"/>
          </w:divBdr>
        </w:div>
        <w:div w:id="459541680">
          <w:marLeft w:val="0"/>
          <w:marRight w:val="0"/>
          <w:marTop w:val="0"/>
          <w:marBottom w:val="0"/>
          <w:divBdr>
            <w:top w:val="none" w:sz="0" w:space="0" w:color="auto"/>
            <w:left w:val="none" w:sz="0" w:space="0" w:color="auto"/>
            <w:bottom w:val="none" w:sz="0" w:space="0" w:color="auto"/>
            <w:right w:val="none" w:sz="0" w:space="0" w:color="auto"/>
          </w:divBdr>
        </w:div>
        <w:div w:id="468983459">
          <w:marLeft w:val="0"/>
          <w:marRight w:val="0"/>
          <w:marTop w:val="0"/>
          <w:marBottom w:val="0"/>
          <w:divBdr>
            <w:top w:val="none" w:sz="0" w:space="0" w:color="auto"/>
            <w:left w:val="none" w:sz="0" w:space="0" w:color="auto"/>
            <w:bottom w:val="none" w:sz="0" w:space="0" w:color="auto"/>
            <w:right w:val="none" w:sz="0" w:space="0" w:color="auto"/>
          </w:divBdr>
        </w:div>
        <w:div w:id="495608035">
          <w:marLeft w:val="0"/>
          <w:marRight w:val="0"/>
          <w:marTop w:val="0"/>
          <w:marBottom w:val="0"/>
          <w:divBdr>
            <w:top w:val="none" w:sz="0" w:space="0" w:color="auto"/>
            <w:left w:val="none" w:sz="0" w:space="0" w:color="auto"/>
            <w:bottom w:val="none" w:sz="0" w:space="0" w:color="auto"/>
            <w:right w:val="none" w:sz="0" w:space="0" w:color="auto"/>
          </w:divBdr>
        </w:div>
        <w:div w:id="498543890">
          <w:marLeft w:val="0"/>
          <w:marRight w:val="0"/>
          <w:marTop w:val="0"/>
          <w:marBottom w:val="0"/>
          <w:divBdr>
            <w:top w:val="none" w:sz="0" w:space="0" w:color="auto"/>
            <w:left w:val="none" w:sz="0" w:space="0" w:color="auto"/>
            <w:bottom w:val="none" w:sz="0" w:space="0" w:color="auto"/>
            <w:right w:val="none" w:sz="0" w:space="0" w:color="auto"/>
          </w:divBdr>
        </w:div>
        <w:div w:id="530723197">
          <w:marLeft w:val="0"/>
          <w:marRight w:val="0"/>
          <w:marTop w:val="0"/>
          <w:marBottom w:val="0"/>
          <w:divBdr>
            <w:top w:val="none" w:sz="0" w:space="0" w:color="auto"/>
            <w:left w:val="none" w:sz="0" w:space="0" w:color="auto"/>
            <w:bottom w:val="none" w:sz="0" w:space="0" w:color="auto"/>
            <w:right w:val="none" w:sz="0" w:space="0" w:color="auto"/>
          </w:divBdr>
        </w:div>
        <w:div w:id="569315374">
          <w:marLeft w:val="0"/>
          <w:marRight w:val="0"/>
          <w:marTop w:val="0"/>
          <w:marBottom w:val="0"/>
          <w:divBdr>
            <w:top w:val="none" w:sz="0" w:space="0" w:color="auto"/>
            <w:left w:val="none" w:sz="0" w:space="0" w:color="auto"/>
            <w:bottom w:val="none" w:sz="0" w:space="0" w:color="auto"/>
            <w:right w:val="none" w:sz="0" w:space="0" w:color="auto"/>
          </w:divBdr>
        </w:div>
        <w:div w:id="617613159">
          <w:marLeft w:val="0"/>
          <w:marRight w:val="0"/>
          <w:marTop w:val="0"/>
          <w:marBottom w:val="0"/>
          <w:divBdr>
            <w:top w:val="none" w:sz="0" w:space="0" w:color="auto"/>
            <w:left w:val="none" w:sz="0" w:space="0" w:color="auto"/>
            <w:bottom w:val="none" w:sz="0" w:space="0" w:color="auto"/>
            <w:right w:val="none" w:sz="0" w:space="0" w:color="auto"/>
          </w:divBdr>
        </w:div>
        <w:div w:id="640815636">
          <w:marLeft w:val="0"/>
          <w:marRight w:val="0"/>
          <w:marTop w:val="0"/>
          <w:marBottom w:val="0"/>
          <w:divBdr>
            <w:top w:val="none" w:sz="0" w:space="0" w:color="auto"/>
            <w:left w:val="none" w:sz="0" w:space="0" w:color="auto"/>
            <w:bottom w:val="none" w:sz="0" w:space="0" w:color="auto"/>
            <w:right w:val="none" w:sz="0" w:space="0" w:color="auto"/>
          </w:divBdr>
        </w:div>
        <w:div w:id="666521802">
          <w:marLeft w:val="0"/>
          <w:marRight w:val="0"/>
          <w:marTop w:val="0"/>
          <w:marBottom w:val="0"/>
          <w:divBdr>
            <w:top w:val="none" w:sz="0" w:space="0" w:color="auto"/>
            <w:left w:val="none" w:sz="0" w:space="0" w:color="auto"/>
            <w:bottom w:val="none" w:sz="0" w:space="0" w:color="auto"/>
            <w:right w:val="none" w:sz="0" w:space="0" w:color="auto"/>
          </w:divBdr>
        </w:div>
        <w:div w:id="771708399">
          <w:marLeft w:val="0"/>
          <w:marRight w:val="0"/>
          <w:marTop w:val="0"/>
          <w:marBottom w:val="0"/>
          <w:divBdr>
            <w:top w:val="none" w:sz="0" w:space="0" w:color="auto"/>
            <w:left w:val="none" w:sz="0" w:space="0" w:color="auto"/>
            <w:bottom w:val="none" w:sz="0" w:space="0" w:color="auto"/>
            <w:right w:val="none" w:sz="0" w:space="0" w:color="auto"/>
          </w:divBdr>
        </w:div>
        <w:div w:id="782770511">
          <w:marLeft w:val="0"/>
          <w:marRight w:val="0"/>
          <w:marTop w:val="0"/>
          <w:marBottom w:val="0"/>
          <w:divBdr>
            <w:top w:val="none" w:sz="0" w:space="0" w:color="auto"/>
            <w:left w:val="none" w:sz="0" w:space="0" w:color="auto"/>
            <w:bottom w:val="none" w:sz="0" w:space="0" w:color="auto"/>
            <w:right w:val="none" w:sz="0" w:space="0" w:color="auto"/>
          </w:divBdr>
        </w:div>
        <w:div w:id="860781893">
          <w:marLeft w:val="0"/>
          <w:marRight w:val="0"/>
          <w:marTop w:val="0"/>
          <w:marBottom w:val="0"/>
          <w:divBdr>
            <w:top w:val="none" w:sz="0" w:space="0" w:color="auto"/>
            <w:left w:val="none" w:sz="0" w:space="0" w:color="auto"/>
            <w:bottom w:val="none" w:sz="0" w:space="0" w:color="auto"/>
            <w:right w:val="none" w:sz="0" w:space="0" w:color="auto"/>
          </w:divBdr>
        </w:div>
        <w:div w:id="868371398">
          <w:marLeft w:val="0"/>
          <w:marRight w:val="0"/>
          <w:marTop w:val="0"/>
          <w:marBottom w:val="0"/>
          <w:divBdr>
            <w:top w:val="none" w:sz="0" w:space="0" w:color="auto"/>
            <w:left w:val="none" w:sz="0" w:space="0" w:color="auto"/>
            <w:bottom w:val="none" w:sz="0" w:space="0" w:color="auto"/>
            <w:right w:val="none" w:sz="0" w:space="0" w:color="auto"/>
          </w:divBdr>
        </w:div>
        <w:div w:id="932669441">
          <w:marLeft w:val="0"/>
          <w:marRight w:val="0"/>
          <w:marTop w:val="0"/>
          <w:marBottom w:val="0"/>
          <w:divBdr>
            <w:top w:val="none" w:sz="0" w:space="0" w:color="auto"/>
            <w:left w:val="none" w:sz="0" w:space="0" w:color="auto"/>
            <w:bottom w:val="none" w:sz="0" w:space="0" w:color="auto"/>
            <w:right w:val="none" w:sz="0" w:space="0" w:color="auto"/>
          </w:divBdr>
        </w:div>
        <w:div w:id="1011836100">
          <w:marLeft w:val="0"/>
          <w:marRight w:val="0"/>
          <w:marTop w:val="0"/>
          <w:marBottom w:val="0"/>
          <w:divBdr>
            <w:top w:val="none" w:sz="0" w:space="0" w:color="auto"/>
            <w:left w:val="none" w:sz="0" w:space="0" w:color="auto"/>
            <w:bottom w:val="none" w:sz="0" w:space="0" w:color="auto"/>
            <w:right w:val="none" w:sz="0" w:space="0" w:color="auto"/>
          </w:divBdr>
        </w:div>
        <w:div w:id="1031110555">
          <w:marLeft w:val="0"/>
          <w:marRight w:val="0"/>
          <w:marTop w:val="0"/>
          <w:marBottom w:val="0"/>
          <w:divBdr>
            <w:top w:val="none" w:sz="0" w:space="0" w:color="auto"/>
            <w:left w:val="none" w:sz="0" w:space="0" w:color="auto"/>
            <w:bottom w:val="none" w:sz="0" w:space="0" w:color="auto"/>
            <w:right w:val="none" w:sz="0" w:space="0" w:color="auto"/>
          </w:divBdr>
        </w:div>
        <w:div w:id="1045329975">
          <w:marLeft w:val="0"/>
          <w:marRight w:val="0"/>
          <w:marTop w:val="0"/>
          <w:marBottom w:val="0"/>
          <w:divBdr>
            <w:top w:val="none" w:sz="0" w:space="0" w:color="auto"/>
            <w:left w:val="none" w:sz="0" w:space="0" w:color="auto"/>
            <w:bottom w:val="none" w:sz="0" w:space="0" w:color="auto"/>
            <w:right w:val="none" w:sz="0" w:space="0" w:color="auto"/>
          </w:divBdr>
        </w:div>
        <w:div w:id="1094935768">
          <w:marLeft w:val="0"/>
          <w:marRight w:val="0"/>
          <w:marTop w:val="0"/>
          <w:marBottom w:val="0"/>
          <w:divBdr>
            <w:top w:val="none" w:sz="0" w:space="0" w:color="auto"/>
            <w:left w:val="none" w:sz="0" w:space="0" w:color="auto"/>
            <w:bottom w:val="none" w:sz="0" w:space="0" w:color="auto"/>
            <w:right w:val="none" w:sz="0" w:space="0" w:color="auto"/>
          </w:divBdr>
        </w:div>
        <w:div w:id="1122117960">
          <w:marLeft w:val="0"/>
          <w:marRight w:val="0"/>
          <w:marTop w:val="0"/>
          <w:marBottom w:val="0"/>
          <w:divBdr>
            <w:top w:val="none" w:sz="0" w:space="0" w:color="auto"/>
            <w:left w:val="none" w:sz="0" w:space="0" w:color="auto"/>
            <w:bottom w:val="none" w:sz="0" w:space="0" w:color="auto"/>
            <w:right w:val="none" w:sz="0" w:space="0" w:color="auto"/>
          </w:divBdr>
        </w:div>
        <w:div w:id="1145974627">
          <w:marLeft w:val="0"/>
          <w:marRight w:val="0"/>
          <w:marTop w:val="0"/>
          <w:marBottom w:val="0"/>
          <w:divBdr>
            <w:top w:val="none" w:sz="0" w:space="0" w:color="auto"/>
            <w:left w:val="none" w:sz="0" w:space="0" w:color="auto"/>
            <w:bottom w:val="none" w:sz="0" w:space="0" w:color="auto"/>
            <w:right w:val="none" w:sz="0" w:space="0" w:color="auto"/>
          </w:divBdr>
        </w:div>
        <w:div w:id="1155873371">
          <w:marLeft w:val="0"/>
          <w:marRight w:val="0"/>
          <w:marTop w:val="0"/>
          <w:marBottom w:val="0"/>
          <w:divBdr>
            <w:top w:val="none" w:sz="0" w:space="0" w:color="auto"/>
            <w:left w:val="none" w:sz="0" w:space="0" w:color="auto"/>
            <w:bottom w:val="none" w:sz="0" w:space="0" w:color="auto"/>
            <w:right w:val="none" w:sz="0" w:space="0" w:color="auto"/>
          </w:divBdr>
        </w:div>
        <w:div w:id="1192307112">
          <w:marLeft w:val="0"/>
          <w:marRight w:val="0"/>
          <w:marTop w:val="0"/>
          <w:marBottom w:val="0"/>
          <w:divBdr>
            <w:top w:val="none" w:sz="0" w:space="0" w:color="auto"/>
            <w:left w:val="none" w:sz="0" w:space="0" w:color="auto"/>
            <w:bottom w:val="none" w:sz="0" w:space="0" w:color="auto"/>
            <w:right w:val="none" w:sz="0" w:space="0" w:color="auto"/>
          </w:divBdr>
        </w:div>
        <w:div w:id="1231115968">
          <w:marLeft w:val="0"/>
          <w:marRight w:val="0"/>
          <w:marTop w:val="0"/>
          <w:marBottom w:val="0"/>
          <w:divBdr>
            <w:top w:val="none" w:sz="0" w:space="0" w:color="auto"/>
            <w:left w:val="none" w:sz="0" w:space="0" w:color="auto"/>
            <w:bottom w:val="none" w:sz="0" w:space="0" w:color="auto"/>
            <w:right w:val="none" w:sz="0" w:space="0" w:color="auto"/>
          </w:divBdr>
        </w:div>
        <w:div w:id="1306663641">
          <w:marLeft w:val="0"/>
          <w:marRight w:val="0"/>
          <w:marTop w:val="0"/>
          <w:marBottom w:val="0"/>
          <w:divBdr>
            <w:top w:val="none" w:sz="0" w:space="0" w:color="auto"/>
            <w:left w:val="none" w:sz="0" w:space="0" w:color="auto"/>
            <w:bottom w:val="none" w:sz="0" w:space="0" w:color="auto"/>
            <w:right w:val="none" w:sz="0" w:space="0" w:color="auto"/>
          </w:divBdr>
        </w:div>
        <w:div w:id="1325863086">
          <w:marLeft w:val="0"/>
          <w:marRight w:val="0"/>
          <w:marTop w:val="0"/>
          <w:marBottom w:val="0"/>
          <w:divBdr>
            <w:top w:val="none" w:sz="0" w:space="0" w:color="auto"/>
            <w:left w:val="none" w:sz="0" w:space="0" w:color="auto"/>
            <w:bottom w:val="none" w:sz="0" w:space="0" w:color="auto"/>
            <w:right w:val="none" w:sz="0" w:space="0" w:color="auto"/>
          </w:divBdr>
        </w:div>
        <w:div w:id="1328905357">
          <w:marLeft w:val="0"/>
          <w:marRight w:val="0"/>
          <w:marTop w:val="0"/>
          <w:marBottom w:val="0"/>
          <w:divBdr>
            <w:top w:val="none" w:sz="0" w:space="0" w:color="auto"/>
            <w:left w:val="none" w:sz="0" w:space="0" w:color="auto"/>
            <w:bottom w:val="none" w:sz="0" w:space="0" w:color="auto"/>
            <w:right w:val="none" w:sz="0" w:space="0" w:color="auto"/>
          </w:divBdr>
        </w:div>
        <w:div w:id="1342782384">
          <w:marLeft w:val="0"/>
          <w:marRight w:val="0"/>
          <w:marTop w:val="0"/>
          <w:marBottom w:val="0"/>
          <w:divBdr>
            <w:top w:val="none" w:sz="0" w:space="0" w:color="auto"/>
            <w:left w:val="none" w:sz="0" w:space="0" w:color="auto"/>
            <w:bottom w:val="none" w:sz="0" w:space="0" w:color="auto"/>
            <w:right w:val="none" w:sz="0" w:space="0" w:color="auto"/>
          </w:divBdr>
        </w:div>
        <w:div w:id="1408308968">
          <w:marLeft w:val="0"/>
          <w:marRight w:val="0"/>
          <w:marTop w:val="0"/>
          <w:marBottom w:val="0"/>
          <w:divBdr>
            <w:top w:val="none" w:sz="0" w:space="0" w:color="auto"/>
            <w:left w:val="none" w:sz="0" w:space="0" w:color="auto"/>
            <w:bottom w:val="none" w:sz="0" w:space="0" w:color="auto"/>
            <w:right w:val="none" w:sz="0" w:space="0" w:color="auto"/>
          </w:divBdr>
        </w:div>
        <w:div w:id="1416321963">
          <w:marLeft w:val="0"/>
          <w:marRight w:val="0"/>
          <w:marTop w:val="0"/>
          <w:marBottom w:val="0"/>
          <w:divBdr>
            <w:top w:val="none" w:sz="0" w:space="0" w:color="auto"/>
            <w:left w:val="none" w:sz="0" w:space="0" w:color="auto"/>
            <w:bottom w:val="none" w:sz="0" w:space="0" w:color="auto"/>
            <w:right w:val="none" w:sz="0" w:space="0" w:color="auto"/>
          </w:divBdr>
        </w:div>
        <w:div w:id="1437866761">
          <w:marLeft w:val="0"/>
          <w:marRight w:val="0"/>
          <w:marTop w:val="0"/>
          <w:marBottom w:val="0"/>
          <w:divBdr>
            <w:top w:val="none" w:sz="0" w:space="0" w:color="auto"/>
            <w:left w:val="none" w:sz="0" w:space="0" w:color="auto"/>
            <w:bottom w:val="none" w:sz="0" w:space="0" w:color="auto"/>
            <w:right w:val="none" w:sz="0" w:space="0" w:color="auto"/>
          </w:divBdr>
        </w:div>
        <w:div w:id="1440249277">
          <w:marLeft w:val="0"/>
          <w:marRight w:val="0"/>
          <w:marTop w:val="0"/>
          <w:marBottom w:val="0"/>
          <w:divBdr>
            <w:top w:val="none" w:sz="0" w:space="0" w:color="auto"/>
            <w:left w:val="none" w:sz="0" w:space="0" w:color="auto"/>
            <w:bottom w:val="none" w:sz="0" w:space="0" w:color="auto"/>
            <w:right w:val="none" w:sz="0" w:space="0" w:color="auto"/>
          </w:divBdr>
        </w:div>
        <w:div w:id="1502938086">
          <w:marLeft w:val="0"/>
          <w:marRight w:val="0"/>
          <w:marTop w:val="0"/>
          <w:marBottom w:val="0"/>
          <w:divBdr>
            <w:top w:val="none" w:sz="0" w:space="0" w:color="auto"/>
            <w:left w:val="none" w:sz="0" w:space="0" w:color="auto"/>
            <w:bottom w:val="none" w:sz="0" w:space="0" w:color="auto"/>
            <w:right w:val="none" w:sz="0" w:space="0" w:color="auto"/>
          </w:divBdr>
        </w:div>
        <w:div w:id="1508061124">
          <w:marLeft w:val="0"/>
          <w:marRight w:val="0"/>
          <w:marTop w:val="0"/>
          <w:marBottom w:val="0"/>
          <w:divBdr>
            <w:top w:val="none" w:sz="0" w:space="0" w:color="auto"/>
            <w:left w:val="none" w:sz="0" w:space="0" w:color="auto"/>
            <w:bottom w:val="none" w:sz="0" w:space="0" w:color="auto"/>
            <w:right w:val="none" w:sz="0" w:space="0" w:color="auto"/>
          </w:divBdr>
        </w:div>
        <w:div w:id="1569881549">
          <w:marLeft w:val="0"/>
          <w:marRight w:val="0"/>
          <w:marTop w:val="0"/>
          <w:marBottom w:val="0"/>
          <w:divBdr>
            <w:top w:val="none" w:sz="0" w:space="0" w:color="auto"/>
            <w:left w:val="none" w:sz="0" w:space="0" w:color="auto"/>
            <w:bottom w:val="none" w:sz="0" w:space="0" w:color="auto"/>
            <w:right w:val="none" w:sz="0" w:space="0" w:color="auto"/>
          </w:divBdr>
        </w:div>
        <w:div w:id="1595631369">
          <w:marLeft w:val="0"/>
          <w:marRight w:val="0"/>
          <w:marTop w:val="0"/>
          <w:marBottom w:val="0"/>
          <w:divBdr>
            <w:top w:val="none" w:sz="0" w:space="0" w:color="auto"/>
            <w:left w:val="none" w:sz="0" w:space="0" w:color="auto"/>
            <w:bottom w:val="none" w:sz="0" w:space="0" w:color="auto"/>
            <w:right w:val="none" w:sz="0" w:space="0" w:color="auto"/>
          </w:divBdr>
        </w:div>
        <w:div w:id="1600747906">
          <w:marLeft w:val="0"/>
          <w:marRight w:val="0"/>
          <w:marTop w:val="0"/>
          <w:marBottom w:val="0"/>
          <w:divBdr>
            <w:top w:val="none" w:sz="0" w:space="0" w:color="auto"/>
            <w:left w:val="none" w:sz="0" w:space="0" w:color="auto"/>
            <w:bottom w:val="none" w:sz="0" w:space="0" w:color="auto"/>
            <w:right w:val="none" w:sz="0" w:space="0" w:color="auto"/>
          </w:divBdr>
        </w:div>
        <w:div w:id="1608393231">
          <w:marLeft w:val="0"/>
          <w:marRight w:val="0"/>
          <w:marTop w:val="0"/>
          <w:marBottom w:val="0"/>
          <w:divBdr>
            <w:top w:val="none" w:sz="0" w:space="0" w:color="auto"/>
            <w:left w:val="none" w:sz="0" w:space="0" w:color="auto"/>
            <w:bottom w:val="none" w:sz="0" w:space="0" w:color="auto"/>
            <w:right w:val="none" w:sz="0" w:space="0" w:color="auto"/>
          </w:divBdr>
        </w:div>
        <w:div w:id="1639918830">
          <w:marLeft w:val="0"/>
          <w:marRight w:val="0"/>
          <w:marTop w:val="0"/>
          <w:marBottom w:val="0"/>
          <w:divBdr>
            <w:top w:val="none" w:sz="0" w:space="0" w:color="auto"/>
            <w:left w:val="none" w:sz="0" w:space="0" w:color="auto"/>
            <w:bottom w:val="none" w:sz="0" w:space="0" w:color="auto"/>
            <w:right w:val="none" w:sz="0" w:space="0" w:color="auto"/>
          </w:divBdr>
        </w:div>
        <w:div w:id="1690449011">
          <w:marLeft w:val="0"/>
          <w:marRight w:val="0"/>
          <w:marTop w:val="0"/>
          <w:marBottom w:val="0"/>
          <w:divBdr>
            <w:top w:val="none" w:sz="0" w:space="0" w:color="auto"/>
            <w:left w:val="none" w:sz="0" w:space="0" w:color="auto"/>
            <w:bottom w:val="none" w:sz="0" w:space="0" w:color="auto"/>
            <w:right w:val="none" w:sz="0" w:space="0" w:color="auto"/>
          </w:divBdr>
        </w:div>
        <w:div w:id="1715348062">
          <w:marLeft w:val="0"/>
          <w:marRight w:val="0"/>
          <w:marTop w:val="0"/>
          <w:marBottom w:val="0"/>
          <w:divBdr>
            <w:top w:val="none" w:sz="0" w:space="0" w:color="auto"/>
            <w:left w:val="none" w:sz="0" w:space="0" w:color="auto"/>
            <w:bottom w:val="none" w:sz="0" w:space="0" w:color="auto"/>
            <w:right w:val="none" w:sz="0" w:space="0" w:color="auto"/>
          </w:divBdr>
        </w:div>
        <w:div w:id="1723022059">
          <w:marLeft w:val="0"/>
          <w:marRight w:val="0"/>
          <w:marTop w:val="0"/>
          <w:marBottom w:val="0"/>
          <w:divBdr>
            <w:top w:val="none" w:sz="0" w:space="0" w:color="auto"/>
            <w:left w:val="none" w:sz="0" w:space="0" w:color="auto"/>
            <w:bottom w:val="none" w:sz="0" w:space="0" w:color="auto"/>
            <w:right w:val="none" w:sz="0" w:space="0" w:color="auto"/>
          </w:divBdr>
        </w:div>
        <w:div w:id="1871187934">
          <w:marLeft w:val="0"/>
          <w:marRight w:val="0"/>
          <w:marTop w:val="0"/>
          <w:marBottom w:val="0"/>
          <w:divBdr>
            <w:top w:val="none" w:sz="0" w:space="0" w:color="auto"/>
            <w:left w:val="none" w:sz="0" w:space="0" w:color="auto"/>
            <w:bottom w:val="none" w:sz="0" w:space="0" w:color="auto"/>
            <w:right w:val="none" w:sz="0" w:space="0" w:color="auto"/>
          </w:divBdr>
        </w:div>
        <w:div w:id="1904676607">
          <w:marLeft w:val="0"/>
          <w:marRight w:val="0"/>
          <w:marTop w:val="0"/>
          <w:marBottom w:val="0"/>
          <w:divBdr>
            <w:top w:val="none" w:sz="0" w:space="0" w:color="auto"/>
            <w:left w:val="none" w:sz="0" w:space="0" w:color="auto"/>
            <w:bottom w:val="none" w:sz="0" w:space="0" w:color="auto"/>
            <w:right w:val="none" w:sz="0" w:space="0" w:color="auto"/>
          </w:divBdr>
        </w:div>
        <w:div w:id="1957323805">
          <w:marLeft w:val="0"/>
          <w:marRight w:val="0"/>
          <w:marTop w:val="0"/>
          <w:marBottom w:val="0"/>
          <w:divBdr>
            <w:top w:val="none" w:sz="0" w:space="0" w:color="auto"/>
            <w:left w:val="none" w:sz="0" w:space="0" w:color="auto"/>
            <w:bottom w:val="none" w:sz="0" w:space="0" w:color="auto"/>
            <w:right w:val="none" w:sz="0" w:space="0" w:color="auto"/>
          </w:divBdr>
        </w:div>
        <w:div w:id="1965425842">
          <w:marLeft w:val="0"/>
          <w:marRight w:val="0"/>
          <w:marTop w:val="0"/>
          <w:marBottom w:val="0"/>
          <w:divBdr>
            <w:top w:val="none" w:sz="0" w:space="0" w:color="auto"/>
            <w:left w:val="none" w:sz="0" w:space="0" w:color="auto"/>
            <w:bottom w:val="none" w:sz="0" w:space="0" w:color="auto"/>
            <w:right w:val="none" w:sz="0" w:space="0" w:color="auto"/>
          </w:divBdr>
        </w:div>
        <w:div w:id="2058315297">
          <w:marLeft w:val="0"/>
          <w:marRight w:val="0"/>
          <w:marTop w:val="0"/>
          <w:marBottom w:val="0"/>
          <w:divBdr>
            <w:top w:val="none" w:sz="0" w:space="0" w:color="auto"/>
            <w:left w:val="none" w:sz="0" w:space="0" w:color="auto"/>
            <w:bottom w:val="none" w:sz="0" w:space="0" w:color="auto"/>
            <w:right w:val="none" w:sz="0" w:space="0" w:color="auto"/>
          </w:divBdr>
        </w:div>
        <w:div w:id="2078166081">
          <w:marLeft w:val="0"/>
          <w:marRight w:val="0"/>
          <w:marTop w:val="0"/>
          <w:marBottom w:val="0"/>
          <w:divBdr>
            <w:top w:val="none" w:sz="0" w:space="0" w:color="auto"/>
            <w:left w:val="none" w:sz="0" w:space="0" w:color="auto"/>
            <w:bottom w:val="none" w:sz="0" w:space="0" w:color="auto"/>
            <w:right w:val="none" w:sz="0" w:space="0" w:color="auto"/>
          </w:divBdr>
        </w:div>
      </w:divsChild>
    </w:div>
    <w:div w:id="428089263">
      <w:bodyDiv w:val="1"/>
      <w:marLeft w:val="0"/>
      <w:marRight w:val="0"/>
      <w:marTop w:val="0"/>
      <w:marBottom w:val="0"/>
      <w:divBdr>
        <w:top w:val="none" w:sz="0" w:space="0" w:color="auto"/>
        <w:left w:val="none" w:sz="0" w:space="0" w:color="auto"/>
        <w:bottom w:val="none" w:sz="0" w:space="0" w:color="auto"/>
        <w:right w:val="none" w:sz="0" w:space="0" w:color="auto"/>
      </w:divBdr>
      <w:divsChild>
        <w:div w:id="44834382">
          <w:marLeft w:val="0"/>
          <w:marRight w:val="0"/>
          <w:marTop w:val="0"/>
          <w:marBottom w:val="0"/>
          <w:divBdr>
            <w:top w:val="none" w:sz="0" w:space="0" w:color="auto"/>
            <w:left w:val="none" w:sz="0" w:space="0" w:color="auto"/>
            <w:bottom w:val="none" w:sz="0" w:space="0" w:color="auto"/>
            <w:right w:val="none" w:sz="0" w:space="0" w:color="auto"/>
          </w:divBdr>
        </w:div>
        <w:div w:id="184565332">
          <w:marLeft w:val="0"/>
          <w:marRight w:val="0"/>
          <w:marTop w:val="0"/>
          <w:marBottom w:val="0"/>
          <w:divBdr>
            <w:top w:val="none" w:sz="0" w:space="0" w:color="auto"/>
            <w:left w:val="none" w:sz="0" w:space="0" w:color="auto"/>
            <w:bottom w:val="none" w:sz="0" w:space="0" w:color="auto"/>
            <w:right w:val="none" w:sz="0" w:space="0" w:color="auto"/>
          </w:divBdr>
        </w:div>
        <w:div w:id="220678156">
          <w:marLeft w:val="0"/>
          <w:marRight w:val="0"/>
          <w:marTop w:val="0"/>
          <w:marBottom w:val="0"/>
          <w:divBdr>
            <w:top w:val="none" w:sz="0" w:space="0" w:color="auto"/>
            <w:left w:val="none" w:sz="0" w:space="0" w:color="auto"/>
            <w:bottom w:val="none" w:sz="0" w:space="0" w:color="auto"/>
            <w:right w:val="none" w:sz="0" w:space="0" w:color="auto"/>
          </w:divBdr>
        </w:div>
        <w:div w:id="362829439">
          <w:marLeft w:val="0"/>
          <w:marRight w:val="0"/>
          <w:marTop w:val="0"/>
          <w:marBottom w:val="0"/>
          <w:divBdr>
            <w:top w:val="none" w:sz="0" w:space="0" w:color="auto"/>
            <w:left w:val="none" w:sz="0" w:space="0" w:color="auto"/>
            <w:bottom w:val="none" w:sz="0" w:space="0" w:color="auto"/>
            <w:right w:val="none" w:sz="0" w:space="0" w:color="auto"/>
          </w:divBdr>
        </w:div>
        <w:div w:id="447965262">
          <w:marLeft w:val="0"/>
          <w:marRight w:val="0"/>
          <w:marTop w:val="0"/>
          <w:marBottom w:val="0"/>
          <w:divBdr>
            <w:top w:val="none" w:sz="0" w:space="0" w:color="auto"/>
            <w:left w:val="none" w:sz="0" w:space="0" w:color="auto"/>
            <w:bottom w:val="none" w:sz="0" w:space="0" w:color="auto"/>
            <w:right w:val="none" w:sz="0" w:space="0" w:color="auto"/>
          </w:divBdr>
        </w:div>
        <w:div w:id="633676657">
          <w:marLeft w:val="0"/>
          <w:marRight w:val="0"/>
          <w:marTop w:val="0"/>
          <w:marBottom w:val="0"/>
          <w:divBdr>
            <w:top w:val="none" w:sz="0" w:space="0" w:color="auto"/>
            <w:left w:val="none" w:sz="0" w:space="0" w:color="auto"/>
            <w:bottom w:val="none" w:sz="0" w:space="0" w:color="auto"/>
            <w:right w:val="none" w:sz="0" w:space="0" w:color="auto"/>
          </w:divBdr>
        </w:div>
        <w:div w:id="775055405">
          <w:marLeft w:val="0"/>
          <w:marRight w:val="0"/>
          <w:marTop w:val="0"/>
          <w:marBottom w:val="0"/>
          <w:divBdr>
            <w:top w:val="none" w:sz="0" w:space="0" w:color="auto"/>
            <w:left w:val="none" w:sz="0" w:space="0" w:color="auto"/>
            <w:bottom w:val="none" w:sz="0" w:space="0" w:color="auto"/>
            <w:right w:val="none" w:sz="0" w:space="0" w:color="auto"/>
          </w:divBdr>
        </w:div>
        <w:div w:id="861433009">
          <w:marLeft w:val="0"/>
          <w:marRight w:val="0"/>
          <w:marTop w:val="0"/>
          <w:marBottom w:val="0"/>
          <w:divBdr>
            <w:top w:val="none" w:sz="0" w:space="0" w:color="auto"/>
            <w:left w:val="none" w:sz="0" w:space="0" w:color="auto"/>
            <w:bottom w:val="none" w:sz="0" w:space="0" w:color="auto"/>
            <w:right w:val="none" w:sz="0" w:space="0" w:color="auto"/>
          </w:divBdr>
        </w:div>
        <w:div w:id="861743507">
          <w:marLeft w:val="0"/>
          <w:marRight w:val="0"/>
          <w:marTop w:val="0"/>
          <w:marBottom w:val="0"/>
          <w:divBdr>
            <w:top w:val="none" w:sz="0" w:space="0" w:color="auto"/>
            <w:left w:val="none" w:sz="0" w:space="0" w:color="auto"/>
            <w:bottom w:val="none" w:sz="0" w:space="0" w:color="auto"/>
            <w:right w:val="none" w:sz="0" w:space="0" w:color="auto"/>
          </w:divBdr>
        </w:div>
        <w:div w:id="958801711">
          <w:marLeft w:val="0"/>
          <w:marRight w:val="0"/>
          <w:marTop w:val="0"/>
          <w:marBottom w:val="0"/>
          <w:divBdr>
            <w:top w:val="none" w:sz="0" w:space="0" w:color="auto"/>
            <w:left w:val="none" w:sz="0" w:space="0" w:color="auto"/>
            <w:bottom w:val="none" w:sz="0" w:space="0" w:color="auto"/>
            <w:right w:val="none" w:sz="0" w:space="0" w:color="auto"/>
          </w:divBdr>
        </w:div>
        <w:div w:id="1109548130">
          <w:marLeft w:val="0"/>
          <w:marRight w:val="0"/>
          <w:marTop w:val="0"/>
          <w:marBottom w:val="0"/>
          <w:divBdr>
            <w:top w:val="none" w:sz="0" w:space="0" w:color="auto"/>
            <w:left w:val="none" w:sz="0" w:space="0" w:color="auto"/>
            <w:bottom w:val="none" w:sz="0" w:space="0" w:color="auto"/>
            <w:right w:val="none" w:sz="0" w:space="0" w:color="auto"/>
          </w:divBdr>
        </w:div>
        <w:div w:id="1133400346">
          <w:marLeft w:val="0"/>
          <w:marRight w:val="0"/>
          <w:marTop w:val="0"/>
          <w:marBottom w:val="0"/>
          <w:divBdr>
            <w:top w:val="none" w:sz="0" w:space="0" w:color="auto"/>
            <w:left w:val="none" w:sz="0" w:space="0" w:color="auto"/>
            <w:bottom w:val="none" w:sz="0" w:space="0" w:color="auto"/>
            <w:right w:val="none" w:sz="0" w:space="0" w:color="auto"/>
          </w:divBdr>
        </w:div>
        <w:div w:id="1486773474">
          <w:marLeft w:val="0"/>
          <w:marRight w:val="0"/>
          <w:marTop w:val="0"/>
          <w:marBottom w:val="0"/>
          <w:divBdr>
            <w:top w:val="none" w:sz="0" w:space="0" w:color="auto"/>
            <w:left w:val="none" w:sz="0" w:space="0" w:color="auto"/>
            <w:bottom w:val="none" w:sz="0" w:space="0" w:color="auto"/>
            <w:right w:val="none" w:sz="0" w:space="0" w:color="auto"/>
          </w:divBdr>
        </w:div>
        <w:div w:id="1541431929">
          <w:marLeft w:val="0"/>
          <w:marRight w:val="0"/>
          <w:marTop w:val="0"/>
          <w:marBottom w:val="0"/>
          <w:divBdr>
            <w:top w:val="none" w:sz="0" w:space="0" w:color="auto"/>
            <w:left w:val="none" w:sz="0" w:space="0" w:color="auto"/>
            <w:bottom w:val="none" w:sz="0" w:space="0" w:color="auto"/>
            <w:right w:val="none" w:sz="0" w:space="0" w:color="auto"/>
          </w:divBdr>
        </w:div>
        <w:div w:id="1736976577">
          <w:marLeft w:val="0"/>
          <w:marRight w:val="0"/>
          <w:marTop w:val="0"/>
          <w:marBottom w:val="0"/>
          <w:divBdr>
            <w:top w:val="none" w:sz="0" w:space="0" w:color="auto"/>
            <w:left w:val="none" w:sz="0" w:space="0" w:color="auto"/>
            <w:bottom w:val="none" w:sz="0" w:space="0" w:color="auto"/>
            <w:right w:val="none" w:sz="0" w:space="0" w:color="auto"/>
          </w:divBdr>
        </w:div>
        <w:div w:id="1760440555">
          <w:marLeft w:val="0"/>
          <w:marRight w:val="0"/>
          <w:marTop w:val="0"/>
          <w:marBottom w:val="0"/>
          <w:divBdr>
            <w:top w:val="none" w:sz="0" w:space="0" w:color="auto"/>
            <w:left w:val="none" w:sz="0" w:space="0" w:color="auto"/>
            <w:bottom w:val="none" w:sz="0" w:space="0" w:color="auto"/>
            <w:right w:val="none" w:sz="0" w:space="0" w:color="auto"/>
          </w:divBdr>
        </w:div>
        <w:div w:id="1775400268">
          <w:marLeft w:val="0"/>
          <w:marRight w:val="0"/>
          <w:marTop w:val="0"/>
          <w:marBottom w:val="0"/>
          <w:divBdr>
            <w:top w:val="none" w:sz="0" w:space="0" w:color="auto"/>
            <w:left w:val="none" w:sz="0" w:space="0" w:color="auto"/>
            <w:bottom w:val="none" w:sz="0" w:space="0" w:color="auto"/>
            <w:right w:val="none" w:sz="0" w:space="0" w:color="auto"/>
          </w:divBdr>
        </w:div>
        <w:div w:id="2024940997">
          <w:marLeft w:val="0"/>
          <w:marRight w:val="0"/>
          <w:marTop w:val="0"/>
          <w:marBottom w:val="0"/>
          <w:divBdr>
            <w:top w:val="none" w:sz="0" w:space="0" w:color="auto"/>
            <w:left w:val="none" w:sz="0" w:space="0" w:color="auto"/>
            <w:bottom w:val="none" w:sz="0" w:space="0" w:color="auto"/>
            <w:right w:val="none" w:sz="0" w:space="0" w:color="auto"/>
          </w:divBdr>
        </w:div>
        <w:div w:id="2035501087">
          <w:marLeft w:val="0"/>
          <w:marRight w:val="0"/>
          <w:marTop w:val="0"/>
          <w:marBottom w:val="0"/>
          <w:divBdr>
            <w:top w:val="none" w:sz="0" w:space="0" w:color="auto"/>
            <w:left w:val="none" w:sz="0" w:space="0" w:color="auto"/>
            <w:bottom w:val="none" w:sz="0" w:space="0" w:color="auto"/>
            <w:right w:val="none" w:sz="0" w:space="0" w:color="auto"/>
          </w:divBdr>
        </w:div>
        <w:div w:id="2041080369">
          <w:marLeft w:val="0"/>
          <w:marRight w:val="0"/>
          <w:marTop w:val="0"/>
          <w:marBottom w:val="0"/>
          <w:divBdr>
            <w:top w:val="none" w:sz="0" w:space="0" w:color="auto"/>
            <w:left w:val="none" w:sz="0" w:space="0" w:color="auto"/>
            <w:bottom w:val="none" w:sz="0" w:space="0" w:color="auto"/>
            <w:right w:val="none" w:sz="0" w:space="0" w:color="auto"/>
          </w:divBdr>
        </w:div>
        <w:div w:id="2048329611">
          <w:marLeft w:val="0"/>
          <w:marRight w:val="0"/>
          <w:marTop w:val="0"/>
          <w:marBottom w:val="0"/>
          <w:divBdr>
            <w:top w:val="none" w:sz="0" w:space="0" w:color="auto"/>
            <w:left w:val="none" w:sz="0" w:space="0" w:color="auto"/>
            <w:bottom w:val="none" w:sz="0" w:space="0" w:color="auto"/>
            <w:right w:val="none" w:sz="0" w:space="0" w:color="auto"/>
          </w:divBdr>
        </w:div>
        <w:div w:id="2090811944">
          <w:marLeft w:val="0"/>
          <w:marRight w:val="0"/>
          <w:marTop w:val="0"/>
          <w:marBottom w:val="0"/>
          <w:divBdr>
            <w:top w:val="none" w:sz="0" w:space="0" w:color="auto"/>
            <w:left w:val="none" w:sz="0" w:space="0" w:color="auto"/>
            <w:bottom w:val="none" w:sz="0" w:space="0" w:color="auto"/>
            <w:right w:val="none" w:sz="0" w:space="0" w:color="auto"/>
          </w:divBdr>
        </w:div>
      </w:divsChild>
    </w:div>
    <w:div w:id="445662481">
      <w:bodyDiv w:val="1"/>
      <w:marLeft w:val="0"/>
      <w:marRight w:val="0"/>
      <w:marTop w:val="0"/>
      <w:marBottom w:val="0"/>
      <w:divBdr>
        <w:top w:val="none" w:sz="0" w:space="0" w:color="auto"/>
        <w:left w:val="none" w:sz="0" w:space="0" w:color="auto"/>
        <w:bottom w:val="none" w:sz="0" w:space="0" w:color="auto"/>
        <w:right w:val="none" w:sz="0" w:space="0" w:color="auto"/>
      </w:divBdr>
    </w:div>
    <w:div w:id="476070666">
      <w:bodyDiv w:val="1"/>
      <w:marLeft w:val="0"/>
      <w:marRight w:val="0"/>
      <w:marTop w:val="0"/>
      <w:marBottom w:val="0"/>
      <w:divBdr>
        <w:top w:val="none" w:sz="0" w:space="0" w:color="auto"/>
        <w:left w:val="none" w:sz="0" w:space="0" w:color="auto"/>
        <w:bottom w:val="none" w:sz="0" w:space="0" w:color="auto"/>
        <w:right w:val="none" w:sz="0" w:space="0" w:color="auto"/>
      </w:divBdr>
    </w:div>
    <w:div w:id="556937536">
      <w:bodyDiv w:val="1"/>
      <w:marLeft w:val="0"/>
      <w:marRight w:val="0"/>
      <w:marTop w:val="0"/>
      <w:marBottom w:val="0"/>
      <w:divBdr>
        <w:top w:val="none" w:sz="0" w:space="0" w:color="auto"/>
        <w:left w:val="none" w:sz="0" w:space="0" w:color="auto"/>
        <w:bottom w:val="none" w:sz="0" w:space="0" w:color="auto"/>
        <w:right w:val="none" w:sz="0" w:space="0" w:color="auto"/>
      </w:divBdr>
      <w:divsChild>
        <w:div w:id="720054576">
          <w:marLeft w:val="0"/>
          <w:marRight w:val="0"/>
          <w:marTop w:val="0"/>
          <w:marBottom w:val="0"/>
          <w:divBdr>
            <w:top w:val="none" w:sz="0" w:space="0" w:color="auto"/>
            <w:left w:val="none" w:sz="0" w:space="0" w:color="auto"/>
            <w:bottom w:val="none" w:sz="0" w:space="0" w:color="auto"/>
            <w:right w:val="none" w:sz="0" w:space="0" w:color="auto"/>
          </w:divBdr>
        </w:div>
      </w:divsChild>
    </w:div>
    <w:div w:id="618412112">
      <w:bodyDiv w:val="1"/>
      <w:marLeft w:val="0"/>
      <w:marRight w:val="0"/>
      <w:marTop w:val="0"/>
      <w:marBottom w:val="0"/>
      <w:divBdr>
        <w:top w:val="none" w:sz="0" w:space="0" w:color="auto"/>
        <w:left w:val="none" w:sz="0" w:space="0" w:color="auto"/>
        <w:bottom w:val="none" w:sz="0" w:space="0" w:color="auto"/>
        <w:right w:val="none" w:sz="0" w:space="0" w:color="auto"/>
      </w:divBdr>
      <w:divsChild>
        <w:div w:id="1365597539">
          <w:marLeft w:val="0"/>
          <w:marRight w:val="0"/>
          <w:marTop w:val="0"/>
          <w:marBottom w:val="0"/>
          <w:divBdr>
            <w:top w:val="none" w:sz="0" w:space="0" w:color="auto"/>
            <w:left w:val="none" w:sz="0" w:space="0" w:color="auto"/>
            <w:bottom w:val="none" w:sz="0" w:space="0" w:color="auto"/>
            <w:right w:val="none" w:sz="0" w:space="0" w:color="auto"/>
          </w:divBdr>
          <w:divsChild>
            <w:div w:id="206187877">
              <w:marLeft w:val="0"/>
              <w:marRight w:val="0"/>
              <w:marTop w:val="0"/>
              <w:marBottom w:val="0"/>
              <w:divBdr>
                <w:top w:val="none" w:sz="0" w:space="0" w:color="auto"/>
                <w:left w:val="none" w:sz="0" w:space="0" w:color="auto"/>
                <w:bottom w:val="none" w:sz="0" w:space="0" w:color="auto"/>
                <w:right w:val="none" w:sz="0" w:space="0" w:color="auto"/>
              </w:divBdr>
              <w:divsChild>
                <w:div w:id="1713579294">
                  <w:marLeft w:val="0"/>
                  <w:marRight w:val="120"/>
                  <w:marTop w:val="120"/>
                  <w:marBottom w:val="360"/>
                  <w:divBdr>
                    <w:top w:val="none" w:sz="0" w:space="0" w:color="auto"/>
                    <w:left w:val="none" w:sz="0" w:space="0" w:color="auto"/>
                    <w:bottom w:val="none" w:sz="0" w:space="0" w:color="auto"/>
                    <w:right w:val="none" w:sz="0" w:space="0" w:color="auto"/>
                  </w:divBdr>
                </w:div>
              </w:divsChild>
            </w:div>
            <w:div w:id="1893694244">
              <w:marLeft w:val="0"/>
              <w:marRight w:val="0"/>
              <w:marTop w:val="0"/>
              <w:marBottom w:val="0"/>
              <w:divBdr>
                <w:top w:val="none" w:sz="0" w:space="0" w:color="auto"/>
                <w:left w:val="none" w:sz="0" w:space="0" w:color="auto"/>
                <w:bottom w:val="none" w:sz="0" w:space="0" w:color="auto"/>
                <w:right w:val="none" w:sz="0" w:space="0" w:color="auto"/>
              </w:divBdr>
              <w:divsChild>
                <w:div w:id="801582289">
                  <w:marLeft w:val="0"/>
                  <w:marRight w:val="0"/>
                  <w:marTop w:val="0"/>
                  <w:marBottom w:val="0"/>
                  <w:divBdr>
                    <w:top w:val="none" w:sz="0" w:space="0" w:color="auto"/>
                    <w:left w:val="none" w:sz="0" w:space="0" w:color="auto"/>
                    <w:bottom w:val="none" w:sz="0" w:space="0" w:color="auto"/>
                    <w:right w:val="none" w:sz="0" w:space="0" w:color="auto"/>
                  </w:divBdr>
                  <w:divsChild>
                    <w:div w:id="9583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497520">
          <w:marLeft w:val="0"/>
          <w:marRight w:val="0"/>
          <w:marTop w:val="0"/>
          <w:marBottom w:val="0"/>
          <w:divBdr>
            <w:top w:val="none" w:sz="0" w:space="0" w:color="auto"/>
            <w:left w:val="none" w:sz="0" w:space="0" w:color="auto"/>
            <w:bottom w:val="none" w:sz="0" w:space="0" w:color="auto"/>
            <w:right w:val="none" w:sz="0" w:space="0" w:color="auto"/>
          </w:divBdr>
          <w:divsChild>
            <w:div w:id="311259500">
              <w:marLeft w:val="0"/>
              <w:marRight w:val="0"/>
              <w:marTop w:val="0"/>
              <w:marBottom w:val="0"/>
              <w:divBdr>
                <w:top w:val="none" w:sz="0" w:space="0" w:color="auto"/>
                <w:left w:val="none" w:sz="0" w:space="0" w:color="auto"/>
                <w:bottom w:val="none" w:sz="0" w:space="0" w:color="auto"/>
                <w:right w:val="none" w:sz="0" w:space="0" w:color="auto"/>
              </w:divBdr>
              <w:divsChild>
                <w:div w:id="2073653593">
                  <w:marLeft w:val="0"/>
                  <w:marRight w:val="0"/>
                  <w:marTop w:val="0"/>
                  <w:marBottom w:val="0"/>
                  <w:divBdr>
                    <w:top w:val="none" w:sz="0" w:space="0" w:color="auto"/>
                    <w:left w:val="none" w:sz="0" w:space="0" w:color="auto"/>
                    <w:bottom w:val="none" w:sz="0" w:space="0" w:color="auto"/>
                    <w:right w:val="none" w:sz="0" w:space="0" w:color="auto"/>
                  </w:divBdr>
                  <w:divsChild>
                    <w:div w:id="10722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899579">
      <w:bodyDiv w:val="1"/>
      <w:marLeft w:val="0"/>
      <w:marRight w:val="0"/>
      <w:marTop w:val="0"/>
      <w:marBottom w:val="0"/>
      <w:divBdr>
        <w:top w:val="none" w:sz="0" w:space="0" w:color="auto"/>
        <w:left w:val="none" w:sz="0" w:space="0" w:color="auto"/>
        <w:bottom w:val="none" w:sz="0" w:space="0" w:color="auto"/>
        <w:right w:val="none" w:sz="0" w:space="0" w:color="auto"/>
      </w:divBdr>
      <w:divsChild>
        <w:div w:id="107241817">
          <w:marLeft w:val="0"/>
          <w:marRight w:val="0"/>
          <w:marTop w:val="0"/>
          <w:marBottom w:val="0"/>
          <w:divBdr>
            <w:top w:val="none" w:sz="0" w:space="0" w:color="auto"/>
            <w:left w:val="none" w:sz="0" w:space="0" w:color="auto"/>
            <w:bottom w:val="none" w:sz="0" w:space="0" w:color="auto"/>
            <w:right w:val="none" w:sz="0" w:space="0" w:color="auto"/>
          </w:divBdr>
        </w:div>
        <w:div w:id="173618110">
          <w:marLeft w:val="0"/>
          <w:marRight w:val="0"/>
          <w:marTop w:val="0"/>
          <w:marBottom w:val="0"/>
          <w:divBdr>
            <w:top w:val="none" w:sz="0" w:space="0" w:color="auto"/>
            <w:left w:val="none" w:sz="0" w:space="0" w:color="auto"/>
            <w:bottom w:val="none" w:sz="0" w:space="0" w:color="auto"/>
            <w:right w:val="none" w:sz="0" w:space="0" w:color="auto"/>
          </w:divBdr>
        </w:div>
        <w:div w:id="197545568">
          <w:marLeft w:val="0"/>
          <w:marRight w:val="0"/>
          <w:marTop w:val="0"/>
          <w:marBottom w:val="0"/>
          <w:divBdr>
            <w:top w:val="none" w:sz="0" w:space="0" w:color="auto"/>
            <w:left w:val="none" w:sz="0" w:space="0" w:color="auto"/>
            <w:bottom w:val="none" w:sz="0" w:space="0" w:color="auto"/>
            <w:right w:val="none" w:sz="0" w:space="0" w:color="auto"/>
          </w:divBdr>
        </w:div>
        <w:div w:id="240334384">
          <w:marLeft w:val="0"/>
          <w:marRight w:val="0"/>
          <w:marTop w:val="0"/>
          <w:marBottom w:val="0"/>
          <w:divBdr>
            <w:top w:val="none" w:sz="0" w:space="0" w:color="auto"/>
            <w:left w:val="none" w:sz="0" w:space="0" w:color="auto"/>
            <w:bottom w:val="none" w:sz="0" w:space="0" w:color="auto"/>
            <w:right w:val="none" w:sz="0" w:space="0" w:color="auto"/>
          </w:divBdr>
        </w:div>
        <w:div w:id="293408375">
          <w:marLeft w:val="0"/>
          <w:marRight w:val="0"/>
          <w:marTop w:val="0"/>
          <w:marBottom w:val="0"/>
          <w:divBdr>
            <w:top w:val="none" w:sz="0" w:space="0" w:color="auto"/>
            <w:left w:val="none" w:sz="0" w:space="0" w:color="auto"/>
            <w:bottom w:val="none" w:sz="0" w:space="0" w:color="auto"/>
            <w:right w:val="none" w:sz="0" w:space="0" w:color="auto"/>
          </w:divBdr>
        </w:div>
        <w:div w:id="295571211">
          <w:marLeft w:val="0"/>
          <w:marRight w:val="0"/>
          <w:marTop w:val="0"/>
          <w:marBottom w:val="0"/>
          <w:divBdr>
            <w:top w:val="none" w:sz="0" w:space="0" w:color="auto"/>
            <w:left w:val="none" w:sz="0" w:space="0" w:color="auto"/>
            <w:bottom w:val="none" w:sz="0" w:space="0" w:color="auto"/>
            <w:right w:val="none" w:sz="0" w:space="0" w:color="auto"/>
          </w:divBdr>
        </w:div>
        <w:div w:id="298270427">
          <w:marLeft w:val="0"/>
          <w:marRight w:val="0"/>
          <w:marTop w:val="0"/>
          <w:marBottom w:val="0"/>
          <w:divBdr>
            <w:top w:val="none" w:sz="0" w:space="0" w:color="auto"/>
            <w:left w:val="none" w:sz="0" w:space="0" w:color="auto"/>
            <w:bottom w:val="none" w:sz="0" w:space="0" w:color="auto"/>
            <w:right w:val="none" w:sz="0" w:space="0" w:color="auto"/>
          </w:divBdr>
        </w:div>
        <w:div w:id="388455567">
          <w:marLeft w:val="0"/>
          <w:marRight w:val="0"/>
          <w:marTop w:val="0"/>
          <w:marBottom w:val="0"/>
          <w:divBdr>
            <w:top w:val="none" w:sz="0" w:space="0" w:color="auto"/>
            <w:left w:val="none" w:sz="0" w:space="0" w:color="auto"/>
            <w:bottom w:val="none" w:sz="0" w:space="0" w:color="auto"/>
            <w:right w:val="none" w:sz="0" w:space="0" w:color="auto"/>
          </w:divBdr>
        </w:div>
        <w:div w:id="562568454">
          <w:marLeft w:val="0"/>
          <w:marRight w:val="0"/>
          <w:marTop w:val="0"/>
          <w:marBottom w:val="0"/>
          <w:divBdr>
            <w:top w:val="none" w:sz="0" w:space="0" w:color="auto"/>
            <w:left w:val="none" w:sz="0" w:space="0" w:color="auto"/>
            <w:bottom w:val="none" w:sz="0" w:space="0" w:color="auto"/>
            <w:right w:val="none" w:sz="0" w:space="0" w:color="auto"/>
          </w:divBdr>
        </w:div>
        <w:div w:id="601912707">
          <w:marLeft w:val="0"/>
          <w:marRight w:val="0"/>
          <w:marTop w:val="0"/>
          <w:marBottom w:val="0"/>
          <w:divBdr>
            <w:top w:val="none" w:sz="0" w:space="0" w:color="auto"/>
            <w:left w:val="none" w:sz="0" w:space="0" w:color="auto"/>
            <w:bottom w:val="none" w:sz="0" w:space="0" w:color="auto"/>
            <w:right w:val="none" w:sz="0" w:space="0" w:color="auto"/>
          </w:divBdr>
        </w:div>
        <w:div w:id="623540267">
          <w:marLeft w:val="0"/>
          <w:marRight w:val="0"/>
          <w:marTop w:val="0"/>
          <w:marBottom w:val="0"/>
          <w:divBdr>
            <w:top w:val="none" w:sz="0" w:space="0" w:color="auto"/>
            <w:left w:val="none" w:sz="0" w:space="0" w:color="auto"/>
            <w:bottom w:val="none" w:sz="0" w:space="0" w:color="auto"/>
            <w:right w:val="none" w:sz="0" w:space="0" w:color="auto"/>
          </w:divBdr>
        </w:div>
        <w:div w:id="649020393">
          <w:marLeft w:val="0"/>
          <w:marRight w:val="0"/>
          <w:marTop w:val="0"/>
          <w:marBottom w:val="0"/>
          <w:divBdr>
            <w:top w:val="none" w:sz="0" w:space="0" w:color="auto"/>
            <w:left w:val="none" w:sz="0" w:space="0" w:color="auto"/>
            <w:bottom w:val="none" w:sz="0" w:space="0" w:color="auto"/>
            <w:right w:val="none" w:sz="0" w:space="0" w:color="auto"/>
          </w:divBdr>
        </w:div>
        <w:div w:id="733623641">
          <w:marLeft w:val="0"/>
          <w:marRight w:val="0"/>
          <w:marTop w:val="0"/>
          <w:marBottom w:val="0"/>
          <w:divBdr>
            <w:top w:val="none" w:sz="0" w:space="0" w:color="auto"/>
            <w:left w:val="none" w:sz="0" w:space="0" w:color="auto"/>
            <w:bottom w:val="none" w:sz="0" w:space="0" w:color="auto"/>
            <w:right w:val="none" w:sz="0" w:space="0" w:color="auto"/>
          </w:divBdr>
        </w:div>
        <w:div w:id="783307165">
          <w:marLeft w:val="0"/>
          <w:marRight w:val="0"/>
          <w:marTop w:val="0"/>
          <w:marBottom w:val="0"/>
          <w:divBdr>
            <w:top w:val="none" w:sz="0" w:space="0" w:color="auto"/>
            <w:left w:val="none" w:sz="0" w:space="0" w:color="auto"/>
            <w:bottom w:val="none" w:sz="0" w:space="0" w:color="auto"/>
            <w:right w:val="none" w:sz="0" w:space="0" w:color="auto"/>
          </w:divBdr>
        </w:div>
        <w:div w:id="906300919">
          <w:marLeft w:val="0"/>
          <w:marRight w:val="0"/>
          <w:marTop w:val="0"/>
          <w:marBottom w:val="0"/>
          <w:divBdr>
            <w:top w:val="none" w:sz="0" w:space="0" w:color="auto"/>
            <w:left w:val="none" w:sz="0" w:space="0" w:color="auto"/>
            <w:bottom w:val="none" w:sz="0" w:space="0" w:color="auto"/>
            <w:right w:val="none" w:sz="0" w:space="0" w:color="auto"/>
          </w:divBdr>
        </w:div>
        <w:div w:id="1053970244">
          <w:marLeft w:val="0"/>
          <w:marRight w:val="0"/>
          <w:marTop w:val="0"/>
          <w:marBottom w:val="0"/>
          <w:divBdr>
            <w:top w:val="none" w:sz="0" w:space="0" w:color="auto"/>
            <w:left w:val="none" w:sz="0" w:space="0" w:color="auto"/>
            <w:bottom w:val="none" w:sz="0" w:space="0" w:color="auto"/>
            <w:right w:val="none" w:sz="0" w:space="0" w:color="auto"/>
          </w:divBdr>
        </w:div>
        <w:div w:id="1065880530">
          <w:marLeft w:val="0"/>
          <w:marRight w:val="0"/>
          <w:marTop w:val="0"/>
          <w:marBottom w:val="0"/>
          <w:divBdr>
            <w:top w:val="none" w:sz="0" w:space="0" w:color="auto"/>
            <w:left w:val="none" w:sz="0" w:space="0" w:color="auto"/>
            <w:bottom w:val="none" w:sz="0" w:space="0" w:color="auto"/>
            <w:right w:val="none" w:sz="0" w:space="0" w:color="auto"/>
          </w:divBdr>
        </w:div>
        <w:div w:id="1176576780">
          <w:marLeft w:val="0"/>
          <w:marRight w:val="0"/>
          <w:marTop w:val="0"/>
          <w:marBottom w:val="0"/>
          <w:divBdr>
            <w:top w:val="none" w:sz="0" w:space="0" w:color="auto"/>
            <w:left w:val="none" w:sz="0" w:space="0" w:color="auto"/>
            <w:bottom w:val="none" w:sz="0" w:space="0" w:color="auto"/>
            <w:right w:val="none" w:sz="0" w:space="0" w:color="auto"/>
          </w:divBdr>
        </w:div>
        <w:div w:id="1448961604">
          <w:marLeft w:val="0"/>
          <w:marRight w:val="0"/>
          <w:marTop w:val="0"/>
          <w:marBottom w:val="0"/>
          <w:divBdr>
            <w:top w:val="none" w:sz="0" w:space="0" w:color="auto"/>
            <w:left w:val="none" w:sz="0" w:space="0" w:color="auto"/>
            <w:bottom w:val="none" w:sz="0" w:space="0" w:color="auto"/>
            <w:right w:val="none" w:sz="0" w:space="0" w:color="auto"/>
          </w:divBdr>
        </w:div>
        <w:div w:id="1449621313">
          <w:marLeft w:val="0"/>
          <w:marRight w:val="0"/>
          <w:marTop w:val="0"/>
          <w:marBottom w:val="0"/>
          <w:divBdr>
            <w:top w:val="none" w:sz="0" w:space="0" w:color="auto"/>
            <w:left w:val="none" w:sz="0" w:space="0" w:color="auto"/>
            <w:bottom w:val="none" w:sz="0" w:space="0" w:color="auto"/>
            <w:right w:val="none" w:sz="0" w:space="0" w:color="auto"/>
          </w:divBdr>
        </w:div>
        <w:div w:id="1479683647">
          <w:marLeft w:val="0"/>
          <w:marRight w:val="0"/>
          <w:marTop w:val="0"/>
          <w:marBottom w:val="0"/>
          <w:divBdr>
            <w:top w:val="none" w:sz="0" w:space="0" w:color="auto"/>
            <w:left w:val="none" w:sz="0" w:space="0" w:color="auto"/>
            <w:bottom w:val="none" w:sz="0" w:space="0" w:color="auto"/>
            <w:right w:val="none" w:sz="0" w:space="0" w:color="auto"/>
          </w:divBdr>
        </w:div>
        <w:div w:id="1487555093">
          <w:marLeft w:val="0"/>
          <w:marRight w:val="0"/>
          <w:marTop w:val="0"/>
          <w:marBottom w:val="0"/>
          <w:divBdr>
            <w:top w:val="none" w:sz="0" w:space="0" w:color="auto"/>
            <w:left w:val="none" w:sz="0" w:space="0" w:color="auto"/>
            <w:bottom w:val="none" w:sz="0" w:space="0" w:color="auto"/>
            <w:right w:val="none" w:sz="0" w:space="0" w:color="auto"/>
          </w:divBdr>
        </w:div>
        <w:div w:id="1643995730">
          <w:marLeft w:val="0"/>
          <w:marRight w:val="0"/>
          <w:marTop w:val="0"/>
          <w:marBottom w:val="0"/>
          <w:divBdr>
            <w:top w:val="none" w:sz="0" w:space="0" w:color="auto"/>
            <w:left w:val="none" w:sz="0" w:space="0" w:color="auto"/>
            <w:bottom w:val="none" w:sz="0" w:space="0" w:color="auto"/>
            <w:right w:val="none" w:sz="0" w:space="0" w:color="auto"/>
          </w:divBdr>
        </w:div>
        <w:div w:id="1712994565">
          <w:marLeft w:val="0"/>
          <w:marRight w:val="0"/>
          <w:marTop w:val="0"/>
          <w:marBottom w:val="0"/>
          <w:divBdr>
            <w:top w:val="none" w:sz="0" w:space="0" w:color="auto"/>
            <w:left w:val="none" w:sz="0" w:space="0" w:color="auto"/>
            <w:bottom w:val="none" w:sz="0" w:space="0" w:color="auto"/>
            <w:right w:val="none" w:sz="0" w:space="0" w:color="auto"/>
          </w:divBdr>
        </w:div>
        <w:div w:id="1762486537">
          <w:marLeft w:val="0"/>
          <w:marRight w:val="0"/>
          <w:marTop w:val="0"/>
          <w:marBottom w:val="0"/>
          <w:divBdr>
            <w:top w:val="none" w:sz="0" w:space="0" w:color="auto"/>
            <w:left w:val="none" w:sz="0" w:space="0" w:color="auto"/>
            <w:bottom w:val="none" w:sz="0" w:space="0" w:color="auto"/>
            <w:right w:val="none" w:sz="0" w:space="0" w:color="auto"/>
          </w:divBdr>
        </w:div>
        <w:div w:id="1790586971">
          <w:marLeft w:val="0"/>
          <w:marRight w:val="0"/>
          <w:marTop w:val="0"/>
          <w:marBottom w:val="0"/>
          <w:divBdr>
            <w:top w:val="none" w:sz="0" w:space="0" w:color="auto"/>
            <w:left w:val="none" w:sz="0" w:space="0" w:color="auto"/>
            <w:bottom w:val="none" w:sz="0" w:space="0" w:color="auto"/>
            <w:right w:val="none" w:sz="0" w:space="0" w:color="auto"/>
          </w:divBdr>
        </w:div>
        <w:div w:id="1879851453">
          <w:marLeft w:val="0"/>
          <w:marRight w:val="0"/>
          <w:marTop w:val="0"/>
          <w:marBottom w:val="0"/>
          <w:divBdr>
            <w:top w:val="none" w:sz="0" w:space="0" w:color="auto"/>
            <w:left w:val="none" w:sz="0" w:space="0" w:color="auto"/>
            <w:bottom w:val="none" w:sz="0" w:space="0" w:color="auto"/>
            <w:right w:val="none" w:sz="0" w:space="0" w:color="auto"/>
          </w:divBdr>
        </w:div>
        <w:div w:id="1961525130">
          <w:marLeft w:val="0"/>
          <w:marRight w:val="0"/>
          <w:marTop w:val="0"/>
          <w:marBottom w:val="0"/>
          <w:divBdr>
            <w:top w:val="none" w:sz="0" w:space="0" w:color="auto"/>
            <w:left w:val="none" w:sz="0" w:space="0" w:color="auto"/>
            <w:bottom w:val="none" w:sz="0" w:space="0" w:color="auto"/>
            <w:right w:val="none" w:sz="0" w:space="0" w:color="auto"/>
          </w:divBdr>
        </w:div>
      </w:divsChild>
    </w:div>
    <w:div w:id="768424932">
      <w:bodyDiv w:val="1"/>
      <w:marLeft w:val="0"/>
      <w:marRight w:val="0"/>
      <w:marTop w:val="0"/>
      <w:marBottom w:val="0"/>
      <w:divBdr>
        <w:top w:val="none" w:sz="0" w:space="0" w:color="auto"/>
        <w:left w:val="none" w:sz="0" w:space="0" w:color="auto"/>
        <w:bottom w:val="none" w:sz="0" w:space="0" w:color="auto"/>
        <w:right w:val="none" w:sz="0" w:space="0" w:color="auto"/>
      </w:divBdr>
      <w:divsChild>
        <w:div w:id="614487766">
          <w:marLeft w:val="0"/>
          <w:marRight w:val="0"/>
          <w:marTop w:val="0"/>
          <w:marBottom w:val="0"/>
          <w:divBdr>
            <w:top w:val="none" w:sz="0" w:space="0" w:color="auto"/>
            <w:left w:val="none" w:sz="0" w:space="0" w:color="auto"/>
            <w:bottom w:val="none" w:sz="0" w:space="0" w:color="auto"/>
            <w:right w:val="none" w:sz="0" w:space="0" w:color="auto"/>
          </w:divBdr>
        </w:div>
        <w:div w:id="678311342">
          <w:marLeft w:val="0"/>
          <w:marRight w:val="0"/>
          <w:marTop w:val="0"/>
          <w:marBottom w:val="0"/>
          <w:divBdr>
            <w:top w:val="none" w:sz="0" w:space="0" w:color="auto"/>
            <w:left w:val="none" w:sz="0" w:space="0" w:color="auto"/>
            <w:bottom w:val="none" w:sz="0" w:space="0" w:color="auto"/>
            <w:right w:val="none" w:sz="0" w:space="0" w:color="auto"/>
          </w:divBdr>
        </w:div>
        <w:div w:id="1387340985">
          <w:marLeft w:val="0"/>
          <w:marRight w:val="0"/>
          <w:marTop w:val="0"/>
          <w:marBottom w:val="0"/>
          <w:divBdr>
            <w:top w:val="none" w:sz="0" w:space="0" w:color="auto"/>
            <w:left w:val="none" w:sz="0" w:space="0" w:color="auto"/>
            <w:bottom w:val="none" w:sz="0" w:space="0" w:color="auto"/>
            <w:right w:val="none" w:sz="0" w:space="0" w:color="auto"/>
          </w:divBdr>
        </w:div>
        <w:div w:id="1598708610">
          <w:marLeft w:val="0"/>
          <w:marRight w:val="0"/>
          <w:marTop w:val="0"/>
          <w:marBottom w:val="0"/>
          <w:divBdr>
            <w:top w:val="none" w:sz="0" w:space="0" w:color="auto"/>
            <w:left w:val="none" w:sz="0" w:space="0" w:color="auto"/>
            <w:bottom w:val="none" w:sz="0" w:space="0" w:color="auto"/>
            <w:right w:val="none" w:sz="0" w:space="0" w:color="auto"/>
          </w:divBdr>
        </w:div>
        <w:div w:id="1660839961">
          <w:marLeft w:val="0"/>
          <w:marRight w:val="0"/>
          <w:marTop w:val="0"/>
          <w:marBottom w:val="0"/>
          <w:divBdr>
            <w:top w:val="none" w:sz="0" w:space="0" w:color="auto"/>
            <w:left w:val="none" w:sz="0" w:space="0" w:color="auto"/>
            <w:bottom w:val="none" w:sz="0" w:space="0" w:color="auto"/>
            <w:right w:val="none" w:sz="0" w:space="0" w:color="auto"/>
          </w:divBdr>
        </w:div>
        <w:div w:id="2093426071">
          <w:marLeft w:val="0"/>
          <w:marRight w:val="0"/>
          <w:marTop w:val="0"/>
          <w:marBottom w:val="0"/>
          <w:divBdr>
            <w:top w:val="none" w:sz="0" w:space="0" w:color="auto"/>
            <w:left w:val="none" w:sz="0" w:space="0" w:color="auto"/>
            <w:bottom w:val="none" w:sz="0" w:space="0" w:color="auto"/>
            <w:right w:val="none" w:sz="0" w:space="0" w:color="auto"/>
          </w:divBdr>
        </w:div>
        <w:div w:id="2112435560">
          <w:marLeft w:val="0"/>
          <w:marRight w:val="0"/>
          <w:marTop w:val="0"/>
          <w:marBottom w:val="0"/>
          <w:divBdr>
            <w:top w:val="none" w:sz="0" w:space="0" w:color="auto"/>
            <w:left w:val="none" w:sz="0" w:space="0" w:color="auto"/>
            <w:bottom w:val="none" w:sz="0" w:space="0" w:color="auto"/>
            <w:right w:val="none" w:sz="0" w:space="0" w:color="auto"/>
          </w:divBdr>
        </w:div>
      </w:divsChild>
    </w:div>
    <w:div w:id="777943287">
      <w:bodyDiv w:val="1"/>
      <w:marLeft w:val="0"/>
      <w:marRight w:val="0"/>
      <w:marTop w:val="0"/>
      <w:marBottom w:val="0"/>
      <w:divBdr>
        <w:top w:val="none" w:sz="0" w:space="0" w:color="auto"/>
        <w:left w:val="none" w:sz="0" w:space="0" w:color="auto"/>
        <w:bottom w:val="none" w:sz="0" w:space="0" w:color="auto"/>
        <w:right w:val="none" w:sz="0" w:space="0" w:color="auto"/>
      </w:divBdr>
      <w:divsChild>
        <w:div w:id="161816890">
          <w:marLeft w:val="0"/>
          <w:marRight w:val="0"/>
          <w:marTop w:val="0"/>
          <w:marBottom w:val="0"/>
          <w:divBdr>
            <w:top w:val="none" w:sz="0" w:space="0" w:color="auto"/>
            <w:left w:val="none" w:sz="0" w:space="0" w:color="auto"/>
            <w:bottom w:val="none" w:sz="0" w:space="0" w:color="auto"/>
            <w:right w:val="none" w:sz="0" w:space="0" w:color="auto"/>
          </w:divBdr>
        </w:div>
        <w:div w:id="785536981">
          <w:marLeft w:val="0"/>
          <w:marRight w:val="0"/>
          <w:marTop w:val="0"/>
          <w:marBottom w:val="0"/>
          <w:divBdr>
            <w:top w:val="none" w:sz="0" w:space="0" w:color="auto"/>
            <w:left w:val="none" w:sz="0" w:space="0" w:color="auto"/>
            <w:bottom w:val="none" w:sz="0" w:space="0" w:color="auto"/>
            <w:right w:val="none" w:sz="0" w:space="0" w:color="auto"/>
          </w:divBdr>
        </w:div>
        <w:div w:id="1973635477">
          <w:marLeft w:val="0"/>
          <w:marRight w:val="0"/>
          <w:marTop w:val="0"/>
          <w:marBottom w:val="0"/>
          <w:divBdr>
            <w:top w:val="none" w:sz="0" w:space="0" w:color="auto"/>
            <w:left w:val="none" w:sz="0" w:space="0" w:color="auto"/>
            <w:bottom w:val="none" w:sz="0" w:space="0" w:color="auto"/>
            <w:right w:val="none" w:sz="0" w:space="0" w:color="auto"/>
          </w:divBdr>
        </w:div>
        <w:div w:id="2055344423">
          <w:marLeft w:val="0"/>
          <w:marRight w:val="0"/>
          <w:marTop w:val="0"/>
          <w:marBottom w:val="0"/>
          <w:divBdr>
            <w:top w:val="none" w:sz="0" w:space="0" w:color="auto"/>
            <w:left w:val="none" w:sz="0" w:space="0" w:color="auto"/>
            <w:bottom w:val="none" w:sz="0" w:space="0" w:color="auto"/>
            <w:right w:val="none" w:sz="0" w:space="0" w:color="auto"/>
          </w:divBdr>
        </w:div>
      </w:divsChild>
    </w:div>
    <w:div w:id="811294966">
      <w:bodyDiv w:val="1"/>
      <w:marLeft w:val="0"/>
      <w:marRight w:val="0"/>
      <w:marTop w:val="0"/>
      <w:marBottom w:val="0"/>
      <w:divBdr>
        <w:top w:val="none" w:sz="0" w:space="0" w:color="auto"/>
        <w:left w:val="none" w:sz="0" w:space="0" w:color="auto"/>
        <w:bottom w:val="none" w:sz="0" w:space="0" w:color="auto"/>
        <w:right w:val="none" w:sz="0" w:space="0" w:color="auto"/>
      </w:divBdr>
      <w:divsChild>
        <w:div w:id="70200605">
          <w:marLeft w:val="0"/>
          <w:marRight w:val="0"/>
          <w:marTop w:val="0"/>
          <w:marBottom w:val="0"/>
          <w:divBdr>
            <w:top w:val="none" w:sz="0" w:space="0" w:color="auto"/>
            <w:left w:val="none" w:sz="0" w:space="0" w:color="auto"/>
            <w:bottom w:val="none" w:sz="0" w:space="0" w:color="auto"/>
            <w:right w:val="none" w:sz="0" w:space="0" w:color="auto"/>
          </w:divBdr>
        </w:div>
        <w:div w:id="358969856">
          <w:marLeft w:val="0"/>
          <w:marRight w:val="0"/>
          <w:marTop w:val="0"/>
          <w:marBottom w:val="0"/>
          <w:divBdr>
            <w:top w:val="none" w:sz="0" w:space="0" w:color="auto"/>
            <w:left w:val="none" w:sz="0" w:space="0" w:color="auto"/>
            <w:bottom w:val="none" w:sz="0" w:space="0" w:color="auto"/>
            <w:right w:val="none" w:sz="0" w:space="0" w:color="auto"/>
          </w:divBdr>
        </w:div>
        <w:div w:id="998193964">
          <w:marLeft w:val="0"/>
          <w:marRight w:val="0"/>
          <w:marTop w:val="0"/>
          <w:marBottom w:val="0"/>
          <w:divBdr>
            <w:top w:val="none" w:sz="0" w:space="0" w:color="auto"/>
            <w:left w:val="none" w:sz="0" w:space="0" w:color="auto"/>
            <w:bottom w:val="none" w:sz="0" w:space="0" w:color="auto"/>
            <w:right w:val="none" w:sz="0" w:space="0" w:color="auto"/>
          </w:divBdr>
        </w:div>
      </w:divsChild>
    </w:div>
    <w:div w:id="932129266">
      <w:bodyDiv w:val="1"/>
      <w:marLeft w:val="0"/>
      <w:marRight w:val="0"/>
      <w:marTop w:val="0"/>
      <w:marBottom w:val="0"/>
      <w:divBdr>
        <w:top w:val="none" w:sz="0" w:space="0" w:color="auto"/>
        <w:left w:val="none" w:sz="0" w:space="0" w:color="auto"/>
        <w:bottom w:val="none" w:sz="0" w:space="0" w:color="auto"/>
        <w:right w:val="none" w:sz="0" w:space="0" w:color="auto"/>
      </w:divBdr>
    </w:div>
    <w:div w:id="1027102057">
      <w:bodyDiv w:val="1"/>
      <w:marLeft w:val="0"/>
      <w:marRight w:val="0"/>
      <w:marTop w:val="0"/>
      <w:marBottom w:val="0"/>
      <w:divBdr>
        <w:top w:val="none" w:sz="0" w:space="0" w:color="auto"/>
        <w:left w:val="none" w:sz="0" w:space="0" w:color="auto"/>
        <w:bottom w:val="none" w:sz="0" w:space="0" w:color="auto"/>
        <w:right w:val="none" w:sz="0" w:space="0" w:color="auto"/>
      </w:divBdr>
      <w:divsChild>
        <w:div w:id="1092816918">
          <w:marLeft w:val="0"/>
          <w:marRight w:val="0"/>
          <w:marTop w:val="0"/>
          <w:marBottom w:val="0"/>
          <w:divBdr>
            <w:top w:val="none" w:sz="0" w:space="0" w:color="auto"/>
            <w:left w:val="none" w:sz="0" w:space="0" w:color="auto"/>
            <w:bottom w:val="none" w:sz="0" w:space="0" w:color="auto"/>
            <w:right w:val="none" w:sz="0" w:space="0" w:color="auto"/>
          </w:divBdr>
          <w:divsChild>
            <w:div w:id="245498827">
              <w:marLeft w:val="0"/>
              <w:marRight w:val="0"/>
              <w:marTop w:val="0"/>
              <w:marBottom w:val="0"/>
              <w:divBdr>
                <w:top w:val="none" w:sz="0" w:space="0" w:color="auto"/>
                <w:left w:val="none" w:sz="0" w:space="0" w:color="auto"/>
                <w:bottom w:val="none" w:sz="0" w:space="0" w:color="auto"/>
                <w:right w:val="none" w:sz="0" w:space="0" w:color="auto"/>
              </w:divBdr>
              <w:divsChild>
                <w:div w:id="1873574464">
                  <w:marLeft w:val="0"/>
                  <w:marRight w:val="120"/>
                  <w:marTop w:val="120"/>
                  <w:marBottom w:val="360"/>
                  <w:divBdr>
                    <w:top w:val="none" w:sz="0" w:space="0" w:color="auto"/>
                    <w:left w:val="none" w:sz="0" w:space="0" w:color="auto"/>
                    <w:bottom w:val="none" w:sz="0" w:space="0" w:color="auto"/>
                    <w:right w:val="none" w:sz="0" w:space="0" w:color="auto"/>
                  </w:divBdr>
                </w:div>
              </w:divsChild>
            </w:div>
            <w:div w:id="1838230566">
              <w:marLeft w:val="0"/>
              <w:marRight w:val="0"/>
              <w:marTop w:val="0"/>
              <w:marBottom w:val="0"/>
              <w:divBdr>
                <w:top w:val="none" w:sz="0" w:space="0" w:color="auto"/>
                <w:left w:val="none" w:sz="0" w:space="0" w:color="auto"/>
                <w:bottom w:val="none" w:sz="0" w:space="0" w:color="auto"/>
                <w:right w:val="none" w:sz="0" w:space="0" w:color="auto"/>
              </w:divBdr>
              <w:divsChild>
                <w:div w:id="1187140994">
                  <w:marLeft w:val="0"/>
                  <w:marRight w:val="0"/>
                  <w:marTop w:val="0"/>
                  <w:marBottom w:val="0"/>
                  <w:divBdr>
                    <w:top w:val="none" w:sz="0" w:space="0" w:color="auto"/>
                    <w:left w:val="none" w:sz="0" w:space="0" w:color="auto"/>
                    <w:bottom w:val="none" w:sz="0" w:space="0" w:color="auto"/>
                    <w:right w:val="none" w:sz="0" w:space="0" w:color="auto"/>
                  </w:divBdr>
                  <w:divsChild>
                    <w:div w:id="6268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29163">
          <w:marLeft w:val="0"/>
          <w:marRight w:val="0"/>
          <w:marTop w:val="0"/>
          <w:marBottom w:val="0"/>
          <w:divBdr>
            <w:top w:val="none" w:sz="0" w:space="0" w:color="auto"/>
            <w:left w:val="none" w:sz="0" w:space="0" w:color="auto"/>
            <w:bottom w:val="none" w:sz="0" w:space="0" w:color="auto"/>
            <w:right w:val="none" w:sz="0" w:space="0" w:color="auto"/>
          </w:divBdr>
          <w:divsChild>
            <w:div w:id="1215504107">
              <w:marLeft w:val="0"/>
              <w:marRight w:val="0"/>
              <w:marTop w:val="0"/>
              <w:marBottom w:val="0"/>
              <w:divBdr>
                <w:top w:val="none" w:sz="0" w:space="0" w:color="auto"/>
                <w:left w:val="none" w:sz="0" w:space="0" w:color="auto"/>
                <w:bottom w:val="none" w:sz="0" w:space="0" w:color="auto"/>
                <w:right w:val="none" w:sz="0" w:space="0" w:color="auto"/>
              </w:divBdr>
              <w:divsChild>
                <w:div w:id="605312705">
                  <w:marLeft w:val="0"/>
                  <w:marRight w:val="0"/>
                  <w:marTop w:val="0"/>
                  <w:marBottom w:val="0"/>
                  <w:divBdr>
                    <w:top w:val="none" w:sz="0" w:space="0" w:color="auto"/>
                    <w:left w:val="none" w:sz="0" w:space="0" w:color="auto"/>
                    <w:bottom w:val="none" w:sz="0" w:space="0" w:color="auto"/>
                    <w:right w:val="none" w:sz="0" w:space="0" w:color="auto"/>
                  </w:divBdr>
                  <w:divsChild>
                    <w:div w:id="7886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318872">
      <w:bodyDiv w:val="1"/>
      <w:marLeft w:val="0"/>
      <w:marRight w:val="0"/>
      <w:marTop w:val="0"/>
      <w:marBottom w:val="0"/>
      <w:divBdr>
        <w:top w:val="none" w:sz="0" w:space="0" w:color="auto"/>
        <w:left w:val="none" w:sz="0" w:space="0" w:color="auto"/>
        <w:bottom w:val="none" w:sz="0" w:space="0" w:color="auto"/>
        <w:right w:val="none" w:sz="0" w:space="0" w:color="auto"/>
      </w:divBdr>
      <w:divsChild>
        <w:div w:id="150560176">
          <w:marLeft w:val="0"/>
          <w:marRight w:val="0"/>
          <w:marTop w:val="0"/>
          <w:marBottom w:val="0"/>
          <w:divBdr>
            <w:top w:val="none" w:sz="0" w:space="0" w:color="auto"/>
            <w:left w:val="none" w:sz="0" w:space="0" w:color="auto"/>
            <w:bottom w:val="none" w:sz="0" w:space="0" w:color="auto"/>
            <w:right w:val="none" w:sz="0" w:space="0" w:color="auto"/>
          </w:divBdr>
        </w:div>
        <w:div w:id="1053232234">
          <w:marLeft w:val="0"/>
          <w:marRight w:val="0"/>
          <w:marTop w:val="0"/>
          <w:marBottom w:val="0"/>
          <w:divBdr>
            <w:top w:val="none" w:sz="0" w:space="0" w:color="auto"/>
            <w:left w:val="none" w:sz="0" w:space="0" w:color="auto"/>
            <w:bottom w:val="none" w:sz="0" w:space="0" w:color="auto"/>
            <w:right w:val="none" w:sz="0" w:space="0" w:color="auto"/>
          </w:divBdr>
        </w:div>
      </w:divsChild>
    </w:div>
    <w:div w:id="1088844142">
      <w:bodyDiv w:val="1"/>
      <w:marLeft w:val="0"/>
      <w:marRight w:val="0"/>
      <w:marTop w:val="0"/>
      <w:marBottom w:val="0"/>
      <w:divBdr>
        <w:top w:val="none" w:sz="0" w:space="0" w:color="auto"/>
        <w:left w:val="none" w:sz="0" w:space="0" w:color="auto"/>
        <w:bottom w:val="none" w:sz="0" w:space="0" w:color="auto"/>
        <w:right w:val="none" w:sz="0" w:space="0" w:color="auto"/>
      </w:divBdr>
      <w:divsChild>
        <w:div w:id="32467522">
          <w:marLeft w:val="0"/>
          <w:marRight w:val="0"/>
          <w:marTop w:val="0"/>
          <w:marBottom w:val="0"/>
          <w:divBdr>
            <w:top w:val="none" w:sz="0" w:space="0" w:color="auto"/>
            <w:left w:val="none" w:sz="0" w:space="0" w:color="auto"/>
            <w:bottom w:val="none" w:sz="0" w:space="0" w:color="auto"/>
            <w:right w:val="none" w:sz="0" w:space="0" w:color="auto"/>
          </w:divBdr>
        </w:div>
        <w:div w:id="91632700">
          <w:marLeft w:val="0"/>
          <w:marRight w:val="0"/>
          <w:marTop w:val="0"/>
          <w:marBottom w:val="0"/>
          <w:divBdr>
            <w:top w:val="none" w:sz="0" w:space="0" w:color="auto"/>
            <w:left w:val="none" w:sz="0" w:space="0" w:color="auto"/>
            <w:bottom w:val="none" w:sz="0" w:space="0" w:color="auto"/>
            <w:right w:val="none" w:sz="0" w:space="0" w:color="auto"/>
          </w:divBdr>
        </w:div>
        <w:div w:id="185098701">
          <w:marLeft w:val="0"/>
          <w:marRight w:val="0"/>
          <w:marTop w:val="0"/>
          <w:marBottom w:val="0"/>
          <w:divBdr>
            <w:top w:val="none" w:sz="0" w:space="0" w:color="auto"/>
            <w:left w:val="none" w:sz="0" w:space="0" w:color="auto"/>
            <w:bottom w:val="none" w:sz="0" w:space="0" w:color="auto"/>
            <w:right w:val="none" w:sz="0" w:space="0" w:color="auto"/>
          </w:divBdr>
        </w:div>
        <w:div w:id="243806663">
          <w:marLeft w:val="0"/>
          <w:marRight w:val="0"/>
          <w:marTop w:val="0"/>
          <w:marBottom w:val="0"/>
          <w:divBdr>
            <w:top w:val="none" w:sz="0" w:space="0" w:color="auto"/>
            <w:left w:val="none" w:sz="0" w:space="0" w:color="auto"/>
            <w:bottom w:val="none" w:sz="0" w:space="0" w:color="auto"/>
            <w:right w:val="none" w:sz="0" w:space="0" w:color="auto"/>
          </w:divBdr>
        </w:div>
        <w:div w:id="268319569">
          <w:marLeft w:val="0"/>
          <w:marRight w:val="0"/>
          <w:marTop w:val="0"/>
          <w:marBottom w:val="0"/>
          <w:divBdr>
            <w:top w:val="none" w:sz="0" w:space="0" w:color="auto"/>
            <w:left w:val="none" w:sz="0" w:space="0" w:color="auto"/>
            <w:bottom w:val="none" w:sz="0" w:space="0" w:color="auto"/>
            <w:right w:val="none" w:sz="0" w:space="0" w:color="auto"/>
          </w:divBdr>
        </w:div>
        <w:div w:id="268587815">
          <w:marLeft w:val="0"/>
          <w:marRight w:val="0"/>
          <w:marTop w:val="0"/>
          <w:marBottom w:val="0"/>
          <w:divBdr>
            <w:top w:val="none" w:sz="0" w:space="0" w:color="auto"/>
            <w:left w:val="none" w:sz="0" w:space="0" w:color="auto"/>
            <w:bottom w:val="none" w:sz="0" w:space="0" w:color="auto"/>
            <w:right w:val="none" w:sz="0" w:space="0" w:color="auto"/>
          </w:divBdr>
        </w:div>
        <w:div w:id="341322418">
          <w:marLeft w:val="0"/>
          <w:marRight w:val="0"/>
          <w:marTop w:val="0"/>
          <w:marBottom w:val="0"/>
          <w:divBdr>
            <w:top w:val="none" w:sz="0" w:space="0" w:color="auto"/>
            <w:left w:val="none" w:sz="0" w:space="0" w:color="auto"/>
            <w:bottom w:val="none" w:sz="0" w:space="0" w:color="auto"/>
            <w:right w:val="none" w:sz="0" w:space="0" w:color="auto"/>
          </w:divBdr>
        </w:div>
        <w:div w:id="356080340">
          <w:marLeft w:val="0"/>
          <w:marRight w:val="0"/>
          <w:marTop w:val="0"/>
          <w:marBottom w:val="0"/>
          <w:divBdr>
            <w:top w:val="none" w:sz="0" w:space="0" w:color="auto"/>
            <w:left w:val="none" w:sz="0" w:space="0" w:color="auto"/>
            <w:bottom w:val="none" w:sz="0" w:space="0" w:color="auto"/>
            <w:right w:val="none" w:sz="0" w:space="0" w:color="auto"/>
          </w:divBdr>
        </w:div>
        <w:div w:id="359865542">
          <w:marLeft w:val="0"/>
          <w:marRight w:val="0"/>
          <w:marTop w:val="0"/>
          <w:marBottom w:val="0"/>
          <w:divBdr>
            <w:top w:val="none" w:sz="0" w:space="0" w:color="auto"/>
            <w:left w:val="none" w:sz="0" w:space="0" w:color="auto"/>
            <w:bottom w:val="none" w:sz="0" w:space="0" w:color="auto"/>
            <w:right w:val="none" w:sz="0" w:space="0" w:color="auto"/>
          </w:divBdr>
        </w:div>
        <w:div w:id="365328484">
          <w:marLeft w:val="0"/>
          <w:marRight w:val="0"/>
          <w:marTop w:val="0"/>
          <w:marBottom w:val="0"/>
          <w:divBdr>
            <w:top w:val="none" w:sz="0" w:space="0" w:color="auto"/>
            <w:left w:val="none" w:sz="0" w:space="0" w:color="auto"/>
            <w:bottom w:val="none" w:sz="0" w:space="0" w:color="auto"/>
            <w:right w:val="none" w:sz="0" w:space="0" w:color="auto"/>
          </w:divBdr>
        </w:div>
        <w:div w:id="369427723">
          <w:marLeft w:val="0"/>
          <w:marRight w:val="0"/>
          <w:marTop w:val="0"/>
          <w:marBottom w:val="0"/>
          <w:divBdr>
            <w:top w:val="none" w:sz="0" w:space="0" w:color="auto"/>
            <w:left w:val="none" w:sz="0" w:space="0" w:color="auto"/>
            <w:bottom w:val="none" w:sz="0" w:space="0" w:color="auto"/>
            <w:right w:val="none" w:sz="0" w:space="0" w:color="auto"/>
          </w:divBdr>
        </w:div>
        <w:div w:id="432288321">
          <w:marLeft w:val="0"/>
          <w:marRight w:val="0"/>
          <w:marTop w:val="0"/>
          <w:marBottom w:val="0"/>
          <w:divBdr>
            <w:top w:val="none" w:sz="0" w:space="0" w:color="auto"/>
            <w:left w:val="none" w:sz="0" w:space="0" w:color="auto"/>
            <w:bottom w:val="none" w:sz="0" w:space="0" w:color="auto"/>
            <w:right w:val="none" w:sz="0" w:space="0" w:color="auto"/>
          </w:divBdr>
        </w:div>
        <w:div w:id="461701726">
          <w:marLeft w:val="0"/>
          <w:marRight w:val="0"/>
          <w:marTop w:val="0"/>
          <w:marBottom w:val="0"/>
          <w:divBdr>
            <w:top w:val="none" w:sz="0" w:space="0" w:color="auto"/>
            <w:left w:val="none" w:sz="0" w:space="0" w:color="auto"/>
            <w:bottom w:val="none" w:sz="0" w:space="0" w:color="auto"/>
            <w:right w:val="none" w:sz="0" w:space="0" w:color="auto"/>
          </w:divBdr>
        </w:div>
        <w:div w:id="482966071">
          <w:marLeft w:val="0"/>
          <w:marRight w:val="0"/>
          <w:marTop w:val="0"/>
          <w:marBottom w:val="0"/>
          <w:divBdr>
            <w:top w:val="none" w:sz="0" w:space="0" w:color="auto"/>
            <w:left w:val="none" w:sz="0" w:space="0" w:color="auto"/>
            <w:bottom w:val="none" w:sz="0" w:space="0" w:color="auto"/>
            <w:right w:val="none" w:sz="0" w:space="0" w:color="auto"/>
          </w:divBdr>
        </w:div>
        <w:div w:id="658970343">
          <w:marLeft w:val="0"/>
          <w:marRight w:val="0"/>
          <w:marTop w:val="0"/>
          <w:marBottom w:val="0"/>
          <w:divBdr>
            <w:top w:val="none" w:sz="0" w:space="0" w:color="auto"/>
            <w:left w:val="none" w:sz="0" w:space="0" w:color="auto"/>
            <w:bottom w:val="none" w:sz="0" w:space="0" w:color="auto"/>
            <w:right w:val="none" w:sz="0" w:space="0" w:color="auto"/>
          </w:divBdr>
        </w:div>
        <w:div w:id="674921082">
          <w:marLeft w:val="0"/>
          <w:marRight w:val="0"/>
          <w:marTop w:val="0"/>
          <w:marBottom w:val="0"/>
          <w:divBdr>
            <w:top w:val="none" w:sz="0" w:space="0" w:color="auto"/>
            <w:left w:val="none" w:sz="0" w:space="0" w:color="auto"/>
            <w:bottom w:val="none" w:sz="0" w:space="0" w:color="auto"/>
            <w:right w:val="none" w:sz="0" w:space="0" w:color="auto"/>
          </w:divBdr>
        </w:div>
        <w:div w:id="905916774">
          <w:marLeft w:val="0"/>
          <w:marRight w:val="0"/>
          <w:marTop w:val="0"/>
          <w:marBottom w:val="0"/>
          <w:divBdr>
            <w:top w:val="none" w:sz="0" w:space="0" w:color="auto"/>
            <w:left w:val="none" w:sz="0" w:space="0" w:color="auto"/>
            <w:bottom w:val="none" w:sz="0" w:space="0" w:color="auto"/>
            <w:right w:val="none" w:sz="0" w:space="0" w:color="auto"/>
          </w:divBdr>
        </w:div>
        <w:div w:id="906841334">
          <w:marLeft w:val="0"/>
          <w:marRight w:val="0"/>
          <w:marTop w:val="0"/>
          <w:marBottom w:val="0"/>
          <w:divBdr>
            <w:top w:val="none" w:sz="0" w:space="0" w:color="auto"/>
            <w:left w:val="none" w:sz="0" w:space="0" w:color="auto"/>
            <w:bottom w:val="none" w:sz="0" w:space="0" w:color="auto"/>
            <w:right w:val="none" w:sz="0" w:space="0" w:color="auto"/>
          </w:divBdr>
        </w:div>
        <w:div w:id="919606415">
          <w:marLeft w:val="0"/>
          <w:marRight w:val="0"/>
          <w:marTop w:val="0"/>
          <w:marBottom w:val="0"/>
          <w:divBdr>
            <w:top w:val="none" w:sz="0" w:space="0" w:color="auto"/>
            <w:left w:val="none" w:sz="0" w:space="0" w:color="auto"/>
            <w:bottom w:val="none" w:sz="0" w:space="0" w:color="auto"/>
            <w:right w:val="none" w:sz="0" w:space="0" w:color="auto"/>
          </w:divBdr>
        </w:div>
        <w:div w:id="928346947">
          <w:marLeft w:val="0"/>
          <w:marRight w:val="0"/>
          <w:marTop w:val="0"/>
          <w:marBottom w:val="0"/>
          <w:divBdr>
            <w:top w:val="none" w:sz="0" w:space="0" w:color="auto"/>
            <w:left w:val="none" w:sz="0" w:space="0" w:color="auto"/>
            <w:bottom w:val="none" w:sz="0" w:space="0" w:color="auto"/>
            <w:right w:val="none" w:sz="0" w:space="0" w:color="auto"/>
          </w:divBdr>
        </w:div>
        <w:div w:id="968900081">
          <w:marLeft w:val="0"/>
          <w:marRight w:val="0"/>
          <w:marTop w:val="0"/>
          <w:marBottom w:val="0"/>
          <w:divBdr>
            <w:top w:val="none" w:sz="0" w:space="0" w:color="auto"/>
            <w:left w:val="none" w:sz="0" w:space="0" w:color="auto"/>
            <w:bottom w:val="none" w:sz="0" w:space="0" w:color="auto"/>
            <w:right w:val="none" w:sz="0" w:space="0" w:color="auto"/>
          </w:divBdr>
        </w:div>
        <w:div w:id="1082140356">
          <w:marLeft w:val="0"/>
          <w:marRight w:val="0"/>
          <w:marTop w:val="0"/>
          <w:marBottom w:val="0"/>
          <w:divBdr>
            <w:top w:val="none" w:sz="0" w:space="0" w:color="auto"/>
            <w:left w:val="none" w:sz="0" w:space="0" w:color="auto"/>
            <w:bottom w:val="none" w:sz="0" w:space="0" w:color="auto"/>
            <w:right w:val="none" w:sz="0" w:space="0" w:color="auto"/>
          </w:divBdr>
        </w:div>
        <w:div w:id="1219904836">
          <w:marLeft w:val="0"/>
          <w:marRight w:val="0"/>
          <w:marTop w:val="0"/>
          <w:marBottom w:val="0"/>
          <w:divBdr>
            <w:top w:val="none" w:sz="0" w:space="0" w:color="auto"/>
            <w:left w:val="none" w:sz="0" w:space="0" w:color="auto"/>
            <w:bottom w:val="none" w:sz="0" w:space="0" w:color="auto"/>
            <w:right w:val="none" w:sz="0" w:space="0" w:color="auto"/>
          </w:divBdr>
        </w:div>
        <w:div w:id="1223638819">
          <w:marLeft w:val="0"/>
          <w:marRight w:val="0"/>
          <w:marTop w:val="0"/>
          <w:marBottom w:val="0"/>
          <w:divBdr>
            <w:top w:val="none" w:sz="0" w:space="0" w:color="auto"/>
            <w:left w:val="none" w:sz="0" w:space="0" w:color="auto"/>
            <w:bottom w:val="none" w:sz="0" w:space="0" w:color="auto"/>
            <w:right w:val="none" w:sz="0" w:space="0" w:color="auto"/>
          </w:divBdr>
        </w:div>
        <w:div w:id="1308054660">
          <w:marLeft w:val="0"/>
          <w:marRight w:val="0"/>
          <w:marTop w:val="0"/>
          <w:marBottom w:val="0"/>
          <w:divBdr>
            <w:top w:val="none" w:sz="0" w:space="0" w:color="auto"/>
            <w:left w:val="none" w:sz="0" w:space="0" w:color="auto"/>
            <w:bottom w:val="none" w:sz="0" w:space="0" w:color="auto"/>
            <w:right w:val="none" w:sz="0" w:space="0" w:color="auto"/>
          </w:divBdr>
        </w:div>
        <w:div w:id="1349484421">
          <w:marLeft w:val="0"/>
          <w:marRight w:val="0"/>
          <w:marTop w:val="0"/>
          <w:marBottom w:val="0"/>
          <w:divBdr>
            <w:top w:val="none" w:sz="0" w:space="0" w:color="auto"/>
            <w:left w:val="none" w:sz="0" w:space="0" w:color="auto"/>
            <w:bottom w:val="none" w:sz="0" w:space="0" w:color="auto"/>
            <w:right w:val="none" w:sz="0" w:space="0" w:color="auto"/>
          </w:divBdr>
        </w:div>
        <w:div w:id="1358851540">
          <w:marLeft w:val="0"/>
          <w:marRight w:val="0"/>
          <w:marTop w:val="0"/>
          <w:marBottom w:val="0"/>
          <w:divBdr>
            <w:top w:val="none" w:sz="0" w:space="0" w:color="auto"/>
            <w:left w:val="none" w:sz="0" w:space="0" w:color="auto"/>
            <w:bottom w:val="none" w:sz="0" w:space="0" w:color="auto"/>
            <w:right w:val="none" w:sz="0" w:space="0" w:color="auto"/>
          </w:divBdr>
        </w:div>
        <w:div w:id="1375737754">
          <w:marLeft w:val="0"/>
          <w:marRight w:val="0"/>
          <w:marTop w:val="0"/>
          <w:marBottom w:val="0"/>
          <w:divBdr>
            <w:top w:val="none" w:sz="0" w:space="0" w:color="auto"/>
            <w:left w:val="none" w:sz="0" w:space="0" w:color="auto"/>
            <w:bottom w:val="none" w:sz="0" w:space="0" w:color="auto"/>
            <w:right w:val="none" w:sz="0" w:space="0" w:color="auto"/>
          </w:divBdr>
        </w:div>
        <w:div w:id="1400979760">
          <w:marLeft w:val="0"/>
          <w:marRight w:val="0"/>
          <w:marTop w:val="0"/>
          <w:marBottom w:val="0"/>
          <w:divBdr>
            <w:top w:val="none" w:sz="0" w:space="0" w:color="auto"/>
            <w:left w:val="none" w:sz="0" w:space="0" w:color="auto"/>
            <w:bottom w:val="none" w:sz="0" w:space="0" w:color="auto"/>
            <w:right w:val="none" w:sz="0" w:space="0" w:color="auto"/>
          </w:divBdr>
        </w:div>
        <w:div w:id="1470172023">
          <w:marLeft w:val="0"/>
          <w:marRight w:val="0"/>
          <w:marTop w:val="0"/>
          <w:marBottom w:val="0"/>
          <w:divBdr>
            <w:top w:val="none" w:sz="0" w:space="0" w:color="auto"/>
            <w:left w:val="none" w:sz="0" w:space="0" w:color="auto"/>
            <w:bottom w:val="none" w:sz="0" w:space="0" w:color="auto"/>
            <w:right w:val="none" w:sz="0" w:space="0" w:color="auto"/>
          </w:divBdr>
        </w:div>
        <w:div w:id="1537231646">
          <w:marLeft w:val="0"/>
          <w:marRight w:val="0"/>
          <w:marTop w:val="0"/>
          <w:marBottom w:val="0"/>
          <w:divBdr>
            <w:top w:val="none" w:sz="0" w:space="0" w:color="auto"/>
            <w:left w:val="none" w:sz="0" w:space="0" w:color="auto"/>
            <w:bottom w:val="none" w:sz="0" w:space="0" w:color="auto"/>
            <w:right w:val="none" w:sz="0" w:space="0" w:color="auto"/>
          </w:divBdr>
        </w:div>
        <w:div w:id="1576283656">
          <w:marLeft w:val="0"/>
          <w:marRight w:val="0"/>
          <w:marTop w:val="0"/>
          <w:marBottom w:val="0"/>
          <w:divBdr>
            <w:top w:val="none" w:sz="0" w:space="0" w:color="auto"/>
            <w:left w:val="none" w:sz="0" w:space="0" w:color="auto"/>
            <w:bottom w:val="none" w:sz="0" w:space="0" w:color="auto"/>
            <w:right w:val="none" w:sz="0" w:space="0" w:color="auto"/>
          </w:divBdr>
        </w:div>
        <w:div w:id="1831166406">
          <w:marLeft w:val="0"/>
          <w:marRight w:val="0"/>
          <w:marTop w:val="0"/>
          <w:marBottom w:val="0"/>
          <w:divBdr>
            <w:top w:val="none" w:sz="0" w:space="0" w:color="auto"/>
            <w:left w:val="none" w:sz="0" w:space="0" w:color="auto"/>
            <w:bottom w:val="none" w:sz="0" w:space="0" w:color="auto"/>
            <w:right w:val="none" w:sz="0" w:space="0" w:color="auto"/>
          </w:divBdr>
        </w:div>
        <w:div w:id="1840383744">
          <w:marLeft w:val="0"/>
          <w:marRight w:val="0"/>
          <w:marTop w:val="0"/>
          <w:marBottom w:val="0"/>
          <w:divBdr>
            <w:top w:val="none" w:sz="0" w:space="0" w:color="auto"/>
            <w:left w:val="none" w:sz="0" w:space="0" w:color="auto"/>
            <w:bottom w:val="none" w:sz="0" w:space="0" w:color="auto"/>
            <w:right w:val="none" w:sz="0" w:space="0" w:color="auto"/>
          </w:divBdr>
        </w:div>
        <w:div w:id="1841849705">
          <w:marLeft w:val="0"/>
          <w:marRight w:val="0"/>
          <w:marTop w:val="0"/>
          <w:marBottom w:val="0"/>
          <w:divBdr>
            <w:top w:val="none" w:sz="0" w:space="0" w:color="auto"/>
            <w:left w:val="none" w:sz="0" w:space="0" w:color="auto"/>
            <w:bottom w:val="none" w:sz="0" w:space="0" w:color="auto"/>
            <w:right w:val="none" w:sz="0" w:space="0" w:color="auto"/>
          </w:divBdr>
        </w:div>
        <w:div w:id="1848933907">
          <w:marLeft w:val="0"/>
          <w:marRight w:val="0"/>
          <w:marTop w:val="0"/>
          <w:marBottom w:val="0"/>
          <w:divBdr>
            <w:top w:val="none" w:sz="0" w:space="0" w:color="auto"/>
            <w:left w:val="none" w:sz="0" w:space="0" w:color="auto"/>
            <w:bottom w:val="none" w:sz="0" w:space="0" w:color="auto"/>
            <w:right w:val="none" w:sz="0" w:space="0" w:color="auto"/>
          </w:divBdr>
        </w:div>
        <w:div w:id="1915387133">
          <w:marLeft w:val="0"/>
          <w:marRight w:val="0"/>
          <w:marTop w:val="0"/>
          <w:marBottom w:val="0"/>
          <w:divBdr>
            <w:top w:val="none" w:sz="0" w:space="0" w:color="auto"/>
            <w:left w:val="none" w:sz="0" w:space="0" w:color="auto"/>
            <w:bottom w:val="none" w:sz="0" w:space="0" w:color="auto"/>
            <w:right w:val="none" w:sz="0" w:space="0" w:color="auto"/>
          </w:divBdr>
        </w:div>
        <w:div w:id="2012830576">
          <w:marLeft w:val="0"/>
          <w:marRight w:val="0"/>
          <w:marTop w:val="0"/>
          <w:marBottom w:val="0"/>
          <w:divBdr>
            <w:top w:val="none" w:sz="0" w:space="0" w:color="auto"/>
            <w:left w:val="none" w:sz="0" w:space="0" w:color="auto"/>
            <w:bottom w:val="none" w:sz="0" w:space="0" w:color="auto"/>
            <w:right w:val="none" w:sz="0" w:space="0" w:color="auto"/>
          </w:divBdr>
        </w:div>
        <w:div w:id="2054114153">
          <w:marLeft w:val="0"/>
          <w:marRight w:val="0"/>
          <w:marTop w:val="0"/>
          <w:marBottom w:val="0"/>
          <w:divBdr>
            <w:top w:val="none" w:sz="0" w:space="0" w:color="auto"/>
            <w:left w:val="none" w:sz="0" w:space="0" w:color="auto"/>
            <w:bottom w:val="none" w:sz="0" w:space="0" w:color="auto"/>
            <w:right w:val="none" w:sz="0" w:space="0" w:color="auto"/>
          </w:divBdr>
        </w:div>
        <w:div w:id="2060979682">
          <w:marLeft w:val="0"/>
          <w:marRight w:val="0"/>
          <w:marTop w:val="0"/>
          <w:marBottom w:val="0"/>
          <w:divBdr>
            <w:top w:val="none" w:sz="0" w:space="0" w:color="auto"/>
            <w:left w:val="none" w:sz="0" w:space="0" w:color="auto"/>
            <w:bottom w:val="none" w:sz="0" w:space="0" w:color="auto"/>
            <w:right w:val="none" w:sz="0" w:space="0" w:color="auto"/>
          </w:divBdr>
        </w:div>
        <w:div w:id="2085953578">
          <w:marLeft w:val="0"/>
          <w:marRight w:val="0"/>
          <w:marTop w:val="0"/>
          <w:marBottom w:val="0"/>
          <w:divBdr>
            <w:top w:val="none" w:sz="0" w:space="0" w:color="auto"/>
            <w:left w:val="none" w:sz="0" w:space="0" w:color="auto"/>
            <w:bottom w:val="none" w:sz="0" w:space="0" w:color="auto"/>
            <w:right w:val="none" w:sz="0" w:space="0" w:color="auto"/>
          </w:divBdr>
        </w:div>
        <w:div w:id="2138331399">
          <w:marLeft w:val="0"/>
          <w:marRight w:val="0"/>
          <w:marTop w:val="0"/>
          <w:marBottom w:val="0"/>
          <w:divBdr>
            <w:top w:val="none" w:sz="0" w:space="0" w:color="auto"/>
            <w:left w:val="none" w:sz="0" w:space="0" w:color="auto"/>
            <w:bottom w:val="none" w:sz="0" w:space="0" w:color="auto"/>
            <w:right w:val="none" w:sz="0" w:space="0" w:color="auto"/>
          </w:divBdr>
        </w:div>
      </w:divsChild>
    </w:div>
    <w:div w:id="1106463371">
      <w:bodyDiv w:val="1"/>
      <w:marLeft w:val="0"/>
      <w:marRight w:val="0"/>
      <w:marTop w:val="0"/>
      <w:marBottom w:val="0"/>
      <w:divBdr>
        <w:top w:val="none" w:sz="0" w:space="0" w:color="auto"/>
        <w:left w:val="none" w:sz="0" w:space="0" w:color="auto"/>
        <w:bottom w:val="none" w:sz="0" w:space="0" w:color="auto"/>
        <w:right w:val="none" w:sz="0" w:space="0" w:color="auto"/>
      </w:divBdr>
      <w:divsChild>
        <w:div w:id="250624332">
          <w:marLeft w:val="0"/>
          <w:marRight w:val="0"/>
          <w:marTop w:val="0"/>
          <w:marBottom w:val="0"/>
          <w:divBdr>
            <w:top w:val="none" w:sz="0" w:space="0" w:color="auto"/>
            <w:left w:val="none" w:sz="0" w:space="0" w:color="auto"/>
            <w:bottom w:val="none" w:sz="0" w:space="0" w:color="auto"/>
            <w:right w:val="none" w:sz="0" w:space="0" w:color="auto"/>
          </w:divBdr>
          <w:divsChild>
            <w:div w:id="1853911455">
              <w:marLeft w:val="0"/>
              <w:marRight w:val="0"/>
              <w:marTop w:val="0"/>
              <w:marBottom w:val="0"/>
              <w:divBdr>
                <w:top w:val="none" w:sz="0" w:space="0" w:color="auto"/>
                <w:left w:val="none" w:sz="0" w:space="0" w:color="auto"/>
                <w:bottom w:val="none" w:sz="0" w:space="0" w:color="auto"/>
                <w:right w:val="none" w:sz="0" w:space="0" w:color="auto"/>
              </w:divBdr>
              <w:divsChild>
                <w:div w:id="512691163">
                  <w:marLeft w:val="0"/>
                  <w:marRight w:val="0"/>
                  <w:marTop w:val="0"/>
                  <w:marBottom w:val="0"/>
                  <w:divBdr>
                    <w:top w:val="none" w:sz="0" w:space="0" w:color="auto"/>
                    <w:left w:val="none" w:sz="0" w:space="0" w:color="auto"/>
                    <w:bottom w:val="none" w:sz="0" w:space="0" w:color="auto"/>
                    <w:right w:val="none" w:sz="0" w:space="0" w:color="auto"/>
                  </w:divBdr>
                  <w:divsChild>
                    <w:div w:id="756051266">
                      <w:marLeft w:val="0"/>
                      <w:marRight w:val="0"/>
                      <w:marTop w:val="0"/>
                      <w:marBottom w:val="0"/>
                      <w:divBdr>
                        <w:top w:val="none" w:sz="0" w:space="0" w:color="auto"/>
                        <w:left w:val="none" w:sz="0" w:space="0" w:color="auto"/>
                        <w:bottom w:val="none" w:sz="0" w:space="0" w:color="auto"/>
                        <w:right w:val="none" w:sz="0" w:space="0" w:color="auto"/>
                      </w:divBdr>
                      <w:divsChild>
                        <w:div w:id="1478913797">
                          <w:marLeft w:val="0"/>
                          <w:marRight w:val="0"/>
                          <w:marTop w:val="0"/>
                          <w:marBottom w:val="0"/>
                          <w:divBdr>
                            <w:top w:val="none" w:sz="0" w:space="0" w:color="auto"/>
                            <w:left w:val="none" w:sz="0" w:space="0" w:color="auto"/>
                            <w:bottom w:val="none" w:sz="0" w:space="0" w:color="auto"/>
                            <w:right w:val="none" w:sz="0" w:space="0" w:color="auto"/>
                          </w:divBdr>
                          <w:divsChild>
                            <w:div w:id="133186013">
                              <w:marLeft w:val="0"/>
                              <w:marRight w:val="0"/>
                              <w:marTop w:val="0"/>
                              <w:marBottom w:val="0"/>
                              <w:divBdr>
                                <w:top w:val="none" w:sz="0" w:space="0" w:color="auto"/>
                                <w:left w:val="none" w:sz="0" w:space="0" w:color="auto"/>
                                <w:bottom w:val="none" w:sz="0" w:space="0" w:color="auto"/>
                                <w:right w:val="none" w:sz="0" w:space="0" w:color="auto"/>
                              </w:divBdr>
                              <w:divsChild>
                                <w:div w:id="1477524007">
                                  <w:marLeft w:val="0"/>
                                  <w:marRight w:val="0"/>
                                  <w:marTop w:val="0"/>
                                  <w:marBottom w:val="0"/>
                                  <w:divBdr>
                                    <w:top w:val="none" w:sz="0" w:space="0" w:color="auto"/>
                                    <w:left w:val="none" w:sz="0" w:space="0" w:color="auto"/>
                                    <w:bottom w:val="none" w:sz="0" w:space="0" w:color="auto"/>
                                    <w:right w:val="none" w:sz="0" w:space="0" w:color="auto"/>
                                  </w:divBdr>
                                  <w:divsChild>
                                    <w:div w:id="1472598580">
                                      <w:marLeft w:val="0"/>
                                      <w:marRight w:val="0"/>
                                      <w:marTop w:val="0"/>
                                      <w:marBottom w:val="0"/>
                                      <w:divBdr>
                                        <w:top w:val="none" w:sz="0" w:space="0" w:color="auto"/>
                                        <w:left w:val="none" w:sz="0" w:space="0" w:color="auto"/>
                                        <w:bottom w:val="none" w:sz="0" w:space="0" w:color="auto"/>
                                        <w:right w:val="none" w:sz="0" w:space="0" w:color="auto"/>
                                      </w:divBdr>
                                      <w:divsChild>
                                        <w:div w:id="2064911566">
                                          <w:marLeft w:val="0"/>
                                          <w:marRight w:val="0"/>
                                          <w:marTop w:val="0"/>
                                          <w:marBottom w:val="0"/>
                                          <w:divBdr>
                                            <w:top w:val="none" w:sz="0" w:space="0" w:color="auto"/>
                                            <w:left w:val="none" w:sz="0" w:space="0" w:color="auto"/>
                                            <w:bottom w:val="none" w:sz="0" w:space="0" w:color="auto"/>
                                            <w:right w:val="none" w:sz="0" w:space="0" w:color="auto"/>
                                          </w:divBdr>
                                          <w:divsChild>
                                            <w:div w:id="699010979">
                                              <w:marLeft w:val="0"/>
                                              <w:marRight w:val="0"/>
                                              <w:marTop w:val="0"/>
                                              <w:marBottom w:val="0"/>
                                              <w:divBdr>
                                                <w:top w:val="none" w:sz="0" w:space="0" w:color="auto"/>
                                                <w:left w:val="none" w:sz="0" w:space="0" w:color="auto"/>
                                                <w:bottom w:val="none" w:sz="0" w:space="0" w:color="auto"/>
                                                <w:right w:val="none" w:sz="0" w:space="0" w:color="auto"/>
                                              </w:divBdr>
                                              <w:divsChild>
                                                <w:div w:id="1778862850">
                                                  <w:marLeft w:val="0"/>
                                                  <w:marRight w:val="0"/>
                                                  <w:marTop w:val="0"/>
                                                  <w:marBottom w:val="0"/>
                                                  <w:divBdr>
                                                    <w:top w:val="none" w:sz="0" w:space="0" w:color="auto"/>
                                                    <w:left w:val="none" w:sz="0" w:space="0" w:color="auto"/>
                                                    <w:bottom w:val="none" w:sz="0" w:space="0" w:color="auto"/>
                                                    <w:right w:val="none" w:sz="0" w:space="0" w:color="auto"/>
                                                  </w:divBdr>
                                                  <w:divsChild>
                                                    <w:div w:id="2921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0656712">
      <w:bodyDiv w:val="1"/>
      <w:marLeft w:val="0"/>
      <w:marRight w:val="0"/>
      <w:marTop w:val="0"/>
      <w:marBottom w:val="0"/>
      <w:divBdr>
        <w:top w:val="none" w:sz="0" w:space="0" w:color="auto"/>
        <w:left w:val="none" w:sz="0" w:space="0" w:color="auto"/>
        <w:bottom w:val="none" w:sz="0" w:space="0" w:color="auto"/>
        <w:right w:val="none" w:sz="0" w:space="0" w:color="auto"/>
      </w:divBdr>
      <w:divsChild>
        <w:div w:id="559249231">
          <w:marLeft w:val="0"/>
          <w:marRight w:val="0"/>
          <w:marTop w:val="0"/>
          <w:marBottom w:val="0"/>
          <w:divBdr>
            <w:top w:val="none" w:sz="0" w:space="0" w:color="auto"/>
            <w:left w:val="none" w:sz="0" w:space="0" w:color="auto"/>
            <w:bottom w:val="none" w:sz="0" w:space="0" w:color="auto"/>
            <w:right w:val="none" w:sz="0" w:space="0" w:color="auto"/>
          </w:divBdr>
        </w:div>
        <w:div w:id="813571661">
          <w:marLeft w:val="0"/>
          <w:marRight w:val="0"/>
          <w:marTop w:val="0"/>
          <w:marBottom w:val="0"/>
          <w:divBdr>
            <w:top w:val="none" w:sz="0" w:space="0" w:color="auto"/>
            <w:left w:val="none" w:sz="0" w:space="0" w:color="auto"/>
            <w:bottom w:val="none" w:sz="0" w:space="0" w:color="auto"/>
            <w:right w:val="none" w:sz="0" w:space="0" w:color="auto"/>
          </w:divBdr>
        </w:div>
        <w:div w:id="1348294233">
          <w:marLeft w:val="0"/>
          <w:marRight w:val="0"/>
          <w:marTop w:val="0"/>
          <w:marBottom w:val="0"/>
          <w:divBdr>
            <w:top w:val="none" w:sz="0" w:space="0" w:color="auto"/>
            <w:left w:val="none" w:sz="0" w:space="0" w:color="auto"/>
            <w:bottom w:val="none" w:sz="0" w:space="0" w:color="auto"/>
            <w:right w:val="none" w:sz="0" w:space="0" w:color="auto"/>
          </w:divBdr>
        </w:div>
        <w:div w:id="1675258338">
          <w:marLeft w:val="0"/>
          <w:marRight w:val="0"/>
          <w:marTop w:val="0"/>
          <w:marBottom w:val="0"/>
          <w:divBdr>
            <w:top w:val="none" w:sz="0" w:space="0" w:color="auto"/>
            <w:left w:val="none" w:sz="0" w:space="0" w:color="auto"/>
            <w:bottom w:val="none" w:sz="0" w:space="0" w:color="auto"/>
            <w:right w:val="none" w:sz="0" w:space="0" w:color="auto"/>
          </w:divBdr>
        </w:div>
        <w:div w:id="1981180511">
          <w:marLeft w:val="0"/>
          <w:marRight w:val="0"/>
          <w:marTop w:val="0"/>
          <w:marBottom w:val="0"/>
          <w:divBdr>
            <w:top w:val="none" w:sz="0" w:space="0" w:color="auto"/>
            <w:left w:val="none" w:sz="0" w:space="0" w:color="auto"/>
            <w:bottom w:val="none" w:sz="0" w:space="0" w:color="auto"/>
            <w:right w:val="none" w:sz="0" w:space="0" w:color="auto"/>
          </w:divBdr>
        </w:div>
      </w:divsChild>
    </w:div>
    <w:div w:id="1257665711">
      <w:bodyDiv w:val="1"/>
      <w:marLeft w:val="0"/>
      <w:marRight w:val="0"/>
      <w:marTop w:val="0"/>
      <w:marBottom w:val="0"/>
      <w:divBdr>
        <w:top w:val="none" w:sz="0" w:space="0" w:color="auto"/>
        <w:left w:val="none" w:sz="0" w:space="0" w:color="auto"/>
        <w:bottom w:val="none" w:sz="0" w:space="0" w:color="auto"/>
        <w:right w:val="none" w:sz="0" w:space="0" w:color="auto"/>
      </w:divBdr>
    </w:div>
    <w:div w:id="1315836925">
      <w:bodyDiv w:val="1"/>
      <w:marLeft w:val="0"/>
      <w:marRight w:val="0"/>
      <w:marTop w:val="0"/>
      <w:marBottom w:val="0"/>
      <w:divBdr>
        <w:top w:val="none" w:sz="0" w:space="0" w:color="auto"/>
        <w:left w:val="none" w:sz="0" w:space="0" w:color="auto"/>
        <w:bottom w:val="none" w:sz="0" w:space="0" w:color="auto"/>
        <w:right w:val="none" w:sz="0" w:space="0" w:color="auto"/>
      </w:divBdr>
      <w:divsChild>
        <w:div w:id="356857652">
          <w:marLeft w:val="0"/>
          <w:marRight w:val="0"/>
          <w:marTop w:val="0"/>
          <w:marBottom w:val="0"/>
          <w:divBdr>
            <w:top w:val="none" w:sz="0" w:space="0" w:color="auto"/>
            <w:left w:val="none" w:sz="0" w:space="0" w:color="auto"/>
            <w:bottom w:val="none" w:sz="0" w:space="0" w:color="auto"/>
            <w:right w:val="none" w:sz="0" w:space="0" w:color="auto"/>
          </w:divBdr>
        </w:div>
        <w:div w:id="543837415">
          <w:marLeft w:val="0"/>
          <w:marRight w:val="0"/>
          <w:marTop w:val="0"/>
          <w:marBottom w:val="0"/>
          <w:divBdr>
            <w:top w:val="none" w:sz="0" w:space="0" w:color="auto"/>
            <w:left w:val="none" w:sz="0" w:space="0" w:color="auto"/>
            <w:bottom w:val="none" w:sz="0" w:space="0" w:color="auto"/>
            <w:right w:val="none" w:sz="0" w:space="0" w:color="auto"/>
          </w:divBdr>
        </w:div>
        <w:div w:id="560559747">
          <w:marLeft w:val="0"/>
          <w:marRight w:val="0"/>
          <w:marTop w:val="0"/>
          <w:marBottom w:val="0"/>
          <w:divBdr>
            <w:top w:val="none" w:sz="0" w:space="0" w:color="auto"/>
            <w:left w:val="none" w:sz="0" w:space="0" w:color="auto"/>
            <w:bottom w:val="none" w:sz="0" w:space="0" w:color="auto"/>
            <w:right w:val="none" w:sz="0" w:space="0" w:color="auto"/>
          </w:divBdr>
        </w:div>
        <w:div w:id="632562828">
          <w:marLeft w:val="0"/>
          <w:marRight w:val="0"/>
          <w:marTop w:val="0"/>
          <w:marBottom w:val="0"/>
          <w:divBdr>
            <w:top w:val="none" w:sz="0" w:space="0" w:color="auto"/>
            <w:left w:val="none" w:sz="0" w:space="0" w:color="auto"/>
            <w:bottom w:val="none" w:sz="0" w:space="0" w:color="auto"/>
            <w:right w:val="none" w:sz="0" w:space="0" w:color="auto"/>
          </w:divBdr>
        </w:div>
        <w:div w:id="1320426884">
          <w:marLeft w:val="0"/>
          <w:marRight w:val="0"/>
          <w:marTop w:val="0"/>
          <w:marBottom w:val="0"/>
          <w:divBdr>
            <w:top w:val="none" w:sz="0" w:space="0" w:color="auto"/>
            <w:left w:val="none" w:sz="0" w:space="0" w:color="auto"/>
            <w:bottom w:val="none" w:sz="0" w:space="0" w:color="auto"/>
            <w:right w:val="none" w:sz="0" w:space="0" w:color="auto"/>
          </w:divBdr>
        </w:div>
        <w:div w:id="1513032606">
          <w:marLeft w:val="0"/>
          <w:marRight w:val="0"/>
          <w:marTop w:val="0"/>
          <w:marBottom w:val="0"/>
          <w:divBdr>
            <w:top w:val="none" w:sz="0" w:space="0" w:color="auto"/>
            <w:left w:val="none" w:sz="0" w:space="0" w:color="auto"/>
            <w:bottom w:val="none" w:sz="0" w:space="0" w:color="auto"/>
            <w:right w:val="none" w:sz="0" w:space="0" w:color="auto"/>
          </w:divBdr>
        </w:div>
        <w:div w:id="1744599886">
          <w:marLeft w:val="0"/>
          <w:marRight w:val="0"/>
          <w:marTop w:val="0"/>
          <w:marBottom w:val="0"/>
          <w:divBdr>
            <w:top w:val="none" w:sz="0" w:space="0" w:color="auto"/>
            <w:left w:val="none" w:sz="0" w:space="0" w:color="auto"/>
            <w:bottom w:val="none" w:sz="0" w:space="0" w:color="auto"/>
            <w:right w:val="none" w:sz="0" w:space="0" w:color="auto"/>
          </w:divBdr>
        </w:div>
        <w:div w:id="1771049247">
          <w:marLeft w:val="0"/>
          <w:marRight w:val="0"/>
          <w:marTop w:val="0"/>
          <w:marBottom w:val="0"/>
          <w:divBdr>
            <w:top w:val="none" w:sz="0" w:space="0" w:color="auto"/>
            <w:left w:val="none" w:sz="0" w:space="0" w:color="auto"/>
            <w:bottom w:val="none" w:sz="0" w:space="0" w:color="auto"/>
            <w:right w:val="none" w:sz="0" w:space="0" w:color="auto"/>
          </w:divBdr>
        </w:div>
        <w:div w:id="1802384680">
          <w:marLeft w:val="0"/>
          <w:marRight w:val="0"/>
          <w:marTop w:val="0"/>
          <w:marBottom w:val="0"/>
          <w:divBdr>
            <w:top w:val="none" w:sz="0" w:space="0" w:color="auto"/>
            <w:left w:val="none" w:sz="0" w:space="0" w:color="auto"/>
            <w:bottom w:val="none" w:sz="0" w:space="0" w:color="auto"/>
            <w:right w:val="none" w:sz="0" w:space="0" w:color="auto"/>
          </w:divBdr>
        </w:div>
        <w:div w:id="2044595486">
          <w:marLeft w:val="0"/>
          <w:marRight w:val="0"/>
          <w:marTop w:val="0"/>
          <w:marBottom w:val="0"/>
          <w:divBdr>
            <w:top w:val="none" w:sz="0" w:space="0" w:color="auto"/>
            <w:left w:val="none" w:sz="0" w:space="0" w:color="auto"/>
            <w:bottom w:val="none" w:sz="0" w:space="0" w:color="auto"/>
            <w:right w:val="none" w:sz="0" w:space="0" w:color="auto"/>
          </w:divBdr>
        </w:div>
      </w:divsChild>
    </w:div>
    <w:div w:id="1319454121">
      <w:bodyDiv w:val="1"/>
      <w:marLeft w:val="0"/>
      <w:marRight w:val="0"/>
      <w:marTop w:val="0"/>
      <w:marBottom w:val="0"/>
      <w:divBdr>
        <w:top w:val="none" w:sz="0" w:space="0" w:color="auto"/>
        <w:left w:val="none" w:sz="0" w:space="0" w:color="auto"/>
        <w:bottom w:val="none" w:sz="0" w:space="0" w:color="auto"/>
        <w:right w:val="none" w:sz="0" w:space="0" w:color="auto"/>
      </w:divBdr>
    </w:div>
    <w:div w:id="1323393266">
      <w:bodyDiv w:val="1"/>
      <w:marLeft w:val="0"/>
      <w:marRight w:val="0"/>
      <w:marTop w:val="0"/>
      <w:marBottom w:val="0"/>
      <w:divBdr>
        <w:top w:val="none" w:sz="0" w:space="0" w:color="auto"/>
        <w:left w:val="none" w:sz="0" w:space="0" w:color="auto"/>
        <w:bottom w:val="none" w:sz="0" w:space="0" w:color="auto"/>
        <w:right w:val="none" w:sz="0" w:space="0" w:color="auto"/>
      </w:divBdr>
      <w:divsChild>
        <w:div w:id="18161532">
          <w:marLeft w:val="0"/>
          <w:marRight w:val="0"/>
          <w:marTop w:val="0"/>
          <w:marBottom w:val="0"/>
          <w:divBdr>
            <w:top w:val="none" w:sz="0" w:space="0" w:color="auto"/>
            <w:left w:val="none" w:sz="0" w:space="0" w:color="auto"/>
            <w:bottom w:val="none" w:sz="0" w:space="0" w:color="auto"/>
            <w:right w:val="none" w:sz="0" w:space="0" w:color="auto"/>
          </w:divBdr>
        </w:div>
        <w:div w:id="169949887">
          <w:marLeft w:val="0"/>
          <w:marRight w:val="0"/>
          <w:marTop w:val="0"/>
          <w:marBottom w:val="0"/>
          <w:divBdr>
            <w:top w:val="none" w:sz="0" w:space="0" w:color="auto"/>
            <w:left w:val="none" w:sz="0" w:space="0" w:color="auto"/>
            <w:bottom w:val="none" w:sz="0" w:space="0" w:color="auto"/>
            <w:right w:val="none" w:sz="0" w:space="0" w:color="auto"/>
          </w:divBdr>
        </w:div>
        <w:div w:id="191456754">
          <w:marLeft w:val="0"/>
          <w:marRight w:val="0"/>
          <w:marTop w:val="0"/>
          <w:marBottom w:val="0"/>
          <w:divBdr>
            <w:top w:val="none" w:sz="0" w:space="0" w:color="auto"/>
            <w:left w:val="none" w:sz="0" w:space="0" w:color="auto"/>
            <w:bottom w:val="none" w:sz="0" w:space="0" w:color="auto"/>
            <w:right w:val="none" w:sz="0" w:space="0" w:color="auto"/>
          </w:divBdr>
        </w:div>
        <w:div w:id="285628166">
          <w:marLeft w:val="0"/>
          <w:marRight w:val="0"/>
          <w:marTop w:val="0"/>
          <w:marBottom w:val="0"/>
          <w:divBdr>
            <w:top w:val="none" w:sz="0" w:space="0" w:color="auto"/>
            <w:left w:val="none" w:sz="0" w:space="0" w:color="auto"/>
            <w:bottom w:val="none" w:sz="0" w:space="0" w:color="auto"/>
            <w:right w:val="none" w:sz="0" w:space="0" w:color="auto"/>
          </w:divBdr>
        </w:div>
        <w:div w:id="315839510">
          <w:marLeft w:val="0"/>
          <w:marRight w:val="0"/>
          <w:marTop w:val="0"/>
          <w:marBottom w:val="0"/>
          <w:divBdr>
            <w:top w:val="none" w:sz="0" w:space="0" w:color="auto"/>
            <w:left w:val="none" w:sz="0" w:space="0" w:color="auto"/>
            <w:bottom w:val="none" w:sz="0" w:space="0" w:color="auto"/>
            <w:right w:val="none" w:sz="0" w:space="0" w:color="auto"/>
          </w:divBdr>
        </w:div>
        <w:div w:id="338581379">
          <w:marLeft w:val="0"/>
          <w:marRight w:val="0"/>
          <w:marTop w:val="0"/>
          <w:marBottom w:val="0"/>
          <w:divBdr>
            <w:top w:val="none" w:sz="0" w:space="0" w:color="auto"/>
            <w:left w:val="none" w:sz="0" w:space="0" w:color="auto"/>
            <w:bottom w:val="none" w:sz="0" w:space="0" w:color="auto"/>
            <w:right w:val="none" w:sz="0" w:space="0" w:color="auto"/>
          </w:divBdr>
        </w:div>
        <w:div w:id="425923474">
          <w:marLeft w:val="0"/>
          <w:marRight w:val="0"/>
          <w:marTop w:val="0"/>
          <w:marBottom w:val="0"/>
          <w:divBdr>
            <w:top w:val="none" w:sz="0" w:space="0" w:color="auto"/>
            <w:left w:val="none" w:sz="0" w:space="0" w:color="auto"/>
            <w:bottom w:val="none" w:sz="0" w:space="0" w:color="auto"/>
            <w:right w:val="none" w:sz="0" w:space="0" w:color="auto"/>
          </w:divBdr>
        </w:div>
        <w:div w:id="486630158">
          <w:marLeft w:val="0"/>
          <w:marRight w:val="0"/>
          <w:marTop w:val="0"/>
          <w:marBottom w:val="0"/>
          <w:divBdr>
            <w:top w:val="none" w:sz="0" w:space="0" w:color="auto"/>
            <w:left w:val="none" w:sz="0" w:space="0" w:color="auto"/>
            <w:bottom w:val="none" w:sz="0" w:space="0" w:color="auto"/>
            <w:right w:val="none" w:sz="0" w:space="0" w:color="auto"/>
          </w:divBdr>
        </w:div>
        <w:div w:id="573777463">
          <w:marLeft w:val="0"/>
          <w:marRight w:val="0"/>
          <w:marTop w:val="0"/>
          <w:marBottom w:val="0"/>
          <w:divBdr>
            <w:top w:val="none" w:sz="0" w:space="0" w:color="auto"/>
            <w:left w:val="none" w:sz="0" w:space="0" w:color="auto"/>
            <w:bottom w:val="none" w:sz="0" w:space="0" w:color="auto"/>
            <w:right w:val="none" w:sz="0" w:space="0" w:color="auto"/>
          </w:divBdr>
        </w:div>
        <w:div w:id="646396509">
          <w:marLeft w:val="0"/>
          <w:marRight w:val="0"/>
          <w:marTop w:val="0"/>
          <w:marBottom w:val="0"/>
          <w:divBdr>
            <w:top w:val="none" w:sz="0" w:space="0" w:color="auto"/>
            <w:left w:val="none" w:sz="0" w:space="0" w:color="auto"/>
            <w:bottom w:val="none" w:sz="0" w:space="0" w:color="auto"/>
            <w:right w:val="none" w:sz="0" w:space="0" w:color="auto"/>
          </w:divBdr>
        </w:div>
        <w:div w:id="663897738">
          <w:marLeft w:val="0"/>
          <w:marRight w:val="0"/>
          <w:marTop w:val="0"/>
          <w:marBottom w:val="0"/>
          <w:divBdr>
            <w:top w:val="none" w:sz="0" w:space="0" w:color="auto"/>
            <w:left w:val="none" w:sz="0" w:space="0" w:color="auto"/>
            <w:bottom w:val="none" w:sz="0" w:space="0" w:color="auto"/>
            <w:right w:val="none" w:sz="0" w:space="0" w:color="auto"/>
          </w:divBdr>
        </w:div>
        <w:div w:id="689066879">
          <w:marLeft w:val="0"/>
          <w:marRight w:val="0"/>
          <w:marTop w:val="0"/>
          <w:marBottom w:val="0"/>
          <w:divBdr>
            <w:top w:val="none" w:sz="0" w:space="0" w:color="auto"/>
            <w:left w:val="none" w:sz="0" w:space="0" w:color="auto"/>
            <w:bottom w:val="none" w:sz="0" w:space="0" w:color="auto"/>
            <w:right w:val="none" w:sz="0" w:space="0" w:color="auto"/>
          </w:divBdr>
        </w:div>
        <w:div w:id="728266768">
          <w:marLeft w:val="0"/>
          <w:marRight w:val="0"/>
          <w:marTop w:val="0"/>
          <w:marBottom w:val="0"/>
          <w:divBdr>
            <w:top w:val="none" w:sz="0" w:space="0" w:color="auto"/>
            <w:left w:val="none" w:sz="0" w:space="0" w:color="auto"/>
            <w:bottom w:val="none" w:sz="0" w:space="0" w:color="auto"/>
            <w:right w:val="none" w:sz="0" w:space="0" w:color="auto"/>
          </w:divBdr>
        </w:div>
        <w:div w:id="785343664">
          <w:marLeft w:val="0"/>
          <w:marRight w:val="0"/>
          <w:marTop w:val="0"/>
          <w:marBottom w:val="0"/>
          <w:divBdr>
            <w:top w:val="none" w:sz="0" w:space="0" w:color="auto"/>
            <w:left w:val="none" w:sz="0" w:space="0" w:color="auto"/>
            <w:bottom w:val="none" w:sz="0" w:space="0" w:color="auto"/>
            <w:right w:val="none" w:sz="0" w:space="0" w:color="auto"/>
          </w:divBdr>
        </w:div>
        <w:div w:id="1039626415">
          <w:marLeft w:val="0"/>
          <w:marRight w:val="0"/>
          <w:marTop w:val="0"/>
          <w:marBottom w:val="0"/>
          <w:divBdr>
            <w:top w:val="none" w:sz="0" w:space="0" w:color="auto"/>
            <w:left w:val="none" w:sz="0" w:space="0" w:color="auto"/>
            <w:bottom w:val="none" w:sz="0" w:space="0" w:color="auto"/>
            <w:right w:val="none" w:sz="0" w:space="0" w:color="auto"/>
          </w:divBdr>
        </w:div>
        <w:div w:id="1083067468">
          <w:marLeft w:val="0"/>
          <w:marRight w:val="0"/>
          <w:marTop w:val="0"/>
          <w:marBottom w:val="0"/>
          <w:divBdr>
            <w:top w:val="none" w:sz="0" w:space="0" w:color="auto"/>
            <w:left w:val="none" w:sz="0" w:space="0" w:color="auto"/>
            <w:bottom w:val="none" w:sz="0" w:space="0" w:color="auto"/>
            <w:right w:val="none" w:sz="0" w:space="0" w:color="auto"/>
          </w:divBdr>
        </w:div>
        <w:div w:id="1294218513">
          <w:marLeft w:val="0"/>
          <w:marRight w:val="0"/>
          <w:marTop w:val="0"/>
          <w:marBottom w:val="0"/>
          <w:divBdr>
            <w:top w:val="none" w:sz="0" w:space="0" w:color="auto"/>
            <w:left w:val="none" w:sz="0" w:space="0" w:color="auto"/>
            <w:bottom w:val="none" w:sz="0" w:space="0" w:color="auto"/>
            <w:right w:val="none" w:sz="0" w:space="0" w:color="auto"/>
          </w:divBdr>
        </w:div>
        <w:div w:id="1409645064">
          <w:marLeft w:val="0"/>
          <w:marRight w:val="0"/>
          <w:marTop w:val="0"/>
          <w:marBottom w:val="0"/>
          <w:divBdr>
            <w:top w:val="none" w:sz="0" w:space="0" w:color="auto"/>
            <w:left w:val="none" w:sz="0" w:space="0" w:color="auto"/>
            <w:bottom w:val="none" w:sz="0" w:space="0" w:color="auto"/>
            <w:right w:val="none" w:sz="0" w:space="0" w:color="auto"/>
          </w:divBdr>
        </w:div>
        <w:div w:id="1433429810">
          <w:marLeft w:val="0"/>
          <w:marRight w:val="0"/>
          <w:marTop w:val="0"/>
          <w:marBottom w:val="0"/>
          <w:divBdr>
            <w:top w:val="none" w:sz="0" w:space="0" w:color="auto"/>
            <w:left w:val="none" w:sz="0" w:space="0" w:color="auto"/>
            <w:bottom w:val="none" w:sz="0" w:space="0" w:color="auto"/>
            <w:right w:val="none" w:sz="0" w:space="0" w:color="auto"/>
          </w:divBdr>
        </w:div>
        <w:div w:id="1445031006">
          <w:marLeft w:val="0"/>
          <w:marRight w:val="0"/>
          <w:marTop w:val="0"/>
          <w:marBottom w:val="0"/>
          <w:divBdr>
            <w:top w:val="none" w:sz="0" w:space="0" w:color="auto"/>
            <w:left w:val="none" w:sz="0" w:space="0" w:color="auto"/>
            <w:bottom w:val="none" w:sz="0" w:space="0" w:color="auto"/>
            <w:right w:val="none" w:sz="0" w:space="0" w:color="auto"/>
          </w:divBdr>
        </w:div>
        <w:div w:id="1506941888">
          <w:marLeft w:val="0"/>
          <w:marRight w:val="0"/>
          <w:marTop w:val="0"/>
          <w:marBottom w:val="0"/>
          <w:divBdr>
            <w:top w:val="none" w:sz="0" w:space="0" w:color="auto"/>
            <w:left w:val="none" w:sz="0" w:space="0" w:color="auto"/>
            <w:bottom w:val="none" w:sz="0" w:space="0" w:color="auto"/>
            <w:right w:val="none" w:sz="0" w:space="0" w:color="auto"/>
          </w:divBdr>
        </w:div>
        <w:div w:id="1632519012">
          <w:marLeft w:val="0"/>
          <w:marRight w:val="0"/>
          <w:marTop w:val="0"/>
          <w:marBottom w:val="0"/>
          <w:divBdr>
            <w:top w:val="none" w:sz="0" w:space="0" w:color="auto"/>
            <w:left w:val="none" w:sz="0" w:space="0" w:color="auto"/>
            <w:bottom w:val="none" w:sz="0" w:space="0" w:color="auto"/>
            <w:right w:val="none" w:sz="0" w:space="0" w:color="auto"/>
          </w:divBdr>
        </w:div>
        <w:div w:id="1644432231">
          <w:marLeft w:val="0"/>
          <w:marRight w:val="0"/>
          <w:marTop w:val="0"/>
          <w:marBottom w:val="0"/>
          <w:divBdr>
            <w:top w:val="none" w:sz="0" w:space="0" w:color="auto"/>
            <w:left w:val="none" w:sz="0" w:space="0" w:color="auto"/>
            <w:bottom w:val="none" w:sz="0" w:space="0" w:color="auto"/>
            <w:right w:val="none" w:sz="0" w:space="0" w:color="auto"/>
          </w:divBdr>
        </w:div>
        <w:div w:id="1646858989">
          <w:marLeft w:val="0"/>
          <w:marRight w:val="0"/>
          <w:marTop w:val="0"/>
          <w:marBottom w:val="0"/>
          <w:divBdr>
            <w:top w:val="none" w:sz="0" w:space="0" w:color="auto"/>
            <w:left w:val="none" w:sz="0" w:space="0" w:color="auto"/>
            <w:bottom w:val="none" w:sz="0" w:space="0" w:color="auto"/>
            <w:right w:val="none" w:sz="0" w:space="0" w:color="auto"/>
          </w:divBdr>
        </w:div>
        <w:div w:id="1683556815">
          <w:marLeft w:val="0"/>
          <w:marRight w:val="0"/>
          <w:marTop w:val="0"/>
          <w:marBottom w:val="0"/>
          <w:divBdr>
            <w:top w:val="none" w:sz="0" w:space="0" w:color="auto"/>
            <w:left w:val="none" w:sz="0" w:space="0" w:color="auto"/>
            <w:bottom w:val="none" w:sz="0" w:space="0" w:color="auto"/>
            <w:right w:val="none" w:sz="0" w:space="0" w:color="auto"/>
          </w:divBdr>
        </w:div>
        <w:div w:id="1754551771">
          <w:marLeft w:val="0"/>
          <w:marRight w:val="0"/>
          <w:marTop w:val="0"/>
          <w:marBottom w:val="0"/>
          <w:divBdr>
            <w:top w:val="none" w:sz="0" w:space="0" w:color="auto"/>
            <w:left w:val="none" w:sz="0" w:space="0" w:color="auto"/>
            <w:bottom w:val="none" w:sz="0" w:space="0" w:color="auto"/>
            <w:right w:val="none" w:sz="0" w:space="0" w:color="auto"/>
          </w:divBdr>
        </w:div>
        <w:div w:id="1782915018">
          <w:marLeft w:val="0"/>
          <w:marRight w:val="0"/>
          <w:marTop w:val="0"/>
          <w:marBottom w:val="0"/>
          <w:divBdr>
            <w:top w:val="none" w:sz="0" w:space="0" w:color="auto"/>
            <w:left w:val="none" w:sz="0" w:space="0" w:color="auto"/>
            <w:bottom w:val="none" w:sz="0" w:space="0" w:color="auto"/>
            <w:right w:val="none" w:sz="0" w:space="0" w:color="auto"/>
          </w:divBdr>
        </w:div>
        <w:div w:id="1784112345">
          <w:marLeft w:val="0"/>
          <w:marRight w:val="0"/>
          <w:marTop w:val="0"/>
          <w:marBottom w:val="0"/>
          <w:divBdr>
            <w:top w:val="none" w:sz="0" w:space="0" w:color="auto"/>
            <w:left w:val="none" w:sz="0" w:space="0" w:color="auto"/>
            <w:bottom w:val="none" w:sz="0" w:space="0" w:color="auto"/>
            <w:right w:val="none" w:sz="0" w:space="0" w:color="auto"/>
          </w:divBdr>
        </w:div>
        <w:div w:id="1860316246">
          <w:marLeft w:val="0"/>
          <w:marRight w:val="0"/>
          <w:marTop w:val="0"/>
          <w:marBottom w:val="0"/>
          <w:divBdr>
            <w:top w:val="none" w:sz="0" w:space="0" w:color="auto"/>
            <w:left w:val="none" w:sz="0" w:space="0" w:color="auto"/>
            <w:bottom w:val="none" w:sz="0" w:space="0" w:color="auto"/>
            <w:right w:val="none" w:sz="0" w:space="0" w:color="auto"/>
          </w:divBdr>
        </w:div>
        <w:div w:id="1943030918">
          <w:marLeft w:val="0"/>
          <w:marRight w:val="0"/>
          <w:marTop w:val="0"/>
          <w:marBottom w:val="0"/>
          <w:divBdr>
            <w:top w:val="none" w:sz="0" w:space="0" w:color="auto"/>
            <w:left w:val="none" w:sz="0" w:space="0" w:color="auto"/>
            <w:bottom w:val="none" w:sz="0" w:space="0" w:color="auto"/>
            <w:right w:val="none" w:sz="0" w:space="0" w:color="auto"/>
          </w:divBdr>
        </w:div>
        <w:div w:id="2118863936">
          <w:marLeft w:val="0"/>
          <w:marRight w:val="0"/>
          <w:marTop w:val="0"/>
          <w:marBottom w:val="0"/>
          <w:divBdr>
            <w:top w:val="none" w:sz="0" w:space="0" w:color="auto"/>
            <w:left w:val="none" w:sz="0" w:space="0" w:color="auto"/>
            <w:bottom w:val="none" w:sz="0" w:space="0" w:color="auto"/>
            <w:right w:val="none" w:sz="0" w:space="0" w:color="auto"/>
          </w:divBdr>
        </w:div>
      </w:divsChild>
    </w:div>
    <w:div w:id="1329283991">
      <w:bodyDiv w:val="1"/>
      <w:marLeft w:val="0"/>
      <w:marRight w:val="0"/>
      <w:marTop w:val="0"/>
      <w:marBottom w:val="0"/>
      <w:divBdr>
        <w:top w:val="none" w:sz="0" w:space="0" w:color="auto"/>
        <w:left w:val="none" w:sz="0" w:space="0" w:color="auto"/>
        <w:bottom w:val="none" w:sz="0" w:space="0" w:color="auto"/>
        <w:right w:val="none" w:sz="0" w:space="0" w:color="auto"/>
      </w:divBdr>
      <w:divsChild>
        <w:div w:id="861359396">
          <w:marLeft w:val="0"/>
          <w:marRight w:val="0"/>
          <w:marTop w:val="0"/>
          <w:marBottom w:val="0"/>
          <w:divBdr>
            <w:top w:val="none" w:sz="0" w:space="0" w:color="auto"/>
            <w:left w:val="none" w:sz="0" w:space="0" w:color="auto"/>
            <w:bottom w:val="none" w:sz="0" w:space="0" w:color="auto"/>
            <w:right w:val="none" w:sz="0" w:space="0" w:color="auto"/>
          </w:divBdr>
          <w:divsChild>
            <w:div w:id="1927491225">
              <w:marLeft w:val="0"/>
              <w:marRight w:val="0"/>
              <w:marTop w:val="0"/>
              <w:marBottom w:val="0"/>
              <w:divBdr>
                <w:top w:val="none" w:sz="0" w:space="0" w:color="auto"/>
                <w:left w:val="none" w:sz="0" w:space="0" w:color="auto"/>
                <w:bottom w:val="none" w:sz="0" w:space="0" w:color="auto"/>
                <w:right w:val="none" w:sz="0" w:space="0" w:color="auto"/>
              </w:divBdr>
            </w:div>
          </w:divsChild>
        </w:div>
        <w:div w:id="867067878">
          <w:marLeft w:val="0"/>
          <w:marRight w:val="0"/>
          <w:marTop w:val="0"/>
          <w:marBottom w:val="0"/>
          <w:divBdr>
            <w:top w:val="none" w:sz="0" w:space="0" w:color="auto"/>
            <w:left w:val="none" w:sz="0" w:space="0" w:color="auto"/>
            <w:bottom w:val="none" w:sz="0" w:space="0" w:color="auto"/>
            <w:right w:val="none" w:sz="0" w:space="0" w:color="auto"/>
          </w:divBdr>
          <w:divsChild>
            <w:div w:id="179976197">
              <w:marLeft w:val="0"/>
              <w:marRight w:val="0"/>
              <w:marTop w:val="0"/>
              <w:marBottom w:val="0"/>
              <w:divBdr>
                <w:top w:val="none" w:sz="0" w:space="0" w:color="auto"/>
                <w:left w:val="none" w:sz="0" w:space="0" w:color="auto"/>
                <w:bottom w:val="none" w:sz="0" w:space="0" w:color="auto"/>
                <w:right w:val="none" w:sz="0" w:space="0" w:color="auto"/>
              </w:divBdr>
            </w:div>
          </w:divsChild>
        </w:div>
        <w:div w:id="928776462">
          <w:marLeft w:val="0"/>
          <w:marRight w:val="0"/>
          <w:marTop w:val="0"/>
          <w:marBottom w:val="0"/>
          <w:divBdr>
            <w:top w:val="none" w:sz="0" w:space="0" w:color="auto"/>
            <w:left w:val="none" w:sz="0" w:space="0" w:color="auto"/>
            <w:bottom w:val="none" w:sz="0" w:space="0" w:color="auto"/>
            <w:right w:val="none" w:sz="0" w:space="0" w:color="auto"/>
          </w:divBdr>
          <w:divsChild>
            <w:div w:id="170683357">
              <w:marLeft w:val="0"/>
              <w:marRight w:val="0"/>
              <w:marTop w:val="0"/>
              <w:marBottom w:val="0"/>
              <w:divBdr>
                <w:top w:val="none" w:sz="0" w:space="0" w:color="auto"/>
                <w:left w:val="none" w:sz="0" w:space="0" w:color="auto"/>
                <w:bottom w:val="none" w:sz="0" w:space="0" w:color="auto"/>
                <w:right w:val="none" w:sz="0" w:space="0" w:color="auto"/>
              </w:divBdr>
            </w:div>
          </w:divsChild>
        </w:div>
        <w:div w:id="461270678">
          <w:marLeft w:val="0"/>
          <w:marRight w:val="0"/>
          <w:marTop w:val="0"/>
          <w:marBottom w:val="0"/>
          <w:divBdr>
            <w:top w:val="none" w:sz="0" w:space="0" w:color="auto"/>
            <w:left w:val="none" w:sz="0" w:space="0" w:color="auto"/>
            <w:bottom w:val="none" w:sz="0" w:space="0" w:color="auto"/>
            <w:right w:val="none" w:sz="0" w:space="0" w:color="auto"/>
          </w:divBdr>
          <w:divsChild>
            <w:div w:id="125008745">
              <w:marLeft w:val="0"/>
              <w:marRight w:val="0"/>
              <w:marTop w:val="0"/>
              <w:marBottom w:val="0"/>
              <w:divBdr>
                <w:top w:val="none" w:sz="0" w:space="0" w:color="auto"/>
                <w:left w:val="none" w:sz="0" w:space="0" w:color="auto"/>
                <w:bottom w:val="none" w:sz="0" w:space="0" w:color="auto"/>
                <w:right w:val="none" w:sz="0" w:space="0" w:color="auto"/>
              </w:divBdr>
            </w:div>
          </w:divsChild>
        </w:div>
        <w:div w:id="234631781">
          <w:marLeft w:val="0"/>
          <w:marRight w:val="0"/>
          <w:marTop w:val="0"/>
          <w:marBottom w:val="0"/>
          <w:divBdr>
            <w:top w:val="none" w:sz="0" w:space="0" w:color="auto"/>
            <w:left w:val="none" w:sz="0" w:space="0" w:color="auto"/>
            <w:bottom w:val="none" w:sz="0" w:space="0" w:color="auto"/>
            <w:right w:val="none" w:sz="0" w:space="0" w:color="auto"/>
          </w:divBdr>
          <w:divsChild>
            <w:div w:id="586233393">
              <w:marLeft w:val="0"/>
              <w:marRight w:val="0"/>
              <w:marTop w:val="0"/>
              <w:marBottom w:val="0"/>
              <w:divBdr>
                <w:top w:val="none" w:sz="0" w:space="0" w:color="auto"/>
                <w:left w:val="none" w:sz="0" w:space="0" w:color="auto"/>
                <w:bottom w:val="none" w:sz="0" w:space="0" w:color="auto"/>
                <w:right w:val="none" w:sz="0" w:space="0" w:color="auto"/>
              </w:divBdr>
            </w:div>
          </w:divsChild>
        </w:div>
        <w:div w:id="1708489515">
          <w:marLeft w:val="0"/>
          <w:marRight w:val="0"/>
          <w:marTop w:val="0"/>
          <w:marBottom w:val="0"/>
          <w:divBdr>
            <w:top w:val="none" w:sz="0" w:space="0" w:color="auto"/>
            <w:left w:val="none" w:sz="0" w:space="0" w:color="auto"/>
            <w:bottom w:val="none" w:sz="0" w:space="0" w:color="auto"/>
            <w:right w:val="none" w:sz="0" w:space="0" w:color="auto"/>
          </w:divBdr>
          <w:divsChild>
            <w:div w:id="1362559342">
              <w:marLeft w:val="0"/>
              <w:marRight w:val="0"/>
              <w:marTop w:val="0"/>
              <w:marBottom w:val="0"/>
              <w:divBdr>
                <w:top w:val="none" w:sz="0" w:space="0" w:color="auto"/>
                <w:left w:val="none" w:sz="0" w:space="0" w:color="auto"/>
                <w:bottom w:val="none" w:sz="0" w:space="0" w:color="auto"/>
                <w:right w:val="none" w:sz="0" w:space="0" w:color="auto"/>
              </w:divBdr>
            </w:div>
          </w:divsChild>
        </w:div>
        <w:div w:id="2046323858">
          <w:marLeft w:val="0"/>
          <w:marRight w:val="0"/>
          <w:marTop w:val="0"/>
          <w:marBottom w:val="0"/>
          <w:divBdr>
            <w:top w:val="none" w:sz="0" w:space="0" w:color="auto"/>
            <w:left w:val="none" w:sz="0" w:space="0" w:color="auto"/>
            <w:bottom w:val="none" w:sz="0" w:space="0" w:color="auto"/>
            <w:right w:val="none" w:sz="0" w:space="0" w:color="auto"/>
          </w:divBdr>
          <w:divsChild>
            <w:div w:id="1357150980">
              <w:marLeft w:val="0"/>
              <w:marRight w:val="0"/>
              <w:marTop w:val="0"/>
              <w:marBottom w:val="0"/>
              <w:divBdr>
                <w:top w:val="none" w:sz="0" w:space="0" w:color="auto"/>
                <w:left w:val="none" w:sz="0" w:space="0" w:color="auto"/>
                <w:bottom w:val="none" w:sz="0" w:space="0" w:color="auto"/>
                <w:right w:val="none" w:sz="0" w:space="0" w:color="auto"/>
              </w:divBdr>
            </w:div>
          </w:divsChild>
        </w:div>
        <w:div w:id="1591767965">
          <w:marLeft w:val="0"/>
          <w:marRight w:val="0"/>
          <w:marTop w:val="0"/>
          <w:marBottom w:val="0"/>
          <w:divBdr>
            <w:top w:val="none" w:sz="0" w:space="0" w:color="auto"/>
            <w:left w:val="none" w:sz="0" w:space="0" w:color="auto"/>
            <w:bottom w:val="none" w:sz="0" w:space="0" w:color="auto"/>
            <w:right w:val="none" w:sz="0" w:space="0" w:color="auto"/>
          </w:divBdr>
          <w:divsChild>
            <w:div w:id="1275675598">
              <w:marLeft w:val="0"/>
              <w:marRight w:val="0"/>
              <w:marTop w:val="0"/>
              <w:marBottom w:val="0"/>
              <w:divBdr>
                <w:top w:val="none" w:sz="0" w:space="0" w:color="auto"/>
                <w:left w:val="none" w:sz="0" w:space="0" w:color="auto"/>
                <w:bottom w:val="none" w:sz="0" w:space="0" w:color="auto"/>
                <w:right w:val="none" w:sz="0" w:space="0" w:color="auto"/>
              </w:divBdr>
            </w:div>
          </w:divsChild>
        </w:div>
        <w:div w:id="1917939395">
          <w:marLeft w:val="0"/>
          <w:marRight w:val="0"/>
          <w:marTop w:val="0"/>
          <w:marBottom w:val="0"/>
          <w:divBdr>
            <w:top w:val="none" w:sz="0" w:space="0" w:color="auto"/>
            <w:left w:val="none" w:sz="0" w:space="0" w:color="auto"/>
            <w:bottom w:val="none" w:sz="0" w:space="0" w:color="auto"/>
            <w:right w:val="none" w:sz="0" w:space="0" w:color="auto"/>
          </w:divBdr>
          <w:divsChild>
            <w:div w:id="2056149962">
              <w:marLeft w:val="0"/>
              <w:marRight w:val="0"/>
              <w:marTop w:val="0"/>
              <w:marBottom w:val="0"/>
              <w:divBdr>
                <w:top w:val="none" w:sz="0" w:space="0" w:color="auto"/>
                <w:left w:val="none" w:sz="0" w:space="0" w:color="auto"/>
                <w:bottom w:val="none" w:sz="0" w:space="0" w:color="auto"/>
                <w:right w:val="none" w:sz="0" w:space="0" w:color="auto"/>
              </w:divBdr>
            </w:div>
          </w:divsChild>
        </w:div>
        <w:div w:id="1683122613">
          <w:marLeft w:val="0"/>
          <w:marRight w:val="0"/>
          <w:marTop w:val="0"/>
          <w:marBottom w:val="0"/>
          <w:divBdr>
            <w:top w:val="none" w:sz="0" w:space="0" w:color="auto"/>
            <w:left w:val="none" w:sz="0" w:space="0" w:color="auto"/>
            <w:bottom w:val="none" w:sz="0" w:space="0" w:color="auto"/>
            <w:right w:val="none" w:sz="0" w:space="0" w:color="auto"/>
          </w:divBdr>
          <w:divsChild>
            <w:div w:id="1346522393">
              <w:marLeft w:val="0"/>
              <w:marRight w:val="0"/>
              <w:marTop w:val="0"/>
              <w:marBottom w:val="0"/>
              <w:divBdr>
                <w:top w:val="none" w:sz="0" w:space="0" w:color="auto"/>
                <w:left w:val="none" w:sz="0" w:space="0" w:color="auto"/>
                <w:bottom w:val="none" w:sz="0" w:space="0" w:color="auto"/>
                <w:right w:val="none" w:sz="0" w:space="0" w:color="auto"/>
              </w:divBdr>
            </w:div>
          </w:divsChild>
        </w:div>
        <w:div w:id="1912108965">
          <w:marLeft w:val="0"/>
          <w:marRight w:val="0"/>
          <w:marTop w:val="0"/>
          <w:marBottom w:val="0"/>
          <w:divBdr>
            <w:top w:val="none" w:sz="0" w:space="0" w:color="auto"/>
            <w:left w:val="none" w:sz="0" w:space="0" w:color="auto"/>
            <w:bottom w:val="none" w:sz="0" w:space="0" w:color="auto"/>
            <w:right w:val="none" w:sz="0" w:space="0" w:color="auto"/>
          </w:divBdr>
          <w:divsChild>
            <w:div w:id="1710182919">
              <w:marLeft w:val="0"/>
              <w:marRight w:val="0"/>
              <w:marTop w:val="0"/>
              <w:marBottom w:val="0"/>
              <w:divBdr>
                <w:top w:val="none" w:sz="0" w:space="0" w:color="auto"/>
                <w:left w:val="none" w:sz="0" w:space="0" w:color="auto"/>
                <w:bottom w:val="none" w:sz="0" w:space="0" w:color="auto"/>
                <w:right w:val="none" w:sz="0" w:space="0" w:color="auto"/>
              </w:divBdr>
            </w:div>
          </w:divsChild>
        </w:div>
        <w:div w:id="822233369">
          <w:marLeft w:val="0"/>
          <w:marRight w:val="0"/>
          <w:marTop w:val="0"/>
          <w:marBottom w:val="0"/>
          <w:divBdr>
            <w:top w:val="none" w:sz="0" w:space="0" w:color="auto"/>
            <w:left w:val="none" w:sz="0" w:space="0" w:color="auto"/>
            <w:bottom w:val="none" w:sz="0" w:space="0" w:color="auto"/>
            <w:right w:val="none" w:sz="0" w:space="0" w:color="auto"/>
          </w:divBdr>
          <w:divsChild>
            <w:div w:id="818545549">
              <w:marLeft w:val="0"/>
              <w:marRight w:val="0"/>
              <w:marTop w:val="0"/>
              <w:marBottom w:val="0"/>
              <w:divBdr>
                <w:top w:val="none" w:sz="0" w:space="0" w:color="auto"/>
                <w:left w:val="none" w:sz="0" w:space="0" w:color="auto"/>
                <w:bottom w:val="none" w:sz="0" w:space="0" w:color="auto"/>
                <w:right w:val="none" w:sz="0" w:space="0" w:color="auto"/>
              </w:divBdr>
            </w:div>
          </w:divsChild>
        </w:div>
        <w:div w:id="842747630">
          <w:marLeft w:val="0"/>
          <w:marRight w:val="0"/>
          <w:marTop w:val="0"/>
          <w:marBottom w:val="0"/>
          <w:divBdr>
            <w:top w:val="none" w:sz="0" w:space="0" w:color="auto"/>
            <w:left w:val="none" w:sz="0" w:space="0" w:color="auto"/>
            <w:bottom w:val="none" w:sz="0" w:space="0" w:color="auto"/>
            <w:right w:val="none" w:sz="0" w:space="0" w:color="auto"/>
          </w:divBdr>
          <w:divsChild>
            <w:div w:id="1920676268">
              <w:marLeft w:val="0"/>
              <w:marRight w:val="0"/>
              <w:marTop w:val="0"/>
              <w:marBottom w:val="0"/>
              <w:divBdr>
                <w:top w:val="none" w:sz="0" w:space="0" w:color="auto"/>
                <w:left w:val="none" w:sz="0" w:space="0" w:color="auto"/>
                <w:bottom w:val="none" w:sz="0" w:space="0" w:color="auto"/>
                <w:right w:val="none" w:sz="0" w:space="0" w:color="auto"/>
              </w:divBdr>
            </w:div>
          </w:divsChild>
        </w:div>
        <w:div w:id="1297369698">
          <w:marLeft w:val="0"/>
          <w:marRight w:val="0"/>
          <w:marTop w:val="0"/>
          <w:marBottom w:val="0"/>
          <w:divBdr>
            <w:top w:val="none" w:sz="0" w:space="0" w:color="auto"/>
            <w:left w:val="none" w:sz="0" w:space="0" w:color="auto"/>
            <w:bottom w:val="none" w:sz="0" w:space="0" w:color="auto"/>
            <w:right w:val="none" w:sz="0" w:space="0" w:color="auto"/>
          </w:divBdr>
          <w:divsChild>
            <w:div w:id="655691942">
              <w:marLeft w:val="0"/>
              <w:marRight w:val="0"/>
              <w:marTop w:val="0"/>
              <w:marBottom w:val="0"/>
              <w:divBdr>
                <w:top w:val="none" w:sz="0" w:space="0" w:color="auto"/>
                <w:left w:val="none" w:sz="0" w:space="0" w:color="auto"/>
                <w:bottom w:val="none" w:sz="0" w:space="0" w:color="auto"/>
                <w:right w:val="none" w:sz="0" w:space="0" w:color="auto"/>
              </w:divBdr>
            </w:div>
          </w:divsChild>
        </w:div>
        <w:div w:id="1012148664">
          <w:marLeft w:val="0"/>
          <w:marRight w:val="0"/>
          <w:marTop w:val="0"/>
          <w:marBottom w:val="0"/>
          <w:divBdr>
            <w:top w:val="none" w:sz="0" w:space="0" w:color="auto"/>
            <w:left w:val="none" w:sz="0" w:space="0" w:color="auto"/>
            <w:bottom w:val="none" w:sz="0" w:space="0" w:color="auto"/>
            <w:right w:val="none" w:sz="0" w:space="0" w:color="auto"/>
          </w:divBdr>
          <w:divsChild>
            <w:div w:id="622882428">
              <w:marLeft w:val="0"/>
              <w:marRight w:val="0"/>
              <w:marTop w:val="0"/>
              <w:marBottom w:val="0"/>
              <w:divBdr>
                <w:top w:val="none" w:sz="0" w:space="0" w:color="auto"/>
                <w:left w:val="none" w:sz="0" w:space="0" w:color="auto"/>
                <w:bottom w:val="none" w:sz="0" w:space="0" w:color="auto"/>
                <w:right w:val="none" w:sz="0" w:space="0" w:color="auto"/>
              </w:divBdr>
            </w:div>
          </w:divsChild>
        </w:div>
        <w:div w:id="1285044407">
          <w:marLeft w:val="0"/>
          <w:marRight w:val="0"/>
          <w:marTop w:val="0"/>
          <w:marBottom w:val="0"/>
          <w:divBdr>
            <w:top w:val="none" w:sz="0" w:space="0" w:color="auto"/>
            <w:left w:val="none" w:sz="0" w:space="0" w:color="auto"/>
            <w:bottom w:val="none" w:sz="0" w:space="0" w:color="auto"/>
            <w:right w:val="none" w:sz="0" w:space="0" w:color="auto"/>
          </w:divBdr>
          <w:divsChild>
            <w:div w:id="147982936">
              <w:marLeft w:val="0"/>
              <w:marRight w:val="0"/>
              <w:marTop w:val="0"/>
              <w:marBottom w:val="0"/>
              <w:divBdr>
                <w:top w:val="none" w:sz="0" w:space="0" w:color="auto"/>
                <w:left w:val="none" w:sz="0" w:space="0" w:color="auto"/>
                <w:bottom w:val="none" w:sz="0" w:space="0" w:color="auto"/>
                <w:right w:val="none" w:sz="0" w:space="0" w:color="auto"/>
              </w:divBdr>
            </w:div>
          </w:divsChild>
        </w:div>
        <w:div w:id="1936090360">
          <w:marLeft w:val="0"/>
          <w:marRight w:val="0"/>
          <w:marTop w:val="0"/>
          <w:marBottom w:val="0"/>
          <w:divBdr>
            <w:top w:val="none" w:sz="0" w:space="0" w:color="auto"/>
            <w:left w:val="none" w:sz="0" w:space="0" w:color="auto"/>
            <w:bottom w:val="none" w:sz="0" w:space="0" w:color="auto"/>
            <w:right w:val="none" w:sz="0" w:space="0" w:color="auto"/>
          </w:divBdr>
          <w:divsChild>
            <w:div w:id="1664158387">
              <w:marLeft w:val="0"/>
              <w:marRight w:val="0"/>
              <w:marTop w:val="0"/>
              <w:marBottom w:val="0"/>
              <w:divBdr>
                <w:top w:val="none" w:sz="0" w:space="0" w:color="auto"/>
                <w:left w:val="none" w:sz="0" w:space="0" w:color="auto"/>
                <w:bottom w:val="none" w:sz="0" w:space="0" w:color="auto"/>
                <w:right w:val="none" w:sz="0" w:space="0" w:color="auto"/>
              </w:divBdr>
            </w:div>
          </w:divsChild>
        </w:div>
        <w:div w:id="29887964">
          <w:marLeft w:val="0"/>
          <w:marRight w:val="0"/>
          <w:marTop w:val="0"/>
          <w:marBottom w:val="0"/>
          <w:divBdr>
            <w:top w:val="none" w:sz="0" w:space="0" w:color="auto"/>
            <w:left w:val="none" w:sz="0" w:space="0" w:color="auto"/>
            <w:bottom w:val="none" w:sz="0" w:space="0" w:color="auto"/>
            <w:right w:val="none" w:sz="0" w:space="0" w:color="auto"/>
          </w:divBdr>
          <w:divsChild>
            <w:div w:id="674190635">
              <w:marLeft w:val="0"/>
              <w:marRight w:val="0"/>
              <w:marTop w:val="0"/>
              <w:marBottom w:val="0"/>
              <w:divBdr>
                <w:top w:val="none" w:sz="0" w:space="0" w:color="auto"/>
                <w:left w:val="none" w:sz="0" w:space="0" w:color="auto"/>
                <w:bottom w:val="none" w:sz="0" w:space="0" w:color="auto"/>
                <w:right w:val="none" w:sz="0" w:space="0" w:color="auto"/>
              </w:divBdr>
            </w:div>
          </w:divsChild>
        </w:div>
        <w:div w:id="266471707">
          <w:marLeft w:val="0"/>
          <w:marRight w:val="0"/>
          <w:marTop w:val="0"/>
          <w:marBottom w:val="0"/>
          <w:divBdr>
            <w:top w:val="none" w:sz="0" w:space="0" w:color="auto"/>
            <w:left w:val="none" w:sz="0" w:space="0" w:color="auto"/>
            <w:bottom w:val="none" w:sz="0" w:space="0" w:color="auto"/>
            <w:right w:val="none" w:sz="0" w:space="0" w:color="auto"/>
          </w:divBdr>
          <w:divsChild>
            <w:div w:id="873925790">
              <w:marLeft w:val="0"/>
              <w:marRight w:val="0"/>
              <w:marTop w:val="0"/>
              <w:marBottom w:val="0"/>
              <w:divBdr>
                <w:top w:val="none" w:sz="0" w:space="0" w:color="auto"/>
                <w:left w:val="none" w:sz="0" w:space="0" w:color="auto"/>
                <w:bottom w:val="none" w:sz="0" w:space="0" w:color="auto"/>
                <w:right w:val="none" w:sz="0" w:space="0" w:color="auto"/>
              </w:divBdr>
            </w:div>
          </w:divsChild>
        </w:div>
        <w:div w:id="1256477245">
          <w:marLeft w:val="0"/>
          <w:marRight w:val="0"/>
          <w:marTop w:val="0"/>
          <w:marBottom w:val="0"/>
          <w:divBdr>
            <w:top w:val="none" w:sz="0" w:space="0" w:color="auto"/>
            <w:left w:val="none" w:sz="0" w:space="0" w:color="auto"/>
            <w:bottom w:val="none" w:sz="0" w:space="0" w:color="auto"/>
            <w:right w:val="none" w:sz="0" w:space="0" w:color="auto"/>
          </w:divBdr>
          <w:divsChild>
            <w:div w:id="1681197989">
              <w:marLeft w:val="0"/>
              <w:marRight w:val="0"/>
              <w:marTop w:val="0"/>
              <w:marBottom w:val="0"/>
              <w:divBdr>
                <w:top w:val="none" w:sz="0" w:space="0" w:color="auto"/>
                <w:left w:val="none" w:sz="0" w:space="0" w:color="auto"/>
                <w:bottom w:val="none" w:sz="0" w:space="0" w:color="auto"/>
                <w:right w:val="none" w:sz="0" w:space="0" w:color="auto"/>
              </w:divBdr>
            </w:div>
          </w:divsChild>
        </w:div>
        <w:div w:id="647561415">
          <w:marLeft w:val="0"/>
          <w:marRight w:val="0"/>
          <w:marTop w:val="0"/>
          <w:marBottom w:val="0"/>
          <w:divBdr>
            <w:top w:val="none" w:sz="0" w:space="0" w:color="auto"/>
            <w:left w:val="none" w:sz="0" w:space="0" w:color="auto"/>
            <w:bottom w:val="none" w:sz="0" w:space="0" w:color="auto"/>
            <w:right w:val="none" w:sz="0" w:space="0" w:color="auto"/>
          </w:divBdr>
          <w:divsChild>
            <w:div w:id="90903848">
              <w:marLeft w:val="0"/>
              <w:marRight w:val="0"/>
              <w:marTop w:val="0"/>
              <w:marBottom w:val="0"/>
              <w:divBdr>
                <w:top w:val="none" w:sz="0" w:space="0" w:color="auto"/>
                <w:left w:val="none" w:sz="0" w:space="0" w:color="auto"/>
                <w:bottom w:val="none" w:sz="0" w:space="0" w:color="auto"/>
                <w:right w:val="none" w:sz="0" w:space="0" w:color="auto"/>
              </w:divBdr>
            </w:div>
          </w:divsChild>
        </w:div>
        <w:div w:id="1081489482">
          <w:marLeft w:val="0"/>
          <w:marRight w:val="0"/>
          <w:marTop w:val="0"/>
          <w:marBottom w:val="0"/>
          <w:divBdr>
            <w:top w:val="none" w:sz="0" w:space="0" w:color="auto"/>
            <w:left w:val="none" w:sz="0" w:space="0" w:color="auto"/>
            <w:bottom w:val="none" w:sz="0" w:space="0" w:color="auto"/>
            <w:right w:val="none" w:sz="0" w:space="0" w:color="auto"/>
          </w:divBdr>
          <w:divsChild>
            <w:div w:id="1212689056">
              <w:marLeft w:val="0"/>
              <w:marRight w:val="0"/>
              <w:marTop w:val="0"/>
              <w:marBottom w:val="0"/>
              <w:divBdr>
                <w:top w:val="none" w:sz="0" w:space="0" w:color="auto"/>
                <w:left w:val="none" w:sz="0" w:space="0" w:color="auto"/>
                <w:bottom w:val="none" w:sz="0" w:space="0" w:color="auto"/>
                <w:right w:val="none" w:sz="0" w:space="0" w:color="auto"/>
              </w:divBdr>
            </w:div>
          </w:divsChild>
        </w:div>
        <w:div w:id="1067649462">
          <w:marLeft w:val="0"/>
          <w:marRight w:val="0"/>
          <w:marTop w:val="0"/>
          <w:marBottom w:val="0"/>
          <w:divBdr>
            <w:top w:val="none" w:sz="0" w:space="0" w:color="auto"/>
            <w:left w:val="none" w:sz="0" w:space="0" w:color="auto"/>
            <w:bottom w:val="none" w:sz="0" w:space="0" w:color="auto"/>
            <w:right w:val="none" w:sz="0" w:space="0" w:color="auto"/>
          </w:divBdr>
          <w:divsChild>
            <w:div w:id="2114134076">
              <w:marLeft w:val="0"/>
              <w:marRight w:val="0"/>
              <w:marTop w:val="0"/>
              <w:marBottom w:val="0"/>
              <w:divBdr>
                <w:top w:val="none" w:sz="0" w:space="0" w:color="auto"/>
                <w:left w:val="none" w:sz="0" w:space="0" w:color="auto"/>
                <w:bottom w:val="none" w:sz="0" w:space="0" w:color="auto"/>
                <w:right w:val="none" w:sz="0" w:space="0" w:color="auto"/>
              </w:divBdr>
            </w:div>
          </w:divsChild>
        </w:div>
        <w:div w:id="2063749196">
          <w:marLeft w:val="0"/>
          <w:marRight w:val="0"/>
          <w:marTop w:val="0"/>
          <w:marBottom w:val="0"/>
          <w:divBdr>
            <w:top w:val="none" w:sz="0" w:space="0" w:color="auto"/>
            <w:left w:val="none" w:sz="0" w:space="0" w:color="auto"/>
            <w:bottom w:val="none" w:sz="0" w:space="0" w:color="auto"/>
            <w:right w:val="none" w:sz="0" w:space="0" w:color="auto"/>
          </w:divBdr>
          <w:divsChild>
            <w:div w:id="294916824">
              <w:marLeft w:val="0"/>
              <w:marRight w:val="0"/>
              <w:marTop w:val="0"/>
              <w:marBottom w:val="0"/>
              <w:divBdr>
                <w:top w:val="none" w:sz="0" w:space="0" w:color="auto"/>
                <w:left w:val="none" w:sz="0" w:space="0" w:color="auto"/>
                <w:bottom w:val="none" w:sz="0" w:space="0" w:color="auto"/>
                <w:right w:val="none" w:sz="0" w:space="0" w:color="auto"/>
              </w:divBdr>
            </w:div>
          </w:divsChild>
        </w:div>
        <w:div w:id="1356157442">
          <w:marLeft w:val="0"/>
          <w:marRight w:val="0"/>
          <w:marTop w:val="0"/>
          <w:marBottom w:val="0"/>
          <w:divBdr>
            <w:top w:val="none" w:sz="0" w:space="0" w:color="auto"/>
            <w:left w:val="none" w:sz="0" w:space="0" w:color="auto"/>
            <w:bottom w:val="none" w:sz="0" w:space="0" w:color="auto"/>
            <w:right w:val="none" w:sz="0" w:space="0" w:color="auto"/>
          </w:divBdr>
          <w:divsChild>
            <w:div w:id="547645312">
              <w:marLeft w:val="0"/>
              <w:marRight w:val="0"/>
              <w:marTop w:val="0"/>
              <w:marBottom w:val="0"/>
              <w:divBdr>
                <w:top w:val="none" w:sz="0" w:space="0" w:color="auto"/>
                <w:left w:val="none" w:sz="0" w:space="0" w:color="auto"/>
                <w:bottom w:val="none" w:sz="0" w:space="0" w:color="auto"/>
                <w:right w:val="none" w:sz="0" w:space="0" w:color="auto"/>
              </w:divBdr>
            </w:div>
          </w:divsChild>
        </w:div>
        <w:div w:id="293483437">
          <w:marLeft w:val="0"/>
          <w:marRight w:val="0"/>
          <w:marTop w:val="0"/>
          <w:marBottom w:val="0"/>
          <w:divBdr>
            <w:top w:val="none" w:sz="0" w:space="0" w:color="auto"/>
            <w:left w:val="none" w:sz="0" w:space="0" w:color="auto"/>
            <w:bottom w:val="none" w:sz="0" w:space="0" w:color="auto"/>
            <w:right w:val="none" w:sz="0" w:space="0" w:color="auto"/>
          </w:divBdr>
          <w:divsChild>
            <w:div w:id="1141581403">
              <w:marLeft w:val="0"/>
              <w:marRight w:val="0"/>
              <w:marTop w:val="0"/>
              <w:marBottom w:val="0"/>
              <w:divBdr>
                <w:top w:val="none" w:sz="0" w:space="0" w:color="auto"/>
                <w:left w:val="none" w:sz="0" w:space="0" w:color="auto"/>
                <w:bottom w:val="none" w:sz="0" w:space="0" w:color="auto"/>
                <w:right w:val="none" w:sz="0" w:space="0" w:color="auto"/>
              </w:divBdr>
            </w:div>
          </w:divsChild>
        </w:div>
        <w:div w:id="879128694">
          <w:marLeft w:val="0"/>
          <w:marRight w:val="0"/>
          <w:marTop w:val="0"/>
          <w:marBottom w:val="0"/>
          <w:divBdr>
            <w:top w:val="none" w:sz="0" w:space="0" w:color="auto"/>
            <w:left w:val="none" w:sz="0" w:space="0" w:color="auto"/>
            <w:bottom w:val="none" w:sz="0" w:space="0" w:color="auto"/>
            <w:right w:val="none" w:sz="0" w:space="0" w:color="auto"/>
          </w:divBdr>
          <w:divsChild>
            <w:div w:id="248734738">
              <w:marLeft w:val="0"/>
              <w:marRight w:val="0"/>
              <w:marTop w:val="0"/>
              <w:marBottom w:val="0"/>
              <w:divBdr>
                <w:top w:val="none" w:sz="0" w:space="0" w:color="auto"/>
                <w:left w:val="none" w:sz="0" w:space="0" w:color="auto"/>
                <w:bottom w:val="none" w:sz="0" w:space="0" w:color="auto"/>
                <w:right w:val="none" w:sz="0" w:space="0" w:color="auto"/>
              </w:divBdr>
            </w:div>
          </w:divsChild>
        </w:div>
        <w:div w:id="275992870">
          <w:marLeft w:val="0"/>
          <w:marRight w:val="0"/>
          <w:marTop w:val="0"/>
          <w:marBottom w:val="0"/>
          <w:divBdr>
            <w:top w:val="none" w:sz="0" w:space="0" w:color="auto"/>
            <w:left w:val="none" w:sz="0" w:space="0" w:color="auto"/>
            <w:bottom w:val="none" w:sz="0" w:space="0" w:color="auto"/>
            <w:right w:val="none" w:sz="0" w:space="0" w:color="auto"/>
          </w:divBdr>
          <w:divsChild>
            <w:div w:id="1968074844">
              <w:marLeft w:val="0"/>
              <w:marRight w:val="0"/>
              <w:marTop w:val="0"/>
              <w:marBottom w:val="0"/>
              <w:divBdr>
                <w:top w:val="none" w:sz="0" w:space="0" w:color="auto"/>
                <w:left w:val="none" w:sz="0" w:space="0" w:color="auto"/>
                <w:bottom w:val="none" w:sz="0" w:space="0" w:color="auto"/>
                <w:right w:val="none" w:sz="0" w:space="0" w:color="auto"/>
              </w:divBdr>
            </w:div>
          </w:divsChild>
        </w:div>
        <w:div w:id="1999185553">
          <w:marLeft w:val="0"/>
          <w:marRight w:val="0"/>
          <w:marTop w:val="0"/>
          <w:marBottom w:val="0"/>
          <w:divBdr>
            <w:top w:val="none" w:sz="0" w:space="0" w:color="auto"/>
            <w:left w:val="none" w:sz="0" w:space="0" w:color="auto"/>
            <w:bottom w:val="none" w:sz="0" w:space="0" w:color="auto"/>
            <w:right w:val="none" w:sz="0" w:space="0" w:color="auto"/>
          </w:divBdr>
          <w:divsChild>
            <w:div w:id="960501144">
              <w:marLeft w:val="0"/>
              <w:marRight w:val="0"/>
              <w:marTop w:val="0"/>
              <w:marBottom w:val="0"/>
              <w:divBdr>
                <w:top w:val="none" w:sz="0" w:space="0" w:color="auto"/>
                <w:left w:val="none" w:sz="0" w:space="0" w:color="auto"/>
                <w:bottom w:val="none" w:sz="0" w:space="0" w:color="auto"/>
                <w:right w:val="none" w:sz="0" w:space="0" w:color="auto"/>
              </w:divBdr>
            </w:div>
          </w:divsChild>
        </w:div>
        <w:div w:id="486482315">
          <w:marLeft w:val="0"/>
          <w:marRight w:val="0"/>
          <w:marTop w:val="0"/>
          <w:marBottom w:val="0"/>
          <w:divBdr>
            <w:top w:val="none" w:sz="0" w:space="0" w:color="auto"/>
            <w:left w:val="none" w:sz="0" w:space="0" w:color="auto"/>
            <w:bottom w:val="none" w:sz="0" w:space="0" w:color="auto"/>
            <w:right w:val="none" w:sz="0" w:space="0" w:color="auto"/>
          </w:divBdr>
          <w:divsChild>
            <w:div w:id="348915710">
              <w:marLeft w:val="0"/>
              <w:marRight w:val="0"/>
              <w:marTop w:val="0"/>
              <w:marBottom w:val="0"/>
              <w:divBdr>
                <w:top w:val="none" w:sz="0" w:space="0" w:color="auto"/>
                <w:left w:val="none" w:sz="0" w:space="0" w:color="auto"/>
                <w:bottom w:val="none" w:sz="0" w:space="0" w:color="auto"/>
                <w:right w:val="none" w:sz="0" w:space="0" w:color="auto"/>
              </w:divBdr>
            </w:div>
          </w:divsChild>
        </w:div>
        <w:div w:id="300117383">
          <w:marLeft w:val="0"/>
          <w:marRight w:val="0"/>
          <w:marTop w:val="0"/>
          <w:marBottom w:val="0"/>
          <w:divBdr>
            <w:top w:val="none" w:sz="0" w:space="0" w:color="auto"/>
            <w:left w:val="none" w:sz="0" w:space="0" w:color="auto"/>
            <w:bottom w:val="none" w:sz="0" w:space="0" w:color="auto"/>
            <w:right w:val="none" w:sz="0" w:space="0" w:color="auto"/>
          </w:divBdr>
          <w:divsChild>
            <w:div w:id="1887594687">
              <w:marLeft w:val="0"/>
              <w:marRight w:val="0"/>
              <w:marTop w:val="0"/>
              <w:marBottom w:val="0"/>
              <w:divBdr>
                <w:top w:val="none" w:sz="0" w:space="0" w:color="auto"/>
                <w:left w:val="none" w:sz="0" w:space="0" w:color="auto"/>
                <w:bottom w:val="none" w:sz="0" w:space="0" w:color="auto"/>
                <w:right w:val="none" w:sz="0" w:space="0" w:color="auto"/>
              </w:divBdr>
            </w:div>
          </w:divsChild>
        </w:div>
        <w:div w:id="1799252409">
          <w:marLeft w:val="0"/>
          <w:marRight w:val="0"/>
          <w:marTop w:val="0"/>
          <w:marBottom w:val="0"/>
          <w:divBdr>
            <w:top w:val="none" w:sz="0" w:space="0" w:color="auto"/>
            <w:left w:val="none" w:sz="0" w:space="0" w:color="auto"/>
            <w:bottom w:val="none" w:sz="0" w:space="0" w:color="auto"/>
            <w:right w:val="none" w:sz="0" w:space="0" w:color="auto"/>
          </w:divBdr>
          <w:divsChild>
            <w:div w:id="241568538">
              <w:marLeft w:val="0"/>
              <w:marRight w:val="0"/>
              <w:marTop w:val="0"/>
              <w:marBottom w:val="0"/>
              <w:divBdr>
                <w:top w:val="none" w:sz="0" w:space="0" w:color="auto"/>
                <w:left w:val="none" w:sz="0" w:space="0" w:color="auto"/>
                <w:bottom w:val="none" w:sz="0" w:space="0" w:color="auto"/>
                <w:right w:val="none" w:sz="0" w:space="0" w:color="auto"/>
              </w:divBdr>
            </w:div>
          </w:divsChild>
        </w:div>
        <w:div w:id="953639537">
          <w:marLeft w:val="0"/>
          <w:marRight w:val="0"/>
          <w:marTop w:val="0"/>
          <w:marBottom w:val="0"/>
          <w:divBdr>
            <w:top w:val="none" w:sz="0" w:space="0" w:color="auto"/>
            <w:left w:val="none" w:sz="0" w:space="0" w:color="auto"/>
            <w:bottom w:val="none" w:sz="0" w:space="0" w:color="auto"/>
            <w:right w:val="none" w:sz="0" w:space="0" w:color="auto"/>
          </w:divBdr>
          <w:divsChild>
            <w:div w:id="2100130111">
              <w:marLeft w:val="0"/>
              <w:marRight w:val="0"/>
              <w:marTop w:val="0"/>
              <w:marBottom w:val="0"/>
              <w:divBdr>
                <w:top w:val="none" w:sz="0" w:space="0" w:color="auto"/>
                <w:left w:val="none" w:sz="0" w:space="0" w:color="auto"/>
                <w:bottom w:val="none" w:sz="0" w:space="0" w:color="auto"/>
                <w:right w:val="none" w:sz="0" w:space="0" w:color="auto"/>
              </w:divBdr>
            </w:div>
          </w:divsChild>
        </w:div>
        <w:div w:id="2136440128">
          <w:marLeft w:val="0"/>
          <w:marRight w:val="0"/>
          <w:marTop w:val="0"/>
          <w:marBottom w:val="0"/>
          <w:divBdr>
            <w:top w:val="none" w:sz="0" w:space="0" w:color="auto"/>
            <w:left w:val="none" w:sz="0" w:space="0" w:color="auto"/>
            <w:bottom w:val="none" w:sz="0" w:space="0" w:color="auto"/>
            <w:right w:val="none" w:sz="0" w:space="0" w:color="auto"/>
          </w:divBdr>
          <w:divsChild>
            <w:div w:id="555514271">
              <w:marLeft w:val="0"/>
              <w:marRight w:val="0"/>
              <w:marTop w:val="0"/>
              <w:marBottom w:val="0"/>
              <w:divBdr>
                <w:top w:val="none" w:sz="0" w:space="0" w:color="auto"/>
                <w:left w:val="none" w:sz="0" w:space="0" w:color="auto"/>
                <w:bottom w:val="none" w:sz="0" w:space="0" w:color="auto"/>
                <w:right w:val="none" w:sz="0" w:space="0" w:color="auto"/>
              </w:divBdr>
            </w:div>
          </w:divsChild>
        </w:div>
        <w:div w:id="522129636">
          <w:marLeft w:val="0"/>
          <w:marRight w:val="0"/>
          <w:marTop w:val="0"/>
          <w:marBottom w:val="0"/>
          <w:divBdr>
            <w:top w:val="none" w:sz="0" w:space="0" w:color="auto"/>
            <w:left w:val="none" w:sz="0" w:space="0" w:color="auto"/>
            <w:bottom w:val="none" w:sz="0" w:space="0" w:color="auto"/>
            <w:right w:val="none" w:sz="0" w:space="0" w:color="auto"/>
          </w:divBdr>
          <w:divsChild>
            <w:div w:id="450056512">
              <w:marLeft w:val="0"/>
              <w:marRight w:val="0"/>
              <w:marTop w:val="0"/>
              <w:marBottom w:val="0"/>
              <w:divBdr>
                <w:top w:val="none" w:sz="0" w:space="0" w:color="auto"/>
                <w:left w:val="none" w:sz="0" w:space="0" w:color="auto"/>
                <w:bottom w:val="none" w:sz="0" w:space="0" w:color="auto"/>
                <w:right w:val="none" w:sz="0" w:space="0" w:color="auto"/>
              </w:divBdr>
            </w:div>
          </w:divsChild>
        </w:div>
        <w:div w:id="706836685">
          <w:marLeft w:val="0"/>
          <w:marRight w:val="0"/>
          <w:marTop w:val="0"/>
          <w:marBottom w:val="0"/>
          <w:divBdr>
            <w:top w:val="none" w:sz="0" w:space="0" w:color="auto"/>
            <w:left w:val="none" w:sz="0" w:space="0" w:color="auto"/>
            <w:bottom w:val="none" w:sz="0" w:space="0" w:color="auto"/>
            <w:right w:val="none" w:sz="0" w:space="0" w:color="auto"/>
          </w:divBdr>
          <w:divsChild>
            <w:div w:id="381713434">
              <w:marLeft w:val="0"/>
              <w:marRight w:val="0"/>
              <w:marTop w:val="0"/>
              <w:marBottom w:val="0"/>
              <w:divBdr>
                <w:top w:val="none" w:sz="0" w:space="0" w:color="auto"/>
                <w:left w:val="none" w:sz="0" w:space="0" w:color="auto"/>
                <w:bottom w:val="none" w:sz="0" w:space="0" w:color="auto"/>
                <w:right w:val="none" w:sz="0" w:space="0" w:color="auto"/>
              </w:divBdr>
            </w:div>
          </w:divsChild>
        </w:div>
        <w:div w:id="1886259189">
          <w:marLeft w:val="0"/>
          <w:marRight w:val="0"/>
          <w:marTop w:val="0"/>
          <w:marBottom w:val="0"/>
          <w:divBdr>
            <w:top w:val="none" w:sz="0" w:space="0" w:color="auto"/>
            <w:left w:val="none" w:sz="0" w:space="0" w:color="auto"/>
            <w:bottom w:val="none" w:sz="0" w:space="0" w:color="auto"/>
            <w:right w:val="none" w:sz="0" w:space="0" w:color="auto"/>
          </w:divBdr>
          <w:divsChild>
            <w:div w:id="2099323969">
              <w:marLeft w:val="0"/>
              <w:marRight w:val="0"/>
              <w:marTop w:val="0"/>
              <w:marBottom w:val="0"/>
              <w:divBdr>
                <w:top w:val="none" w:sz="0" w:space="0" w:color="auto"/>
                <w:left w:val="none" w:sz="0" w:space="0" w:color="auto"/>
                <w:bottom w:val="none" w:sz="0" w:space="0" w:color="auto"/>
                <w:right w:val="none" w:sz="0" w:space="0" w:color="auto"/>
              </w:divBdr>
            </w:div>
          </w:divsChild>
        </w:div>
        <w:div w:id="1743403910">
          <w:marLeft w:val="0"/>
          <w:marRight w:val="0"/>
          <w:marTop w:val="0"/>
          <w:marBottom w:val="0"/>
          <w:divBdr>
            <w:top w:val="none" w:sz="0" w:space="0" w:color="auto"/>
            <w:left w:val="none" w:sz="0" w:space="0" w:color="auto"/>
            <w:bottom w:val="none" w:sz="0" w:space="0" w:color="auto"/>
            <w:right w:val="none" w:sz="0" w:space="0" w:color="auto"/>
          </w:divBdr>
          <w:divsChild>
            <w:div w:id="1452703472">
              <w:marLeft w:val="0"/>
              <w:marRight w:val="0"/>
              <w:marTop w:val="0"/>
              <w:marBottom w:val="0"/>
              <w:divBdr>
                <w:top w:val="none" w:sz="0" w:space="0" w:color="auto"/>
                <w:left w:val="none" w:sz="0" w:space="0" w:color="auto"/>
                <w:bottom w:val="none" w:sz="0" w:space="0" w:color="auto"/>
                <w:right w:val="none" w:sz="0" w:space="0" w:color="auto"/>
              </w:divBdr>
            </w:div>
          </w:divsChild>
        </w:div>
        <w:div w:id="836656479">
          <w:marLeft w:val="0"/>
          <w:marRight w:val="0"/>
          <w:marTop w:val="0"/>
          <w:marBottom w:val="0"/>
          <w:divBdr>
            <w:top w:val="none" w:sz="0" w:space="0" w:color="auto"/>
            <w:left w:val="none" w:sz="0" w:space="0" w:color="auto"/>
            <w:bottom w:val="none" w:sz="0" w:space="0" w:color="auto"/>
            <w:right w:val="none" w:sz="0" w:space="0" w:color="auto"/>
          </w:divBdr>
          <w:divsChild>
            <w:div w:id="389037068">
              <w:marLeft w:val="0"/>
              <w:marRight w:val="0"/>
              <w:marTop w:val="0"/>
              <w:marBottom w:val="0"/>
              <w:divBdr>
                <w:top w:val="none" w:sz="0" w:space="0" w:color="auto"/>
                <w:left w:val="none" w:sz="0" w:space="0" w:color="auto"/>
                <w:bottom w:val="none" w:sz="0" w:space="0" w:color="auto"/>
                <w:right w:val="none" w:sz="0" w:space="0" w:color="auto"/>
              </w:divBdr>
            </w:div>
          </w:divsChild>
        </w:div>
        <w:div w:id="540823454">
          <w:marLeft w:val="0"/>
          <w:marRight w:val="0"/>
          <w:marTop w:val="0"/>
          <w:marBottom w:val="0"/>
          <w:divBdr>
            <w:top w:val="none" w:sz="0" w:space="0" w:color="auto"/>
            <w:left w:val="none" w:sz="0" w:space="0" w:color="auto"/>
            <w:bottom w:val="none" w:sz="0" w:space="0" w:color="auto"/>
            <w:right w:val="none" w:sz="0" w:space="0" w:color="auto"/>
          </w:divBdr>
          <w:divsChild>
            <w:div w:id="749808971">
              <w:marLeft w:val="0"/>
              <w:marRight w:val="0"/>
              <w:marTop w:val="0"/>
              <w:marBottom w:val="0"/>
              <w:divBdr>
                <w:top w:val="none" w:sz="0" w:space="0" w:color="auto"/>
                <w:left w:val="none" w:sz="0" w:space="0" w:color="auto"/>
                <w:bottom w:val="none" w:sz="0" w:space="0" w:color="auto"/>
                <w:right w:val="none" w:sz="0" w:space="0" w:color="auto"/>
              </w:divBdr>
            </w:div>
          </w:divsChild>
        </w:div>
        <w:div w:id="69545889">
          <w:marLeft w:val="0"/>
          <w:marRight w:val="0"/>
          <w:marTop w:val="0"/>
          <w:marBottom w:val="0"/>
          <w:divBdr>
            <w:top w:val="none" w:sz="0" w:space="0" w:color="auto"/>
            <w:left w:val="none" w:sz="0" w:space="0" w:color="auto"/>
            <w:bottom w:val="none" w:sz="0" w:space="0" w:color="auto"/>
            <w:right w:val="none" w:sz="0" w:space="0" w:color="auto"/>
          </w:divBdr>
          <w:divsChild>
            <w:div w:id="155926612">
              <w:marLeft w:val="0"/>
              <w:marRight w:val="0"/>
              <w:marTop w:val="0"/>
              <w:marBottom w:val="0"/>
              <w:divBdr>
                <w:top w:val="none" w:sz="0" w:space="0" w:color="auto"/>
                <w:left w:val="none" w:sz="0" w:space="0" w:color="auto"/>
                <w:bottom w:val="none" w:sz="0" w:space="0" w:color="auto"/>
                <w:right w:val="none" w:sz="0" w:space="0" w:color="auto"/>
              </w:divBdr>
            </w:div>
          </w:divsChild>
        </w:div>
        <w:div w:id="1654142722">
          <w:marLeft w:val="0"/>
          <w:marRight w:val="0"/>
          <w:marTop w:val="0"/>
          <w:marBottom w:val="0"/>
          <w:divBdr>
            <w:top w:val="none" w:sz="0" w:space="0" w:color="auto"/>
            <w:left w:val="none" w:sz="0" w:space="0" w:color="auto"/>
            <w:bottom w:val="none" w:sz="0" w:space="0" w:color="auto"/>
            <w:right w:val="none" w:sz="0" w:space="0" w:color="auto"/>
          </w:divBdr>
          <w:divsChild>
            <w:div w:id="1287472752">
              <w:marLeft w:val="0"/>
              <w:marRight w:val="0"/>
              <w:marTop w:val="0"/>
              <w:marBottom w:val="0"/>
              <w:divBdr>
                <w:top w:val="none" w:sz="0" w:space="0" w:color="auto"/>
                <w:left w:val="none" w:sz="0" w:space="0" w:color="auto"/>
                <w:bottom w:val="none" w:sz="0" w:space="0" w:color="auto"/>
                <w:right w:val="none" w:sz="0" w:space="0" w:color="auto"/>
              </w:divBdr>
            </w:div>
          </w:divsChild>
        </w:div>
        <w:div w:id="780687655">
          <w:marLeft w:val="0"/>
          <w:marRight w:val="0"/>
          <w:marTop w:val="0"/>
          <w:marBottom w:val="0"/>
          <w:divBdr>
            <w:top w:val="none" w:sz="0" w:space="0" w:color="auto"/>
            <w:left w:val="none" w:sz="0" w:space="0" w:color="auto"/>
            <w:bottom w:val="none" w:sz="0" w:space="0" w:color="auto"/>
            <w:right w:val="none" w:sz="0" w:space="0" w:color="auto"/>
          </w:divBdr>
          <w:divsChild>
            <w:div w:id="1609124330">
              <w:marLeft w:val="0"/>
              <w:marRight w:val="0"/>
              <w:marTop w:val="0"/>
              <w:marBottom w:val="0"/>
              <w:divBdr>
                <w:top w:val="none" w:sz="0" w:space="0" w:color="auto"/>
                <w:left w:val="none" w:sz="0" w:space="0" w:color="auto"/>
                <w:bottom w:val="none" w:sz="0" w:space="0" w:color="auto"/>
                <w:right w:val="none" w:sz="0" w:space="0" w:color="auto"/>
              </w:divBdr>
            </w:div>
          </w:divsChild>
        </w:div>
        <w:div w:id="543830087">
          <w:marLeft w:val="0"/>
          <w:marRight w:val="0"/>
          <w:marTop w:val="0"/>
          <w:marBottom w:val="0"/>
          <w:divBdr>
            <w:top w:val="none" w:sz="0" w:space="0" w:color="auto"/>
            <w:left w:val="none" w:sz="0" w:space="0" w:color="auto"/>
            <w:bottom w:val="none" w:sz="0" w:space="0" w:color="auto"/>
            <w:right w:val="none" w:sz="0" w:space="0" w:color="auto"/>
          </w:divBdr>
          <w:divsChild>
            <w:div w:id="1028793991">
              <w:marLeft w:val="0"/>
              <w:marRight w:val="0"/>
              <w:marTop w:val="0"/>
              <w:marBottom w:val="0"/>
              <w:divBdr>
                <w:top w:val="none" w:sz="0" w:space="0" w:color="auto"/>
                <w:left w:val="none" w:sz="0" w:space="0" w:color="auto"/>
                <w:bottom w:val="none" w:sz="0" w:space="0" w:color="auto"/>
                <w:right w:val="none" w:sz="0" w:space="0" w:color="auto"/>
              </w:divBdr>
            </w:div>
          </w:divsChild>
        </w:div>
        <w:div w:id="1680961546">
          <w:marLeft w:val="0"/>
          <w:marRight w:val="0"/>
          <w:marTop w:val="0"/>
          <w:marBottom w:val="0"/>
          <w:divBdr>
            <w:top w:val="none" w:sz="0" w:space="0" w:color="auto"/>
            <w:left w:val="none" w:sz="0" w:space="0" w:color="auto"/>
            <w:bottom w:val="none" w:sz="0" w:space="0" w:color="auto"/>
            <w:right w:val="none" w:sz="0" w:space="0" w:color="auto"/>
          </w:divBdr>
          <w:divsChild>
            <w:div w:id="968168065">
              <w:marLeft w:val="0"/>
              <w:marRight w:val="0"/>
              <w:marTop w:val="0"/>
              <w:marBottom w:val="0"/>
              <w:divBdr>
                <w:top w:val="none" w:sz="0" w:space="0" w:color="auto"/>
                <w:left w:val="none" w:sz="0" w:space="0" w:color="auto"/>
                <w:bottom w:val="none" w:sz="0" w:space="0" w:color="auto"/>
                <w:right w:val="none" w:sz="0" w:space="0" w:color="auto"/>
              </w:divBdr>
            </w:div>
          </w:divsChild>
        </w:div>
        <w:div w:id="2083290862">
          <w:marLeft w:val="0"/>
          <w:marRight w:val="0"/>
          <w:marTop w:val="0"/>
          <w:marBottom w:val="0"/>
          <w:divBdr>
            <w:top w:val="none" w:sz="0" w:space="0" w:color="auto"/>
            <w:left w:val="none" w:sz="0" w:space="0" w:color="auto"/>
            <w:bottom w:val="none" w:sz="0" w:space="0" w:color="auto"/>
            <w:right w:val="none" w:sz="0" w:space="0" w:color="auto"/>
          </w:divBdr>
          <w:divsChild>
            <w:div w:id="1346126953">
              <w:marLeft w:val="0"/>
              <w:marRight w:val="0"/>
              <w:marTop w:val="0"/>
              <w:marBottom w:val="0"/>
              <w:divBdr>
                <w:top w:val="none" w:sz="0" w:space="0" w:color="auto"/>
                <w:left w:val="none" w:sz="0" w:space="0" w:color="auto"/>
                <w:bottom w:val="none" w:sz="0" w:space="0" w:color="auto"/>
                <w:right w:val="none" w:sz="0" w:space="0" w:color="auto"/>
              </w:divBdr>
            </w:div>
          </w:divsChild>
        </w:div>
        <w:div w:id="1026563698">
          <w:marLeft w:val="0"/>
          <w:marRight w:val="0"/>
          <w:marTop w:val="0"/>
          <w:marBottom w:val="0"/>
          <w:divBdr>
            <w:top w:val="none" w:sz="0" w:space="0" w:color="auto"/>
            <w:left w:val="none" w:sz="0" w:space="0" w:color="auto"/>
            <w:bottom w:val="none" w:sz="0" w:space="0" w:color="auto"/>
            <w:right w:val="none" w:sz="0" w:space="0" w:color="auto"/>
          </w:divBdr>
          <w:divsChild>
            <w:div w:id="541400715">
              <w:marLeft w:val="0"/>
              <w:marRight w:val="0"/>
              <w:marTop w:val="0"/>
              <w:marBottom w:val="0"/>
              <w:divBdr>
                <w:top w:val="none" w:sz="0" w:space="0" w:color="auto"/>
                <w:left w:val="none" w:sz="0" w:space="0" w:color="auto"/>
                <w:bottom w:val="none" w:sz="0" w:space="0" w:color="auto"/>
                <w:right w:val="none" w:sz="0" w:space="0" w:color="auto"/>
              </w:divBdr>
            </w:div>
          </w:divsChild>
        </w:div>
        <w:div w:id="1129128585">
          <w:marLeft w:val="0"/>
          <w:marRight w:val="0"/>
          <w:marTop w:val="0"/>
          <w:marBottom w:val="0"/>
          <w:divBdr>
            <w:top w:val="none" w:sz="0" w:space="0" w:color="auto"/>
            <w:left w:val="none" w:sz="0" w:space="0" w:color="auto"/>
            <w:bottom w:val="none" w:sz="0" w:space="0" w:color="auto"/>
            <w:right w:val="none" w:sz="0" w:space="0" w:color="auto"/>
          </w:divBdr>
          <w:divsChild>
            <w:div w:id="24186209">
              <w:marLeft w:val="0"/>
              <w:marRight w:val="0"/>
              <w:marTop w:val="0"/>
              <w:marBottom w:val="0"/>
              <w:divBdr>
                <w:top w:val="none" w:sz="0" w:space="0" w:color="auto"/>
                <w:left w:val="none" w:sz="0" w:space="0" w:color="auto"/>
                <w:bottom w:val="none" w:sz="0" w:space="0" w:color="auto"/>
                <w:right w:val="none" w:sz="0" w:space="0" w:color="auto"/>
              </w:divBdr>
            </w:div>
          </w:divsChild>
        </w:div>
        <w:div w:id="1251163204">
          <w:marLeft w:val="0"/>
          <w:marRight w:val="0"/>
          <w:marTop w:val="0"/>
          <w:marBottom w:val="0"/>
          <w:divBdr>
            <w:top w:val="none" w:sz="0" w:space="0" w:color="auto"/>
            <w:left w:val="none" w:sz="0" w:space="0" w:color="auto"/>
            <w:bottom w:val="none" w:sz="0" w:space="0" w:color="auto"/>
            <w:right w:val="none" w:sz="0" w:space="0" w:color="auto"/>
          </w:divBdr>
          <w:divsChild>
            <w:div w:id="1995602537">
              <w:marLeft w:val="0"/>
              <w:marRight w:val="0"/>
              <w:marTop w:val="0"/>
              <w:marBottom w:val="0"/>
              <w:divBdr>
                <w:top w:val="none" w:sz="0" w:space="0" w:color="auto"/>
                <w:left w:val="none" w:sz="0" w:space="0" w:color="auto"/>
                <w:bottom w:val="none" w:sz="0" w:space="0" w:color="auto"/>
                <w:right w:val="none" w:sz="0" w:space="0" w:color="auto"/>
              </w:divBdr>
            </w:div>
          </w:divsChild>
        </w:div>
        <w:div w:id="348411821">
          <w:marLeft w:val="0"/>
          <w:marRight w:val="0"/>
          <w:marTop w:val="0"/>
          <w:marBottom w:val="0"/>
          <w:divBdr>
            <w:top w:val="none" w:sz="0" w:space="0" w:color="auto"/>
            <w:left w:val="none" w:sz="0" w:space="0" w:color="auto"/>
            <w:bottom w:val="none" w:sz="0" w:space="0" w:color="auto"/>
            <w:right w:val="none" w:sz="0" w:space="0" w:color="auto"/>
          </w:divBdr>
          <w:divsChild>
            <w:div w:id="541477393">
              <w:marLeft w:val="0"/>
              <w:marRight w:val="0"/>
              <w:marTop w:val="0"/>
              <w:marBottom w:val="0"/>
              <w:divBdr>
                <w:top w:val="none" w:sz="0" w:space="0" w:color="auto"/>
                <w:left w:val="none" w:sz="0" w:space="0" w:color="auto"/>
                <w:bottom w:val="none" w:sz="0" w:space="0" w:color="auto"/>
                <w:right w:val="none" w:sz="0" w:space="0" w:color="auto"/>
              </w:divBdr>
            </w:div>
          </w:divsChild>
        </w:div>
        <w:div w:id="129178590">
          <w:marLeft w:val="0"/>
          <w:marRight w:val="0"/>
          <w:marTop w:val="0"/>
          <w:marBottom w:val="0"/>
          <w:divBdr>
            <w:top w:val="none" w:sz="0" w:space="0" w:color="auto"/>
            <w:left w:val="none" w:sz="0" w:space="0" w:color="auto"/>
            <w:bottom w:val="none" w:sz="0" w:space="0" w:color="auto"/>
            <w:right w:val="none" w:sz="0" w:space="0" w:color="auto"/>
          </w:divBdr>
          <w:divsChild>
            <w:div w:id="909772180">
              <w:marLeft w:val="0"/>
              <w:marRight w:val="0"/>
              <w:marTop w:val="0"/>
              <w:marBottom w:val="0"/>
              <w:divBdr>
                <w:top w:val="none" w:sz="0" w:space="0" w:color="auto"/>
                <w:left w:val="none" w:sz="0" w:space="0" w:color="auto"/>
                <w:bottom w:val="none" w:sz="0" w:space="0" w:color="auto"/>
                <w:right w:val="none" w:sz="0" w:space="0" w:color="auto"/>
              </w:divBdr>
            </w:div>
          </w:divsChild>
        </w:div>
        <w:div w:id="1698118908">
          <w:marLeft w:val="0"/>
          <w:marRight w:val="0"/>
          <w:marTop w:val="0"/>
          <w:marBottom w:val="0"/>
          <w:divBdr>
            <w:top w:val="none" w:sz="0" w:space="0" w:color="auto"/>
            <w:left w:val="none" w:sz="0" w:space="0" w:color="auto"/>
            <w:bottom w:val="none" w:sz="0" w:space="0" w:color="auto"/>
            <w:right w:val="none" w:sz="0" w:space="0" w:color="auto"/>
          </w:divBdr>
          <w:divsChild>
            <w:div w:id="358119198">
              <w:marLeft w:val="0"/>
              <w:marRight w:val="0"/>
              <w:marTop w:val="0"/>
              <w:marBottom w:val="0"/>
              <w:divBdr>
                <w:top w:val="none" w:sz="0" w:space="0" w:color="auto"/>
                <w:left w:val="none" w:sz="0" w:space="0" w:color="auto"/>
                <w:bottom w:val="none" w:sz="0" w:space="0" w:color="auto"/>
                <w:right w:val="none" w:sz="0" w:space="0" w:color="auto"/>
              </w:divBdr>
            </w:div>
          </w:divsChild>
        </w:div>
        <w:div w:id="1636183855">
          <w:marLeft w:val="0"/>
          <w:marRight w:val="0"/>
          <w:marTop w:val="0"/>
          <w:marBottom w:val="0"/>
          <w:divBdr>
            <w:top w:val="none" w:sz="0" w:space="0" w:color="auto"/>
            <w:left w:val="none" w:sz="0" w:space="0" w:color="auto"/>
            <w:bottom w:val="none" w:sz="0" w:space="0" w:color="auto"/>
            <w:right w:val="none" w:sz="0" w:space="0" w:color="auto"/>
          </w:divBdr>
          <w:divsChild>
            <w:div w:id="651325614">
              <w:marLeft w:val="0"/>
              <w:marRight w:val="0"/>
              <w:marTop w:val="0"/>
              <w:marBottom w:val="0"/>
              <w:divBdr>
                <w:top w:val="none" w:sz="0" w:space="0" w:color="auto"/>
                <w:left w:val="none" w:sz="0" w:space="0" w:color="auto"/>
                <w:bottom w:val="none" w:sz="0" w:space="0" w:color="auto"/>
                <w:right w:val="none" w:sz="0" w:space="0" w:color="auto"/>
              </w:divBdr>
            </w:div>
          </w:divsChild>
        </w:div>
        <w:div w:id="1123188582">
          <w:marLeft w:val="0"/>
          <w:marRight w:val="0"/>
          <w:marTop w:val="0"/>
          <w:marBottom w:val="0"/>
          <w:divBdr>
            <w:top w:val="none" w:sz="0" w:space="0" w:color="auto"/>
            <w:left w:val="none" w:sz="0" w:space="0" w:color="auto"/>
            <w:bottom w:val="none" w:sz="0" w:space="0" w:color="auto"/>
            <w:right w:val="none" w:sz="0" w:space="0" w:color="auto"/>
          </w:divBdr>
          <w:divsChild>
            <w:div w:id="1146245501">
              <w:marLeft w:val="0"/>
              <w:marRight w:val="0"/>
              <w:marTop w:val="0"/>
              <w:marBottom w:val="0"/>
              <w:divBdr>
                <w:top w:val="none" w:sz="0" w:space="0" w:color="auto"/>
                <w:left w:val="none" w:sz="0" w:space="0" w:color="auto"/>
                <w:bottom w:val="none" w:sz="0" w:space="0" w:color="auto"/>
                <w:right w:val="none" w:sz="0" w:space="0" w:color="auto"/>
              </w:divBdr>
            </w:div>
          </w:divsChild>
        </w:div>
        <w:div w:id="1234006949">
          <w:marLeft w:val="0"/>
          <w:marRight w:val="0"/>
          <w:marTop w:val="0"/>
          <w:marBottom w:val="0"/>
          <w:divBdr>
            <w:top w:val="none" w:sz="0" w:space="0" w:color="auto"/>
            <w:left w:val="none" w:sz="0" w:space="0" w:color="auto"/>
            <w:bottom w:val="none" w:sz="0" w:space="0" w:color="auto"/>
            <w:right w:val="none" w:sz="0" w:space="0" w:color="auto"/>
          </w:divBdr>
          <w:divsChild>
            <w:div w:id="177163551">
              <w:marLeft w:val="0"/>
              <w:marRight w:val="0"/>
              <w:marTop w:val="0"/>
              <w:marBottom w:val="0"/>
              <w:divBdr>
                <w:top w:val="none" w:sz="0" w:space="0" w:color="auto"/>
                <w:left w:val="none" w:sz="0" w:space="0" w:color="auto"/>
                <w:bottom w:val="none" w:sz="0" w:space="0" w:color="auto"/>
                <w:right w:val="none" w:sz="0" w:space="0" w:color="auto"/>
              </w:divBdr>
            </w:div>
          </w:divsChild>
        </w:div>
        <w:div w:id="588739022">
          <w:marLeft w:val="0"/>
          <w:marRight w:val="0"/>
          <w:marTop w:val="0"/>
          <w:marBottom w:val="0"/>
          <w:divBdr>
            <w:top w:val="none" w:sz="0" w:space="0" w:color="auto"/>
            <w:left w:val="none" w:sz="0" w:space="0" w:color="auto"/>
            <w:bottom w:val="none" w:sz="0" w:space="0" w:color="auto"/>
            <w:right w:val="none" w:sz="0" w:space="0" w:color="auto"/>
          </w:divBdr>
          <w:divsChild>
            <w:div w:id="475490589">
              <w:marLeft w:val="0"/>
              <w:marRight w:val="0"/>
              <w:marTop w:val="0"/>
              <w:marBottom w:val="0"/>
              <w:divBdr>
                <w:top w:val="none" w:sz="0" w:space="0" w:color="auto"/>
                <w:left w:val="none" w:sz="0" w:space="0" w:color="auto"/>
                <w:bottom w:val="none" w:sz="0" w:space="0" w:color="auto"/>
                <w:right w:val="none" w:sz="0" w:space="0" w:color="auto"/>
              </w:divBdr>
            </w:div>
          </w:divsChild>
        </w:div>
        <w:div w:id="1237665133">
          <w:marLeft w:val="0"/>
          <w:marRight w:val="0"/>
          <w:marTop w:val="0"/>
          <w:marBottom w:val="0"/>
          <w:divBdr>
            <w:top w:val="none" w:sz="0" w:space="0" w:color="auto"/>
            <w:left w:val="none" w:sz="0" w:space="0" w:color="auto"/>
            <w:bottom w:val="none" w:sz="0" w:space="0" w:color="auto"/>
            <w:right w:val="none" w:sz="0" w:space="0" w:color="auto"/>
          </w:divBdr>
          <w:divsChild>
            <w:div w:id="433401431">
              <w:marLeft w:val="0"/>
              <w:marRight w:val="0"/>
              <w:marTop w:val="0"/>
              <w:marBottom w:val="0"/>
              <w:divBdr>
                <w:top w:val="none" w:sz="0" w:space="0" w:color="auto"/>
                <w:left w:val="none" w:sz="0" w:space="0" w:color="auto"/>
                <w:bottom w:val="none" w:sz="0" w:space="0" w:color="auto"/>
                <w:right w:val="none" w:sz="0" w:space="0" w:color="auto"/>
              </w:divBdr>
            </w:div>
          </w:divsChild>
        </w:div>
        <w:div w:id="1797747429">
          <w:marLeft w:val="0"/>
          <w:marRight w:val="0"/>
          <w:marTop w:val="0"/>
          <w:marBottom w:val="0"/>
          <w:divBdr>
            <w:top w:val="none" w:sz="0" w:space="0" w:color="auto"/>
            <w:left w:val="none" w:sz="0" w:space="0" w:color="auto"/>
            <w:bottom w:val="none" w:sz="0" w:space="0" w:color="auto"/>
            <w:right w:val="none" w:sz="0" w:space="0" w:color="auto"/>
          </w:divBdr>
          <w:divsChild>
            <w:div w:id="210702053">
              <w:marLeft w:val="0"/>
              <w:marRight w:val="0"/>
              <w:marTop w:val="0"/>
              <w:marBottom w:val="0"/>
              <w:divBdr>
                <w:top w:val="none" w:sz="0" w:space="0" w:color="auto"/>
                <w:left w:val="none" w:sz="0" w:space="0" w:color="auto"/>
                <w:bottom w:val="none" w:sz="0" w:space="0" w:color="auto"/>
                <w:right w:val="none" w:sz="0" w:space="0" w:color="auto"/>
              </w:divBdr>
            </w:div>
          </w:divsChild>
        </w:div>
        <w:div w:id="1204517665">
          <w:marLeft w:val="0"/>
          <w:marRight w:val="0"/>
          <w:marTop w:val="0"/>
          <w:marBottom w:val="0"/>
          <w:divBdr>
            <w:top w:val="none" w:sz="0" w:space="0" w:color="auto"/>
            <w:left w:val="none" w:sz="0" w:space="0" w:color="auto"/>
            <w:bottom w:val="none" w:sz="0" w:space="0" w:color="auto"/>
            <w:right w:val="none" w:sz="0" w:space="0" w:color="auto"/>
          </w:divBdr>
          <w:divsChild>
            <w:div w:id="1849716372">
              <w:marLeft w:val="0"/>
              <w:marRight w:val="0"/>
              <w:marTop w:val="0"/>
              <w:marBottom w:val="0"/>
              <w:divBdr>
                <w:top w:val="none" w:sz="0" w:space="0" w:color="auto"/>
                <w:left w:val="none" w:sz="0" w:space="0" w:color="auto"/>
                <w:bottom w:val="none" w:sz="0" w:space="0" w:color="auto"/>
                <w:right w:val="none" w:sz="0" w:space="0" w:color="auto"/>
              </w:divBdr>
            </w:div>
          </w:divsChild>
        </w:div>
        <w:div w:id="1423067949">
          <w:marLeft w:val="0"/>
          <w:marRight w:val="0"/>
          <w:marTop w:val="0"/>
          <w:marBottom w:val="0"/>
          <w:divBdr>
            <w:top w:val="none" w:sz="0" w:space="0" w:color="auto"/>
            <w:left w:val="none" w:sz="0" w:space="0" w:color="auto"/>
            <w:bottom w:val="none" w:sz="0" w:space="0" w:color="auto"/>
            <w:right w:val="none" w:sz="0" w:space="0" w:color="auto"/>
          </w:divBdr>
          <w:divsChild>
            <w:div w:id="1114324315">
              <w:marLeft w:val="0"/>
              <w:marRight w:val="0"/>
              <w:marTop w:val="0"/>
              <w:marBottom w:val="0"/>
              <w:divBdr>
                <w:top w:val="none" w:sz="0" w:space="0" w:color="auto"/>
                <w:left w:val="none" w:sz="0" w:space="0" w:color="auto"/>
                <w:bottom w:val="none" w:sz="0" w:space="0" w:color="auto"/>
                <w:right w:val="none" w:sz="0" w:space="0" w:color="auto"/>
              </w:divBdr>
            </w:div>
          </w:divsChild>
        </w:div>
        <w:div w:id="736709430">
          <w:marLeft w:val="0"/>
          <w:marRight w:val="0"/>
          <w:marTop w:val="0"/>
          <w:marBottom w:val="0"/>
          <w:divBdr>
            <w:top w:val="none" w:sz="0" w:space="0" w:color="auto"/>
            <w:left w:val="none" w:sz="0" w:space="0" w:color="auto"/>
            <w:bottom w:val="none" w:sz="0" w:space="0" w:color="auto"/>
            <w:right w:val="none" w:sz="0" w:space="0" w:color="auto"/>
          </w:divBdr>
          <w:divsChild>
            <w:div w:id="419521768">
              <w:marLeft w:val="0"/>
              <w:marRight w:val="0"/>
              <w:marTop w:val="0"/>
              <w:marBottom w:val="0"/>
              <w:divBdr>
                <w:top w:val="none" w:sz="0" w:space="0" w:color="auto"/>
                <w:left w:val="none" w:sz="0" w:space="0" w:color="auto"/>
                <w:bottom w:val="none" w:sz="0" w:space="0" w:color="auto"/>
                <w:right w:val="none" w:sz="0" w:space="0" w:color="auto"/>
              </w:divBdr>
            </w:div>
          </w:divsChild>
        </w:div>
        <w:div w:id="771517243">
          <w:marLeft w:val="0"/>
          <w:marRight w:val="0"/>
          <w:marTop w:val="0"/>
          <w:marBottom w:val="0"/>
          <w:divBdr>
            <w:top w:val="none" w:sz="0" w:space="0" w:color="auto"/>
            <w:left w:val="none" w:sz="0" w:space="0" w:color="auto"/>
            <w:bottom w:val="none" w:sz="0" w:space="0" w:color="auto"/>
            <w:right w:val="none" w:sz="0" w:space="0" w:color="auto"/>
          </w:divBdr>
          <w:divsChild>
            <w:div w:id="14431277">
              <w:marLeft w:val="0"/>
              <w:marRight w:val="0"/>
              <w:marTop w:val="0"/>
              <w:marBottom w:val="0"/>
              <w:divBdr>
                <w:top w:val="none" w:sz="0" w:space="0" w:color="auto"/>
                <w:left w:val="none" w:sz="0" w:space="0" w:color="auto"/>
                <w:bottom w:val="none" w:sz="0" w:space="0" w:color="auto"/>
                <w:right w:val="none" w:sz="0" w:space="0" w:color="auto"/>
              </w:divBdr>
            </w:div>
          </w:divsChild>
        </w:div>
        <w:div w:id="2134783087">
          <w:marLeft w:val="0"/>
          <w:marRight w:val="0"/>
          <w:marTop w:val="0"/>
          <w:marBottom w:val="0"/>
          <w:divBdr>
            <w:top w:val="none" w:sz="0" w:space="0" w:color="auto"/>
            <w:left w:val="none" w:sz="0" w:space="0" w:color="auto"/>
            <w:bottom w:val="none" w:sz="0" w:space="0" w:color="auto"/>
            <w:right w:val="none" w:sz="0" w:space="0" w:color="auto"/>
          </w:divBdr>
          <w:divsChild>
            <w:div w:id="1841502927">
              <w:marLeft w:val="0"/>
              <w:marRight w:val="0"/>
              <w:marTop w:val="0"/>
              <w:marBottom w:val="0"/>
              <w:divBdr>
                <w:top w:val="none" w:sz="0" w:space="0" w:color="auto"/>
                <w:left w:val="none" w:sz="0" w:space="0" w:color="auto"/>
                <w:bottom w:val="none" w:sz="0" w:space="0" w:color="auto"/>
                <w:right w:val="none" w:sz="0" w:space="0" w:color="auto"/>
              </w:divBdr>
            </w:div>
          </w:divsChild>
        </w:div>
        <w:div w:id="82458214">
          <w:marLeft w:val="0"/>
          <w:marRight w:val="0"/>
          <w:marTop w:val="0"/>
          <w:marBottom w:val="0"/>
          <w:divBdr>
            <w:top w:val="none" w:sz="0" w:space="0" w:color="auto"/>
            <w:left w:val="none" w:sz="0" w:space="0" w:color="auto"/>
            <w:bottom w:val="none" w:sz="0" w:space="0" w:color="auto"/>
            <w:right w:val="none" w:sz="0" w:space="0" w:color="auto"/>
          </w:divBdr>
          <w:divsChild>
            <w:div w:id="291446953">
              <w:marLeft w:val="0"/>
              <w:marRight w:val="0"/>
              <w:marTop w:val="0"/>
              <w:marBottom w:val="0"/>
              <w:divBdr>
                <w:top w:val="none" w:sz="0" w:space="0" w:color="auto"/>
                <w:left w:val="none" w:sz="0" w:space="0" w:color="auto"/>
                <w:bottom w:val="none" w:sz="0" w:space="0" w:color="auto"/>
                <w:right w:val="none" w:sz="0" w:space="0" w:color="auto"/>
              </w:divBdr>
            </w:div>
          </w:divsChild>
        </w:div>
        <w:div w:id="381751065">
          <w:marLeft w:val="0"/>
          <w:marRight w:val="0"/>
          <w:marTop w:val="0"/>
          <w:marBottom w:val="0"/>
          <w:divBdr>
            <w:top w:val="none" w:sz="0" w:space="0" w:color="auto"/>
            <w:left w:val="none" w:sz="0" w:space="0" w:color="auto"/>
            <w:bottom w:val="none" w:sz="0" w:space="0" w:color="auto"/>
            <w:right w:val="none" w:sz="0" w:space="0" w:color="auto"/>
          </w:divBdr>
          <w:divsChild>
            <w:div w:id="2045249954">
              <w:marLeft w:val="0"/>
              <w:marRight w:val="0"/>
              <w:marTop w:val="0"/>
              <w:marBottom w:val="0"/>
              <w:divBdr>
                <w:top w:val="none" w:sz="0" w:space="0" w:color="auto"/>
                <w:left w:val="none" w:sz="0" w:space="0" w:color="auto"/>
                <w:bottom w:val="none" w:sz="0" w:space="0" w:color="auto"/>
                <w:right w:val="none" w:sz="0" w:space="0" w:color="auto"/>
              </w:divBdr>
            </w:div>
          </w:divsChild>
        </w:div>
        <w:div w:id="1432355879">
          <w:marLeft w:val="0"/>
          <w:marRight w:val="0"/>
          <w:marTop w:val="0"/>
          <w:marBottom w:val="0"/>
          <w:divBdr>
            <w:top w:val="none" w:sz="0" w:space="0" w:color="auto"/>
            <w:left w:val="none" w:sz="0" w:space="0" w:color="auto"/>
            <w:bottom w:val="none" w:sz="0" w:space="0" w:color="auto"/>
            <w:right w:val="none" w:sz="0" w:space="0" w:color="auto"/>
          </w:divBdr>
          <w:divsChild>
            <w:div w:id="927618009">
              <w:marLeft w:val="0"/>
              <w:marRight w:val="0"/>
              <w:marTop w:val="0"/>
              <w:marBottom w:val="0"/>
              <w:divBdr>
                <w:top w:val="none" w:sz="0" w:space="0" w:color="auto"/>
                <w:left w:val="none" w:sz="0" w:space="0" w:color="auto"/>
                <w:bottom w:val="none" w:sz="0" w:space="0" w:color="auto"/>
                <w:right w:val="none" w:sz="0" w:space="0" w:color="auto"/>
              </w:divBdr>
            </w:div>
          </w:divsChild>
        </w:div>
        <w:div w:id="1077240148">
          <w:marLeft w:val="0"/>
          <w:marRight w:val="0"/>
          <w:marTop w:val="0"/>
          <w:marBottom w:val="0"/>
          <w:divBdr>
            <w:top w:val="none" w:sz="0" w:space="0" w:color="auto"/>
            <w:left w:val="none" w:sz="0" w:space="0" w:color="auto"/>
            <w:bottom w:val="none" w:sz="0" w:space="0" w:color="auto"/>
            <w:right w:val="none" w:sz="0" w:space="0" w:color="auto"/>
          </w:divBdr>
          <w:divsChild>
            <w:div w:id="1728719987">
              <w:marLeft w:val="0"/>
              <w:marRight w:val="0"/>
              <w:marTop w:val="0"/>
              <w:marBottom w:val="0"/>
              <w:divBdr>
                <w:top w:val="none" w:sz="0" w:space="0" w:color="auto"/>
                <w:left w:val="none" w:sz="0" w:space="0" w:color="auto"/>
                <w:bottom w:val="none" w:sz="0" w:space="0" w:color="auto"/>
                <w:right w:val="none" w:sz="0" w:space="0" w:color="auto"/>
              </w:divBdr>
            </w:div>
          </w:divsChild>
        </w:div>
        <w:div w:id="1507745107">
          <w:marLeft w:val="0"/>
          <w:marRight w:val="0"/>
          <w:marTop w:val="0"/>
          <w:marBottom w:val="0"/>
          <w:divBdr>
            <w:top w:val="none" w:sz="0" w:space="0" w:color="auto"/>
            <w:left w:val="none" w:sz="0" w:space="0" w:color="auto"/>
            <w:bottom w:val="none" w:sz="0" w:space="0" w:color="auto"/>
            <w:right w:val="none" w:sz="0" w:space="0" w:color="auto"/>
          </w:divBdr>
          <w:divsChild>
            <w:div w:id="20740440">
              <w:marLeft w:val="0"/>
              <w:marRight w:val="0"/>
              <w:marTop w:val="0"/>
              <w:marBottom w:val="0"/>
              <w:divBdr>
                <w:top w:val="none" w:sz="0" w:space="0" w:color="auto"/>
                <w:left w:val="none" w:sz="0" w:space="0" w:color="auto"/>
                <w:bottom w:val="none" w:sz="0" w:space="0" w:color="auto"/>
                <w:right w:val="none" w:sz="0" w:space="0" w:color="auto"/>
              </w:divBdr>
            </w:div>
          </w:divsChild>
        </w:div>
        <w:div w:id="1466387165">
          <w:marLeft w:val="0"/>
          <w:marRight w:val="0"/>
          <w:marTop w:val="0"/>
          <w:marBottom w:val="0"/>
          <w:divBdr>
            <w:top w:val="none" w:sz="0" w:space="0" w:color="auto"/>
            <w:left w:val="none" w:sz="0" w:space="0" w:color="auto"/>
            <w:bottom w:val="none" w:sz="0" w:space="0" w:color="auto"/>
            <w:right w:val="none" w:sz="0" w:space="0" w:color="auto"/>
          </w:divBdr>
          <w:divsChild>
            <w:div w:id="1682585429">
              <w:marLeft w:val="0"/>
              <w:marRight w:val="0"/>
              <w:marTop w:val="0"/>
              <w:marBottom w:val="0"/>
              <w:divBdr>
                <w:top w:val="none" w:sz="0" w:space="0" w:color="auto"/>
                <w:left w:val="none" w:sz="0" w:space="0" w:color="auto"/>
                <w:bottom w:val="none" w:sz="0" w:space="0" w:color="auto"/>
                <w:right w:val="none" w:sz="0" w:space="0" w:color="auto"/>
              </w:divBdr>
            </w:div>
          </w:divsChild>
        </w:div>
        <w:div w:id="1886333104">
          <w:marLeft w:val="0"/>
          <w:marRight w:val="0"/>
          <w:marTop w:val="0"/>
          <w:marBottom w:val="0"/>
          <w:divBdr>
            <w:top w:val="none" w:sz="0" w:space="0" w:color="auto"/>
            <w:left w:val="none" w:sz="0" w:space="0" w:color="auto"/>
            <w:bottom w:val="none" w:sz="0" w:space="0" w:color="auto"/>
            <w:right w:val="none" w:sz="0" w:space="0" w:color="auto"/>
          </w:divBdr>
          <w:divsChild>
            <w:div w:id="324012416">
              <w:marLeft w:val="0"/>
              <w:marRight w:val="0"/>
              <w:marTop w:val="0"/>
              <w:marBottom w:val="0"/>
              <w:divBdr>
                <w:top w:val="none" w:sz="0" w:space="0" w:color="auto"/>
                <w:left w:val="none" w:sz="0" w:space="0" w:color="auto"/>
                <w:bottom w:val="none" w:sz="0" w:space="0" w:color="auto"/>
                <w:right w:val="none" w:sz="0" w:space="0" w:color="auto"/>
              </w:divBdr>
            </w:div>
          </w:divsChild>
        </w:div>
        <w:div w:id="1554149568">
          <w:marLeft w:val="0"/>
          <w:marRight w:val="0"/>
          <w:marTop w:val="0"/>
          <w:marBottom w:val="0"/>
          <w:divBdr>
            <w:top w:val="none" w:sz="0" w:space="0" w:color="auto"/>
            <w:left w:val="none" w:sz="0" w:space="0" w:color="auto"/>
            <w:bottom w:val="none" w:sz="0" w:space="0" w:color="auto"/>
            <w:right w:val="none" w:sz="0" w:space="0" w:color="auto"/>
          </w:divBdr>
          <w:divsChild>
            <w:div w:id="45766064">
              <w:marLeft w:val="0"/>
              <w:marRight w:val="0"/>
              <w:marTop w:val="0"/>
              <w:marBottom w:val="0"/>
              <w:divBdr>
                <w:top w:val="none" w:sz="0" w:space="0" w:color="auto"/>
                <w:left w:val="none" w:sz="0" w:space="0" w:color="auto"/>
                <w:bottom w:val="none" w:sz="0" w:space="0" w:color="auto"/>
                <w:right w:val="none" w:sz="0" w:space="0" w:color="auto"/>
              </w:divBdr>
            </w:div>
          </w:divsChild>
        </w:div>
        <w:div w:id="1942182391">
          <w:marLeft w:val="0"/>
          <w:marRight w:val="0"/>
          <w:marTop w:val="0"/>
          <w:marBottom w:val="0"/>
          <w:divBdr>
            <w:top w:val="none" w:sz="0" w:space="0" w:color="auto"/>
            <w:left w:val="none" w:sz="0" w:space="0" w:color="auto"/>
            <w:bottom w:val="none" w:sz="0" w:space="0" w:color="auto"/>
            <w:right w:val="none" w:sz="0" w:space="0" w:color="auto"/>
          </w:divBdr>
          <w:divsChild>
            <w:div w:id="504322534">
              <w:marLeft w:val="0"/>
              <w:marRight w:val="0"/>
              <w:marTop w:val="0"/>
              <w:marBottom w:val="0"/>
              <w:divBdr>
                <w:top w:val="none" w:sz="0" w:space="0" w:color="auto"/>
                <w:left w:val="none" w:sz="0" w:space="0" w:color="auto"/>
                <w:bottom w:val="none" w:sz="0" w:space="0" w:color="auto"/>
                <w:right w:val="none" w:sz="0" w:space="0" w:color="auto"/>
              </w:divBdr>
            </w:div>
          </w:divsChild>
        </w:div>
        <w:div w:id="1345325872">
          <w:marLeft w:val="0"/>
          <w:marRight w:val="0"/>
          <w:marTop w:val="0"/>
          <w:marBottom w:val="0"/>
          <w:divBdr>
            <w:top w:val="none" w:sz="0" w:space="0" w:color="auto"/>
            <w:left w:val="none" w:sz="0" w:space="0" w:color="auto"/>
            <w:bottom w:val="none" w:sz="0" w:space="0" w:color="auto"/>
            <w:right w:val="none" w:sz="0" w:space="0" w:color="auto"/>
          </w:divBdr>
          <w:divsChild>
            <w:div w:id="2008513944">
              <w:marLeft w:val="0"/>
              <w:marRight w:val="0"/>
              <w:marTop w:val="0"/>
              <w:marBottom w:val="0"/>
              <w:divBdr>
                <w:top w:val="none" w:sz="0" w:space="0" w:color="auto"/>
                <w:left w:val="none" w:sz="0" w:space="0" w:color="auto"/>
                <w:bottom w:val="none" w:sz="0" w:space="0" w:color="auto"/>
                <w:right w:val="none" w:sz="0" w:space="0" w:color="auto"/>
              </w:divBdr>
            </w:div>
          </w:divsChild>
        </w:div>
        <w:div w:id="1259753693">
          <w:marLeft w:val="0"/>
          <w:marRight w:val="0"/>
          <w:marTop w:val="0"/>
          <w:marBottom w:val="0"/>
          <w:divBdr>
            <w:top w:val="none" w:sz="0" w:space="0" w:color="auto"/>
            <w:left w:val="none" w:sz="0" w:space="0" w:color="auto"/>
            <w:bottom w:val="none" w:sz="0" w:space="0" w:color="auto"/>
            <w:right w:val="none" w:sz="0" w:space="0" w:color="auto"/>
          </w:divBdr>
          <w:divsChild>
            <w:div w:id="934436529">
              <w:marLeft w:val="0"/>
              <w:marRight w:val="0"/>
              <w:marTop w:val="0"/>
              <w:marBottom w:val="0"/>
              <w:divBdr>
                <w:top w:val="none" w:sz="0" w:space="0" w:color="auto"/>
                <w:left w:val="none" w:sz="0" w:space="0" w:color="auto"/>
                <w:bottom w:val="none" w:sz="0" w:space="0" w:color="auto"/>
                <w:right w:val="none" w:sz="0" w:space="0" w:color="auto"/>
              </w:divBdr>
            </w:div>
          </w:divsChild>
        </w:div>
        <w:div w:id="811677833">
          <w:marLeft w:val="0"/>
          <w:marRight w:val="0"/>
          <w:marTop w:val="0"/>
          <w:marBottom w:val="0"/>
          <w:divBdr>
            <w:top w:val="none" w:sz="0" w:space="0" w:color="auto"/>
            <w:left w:val="none" w:sz="0" w:space="0" w:color="auto"/>
            <w:bottom w:val="none" w:sz="0" w:space="0" w:color="auto"/>
            <w:right w:val="none" w:sz="0" w:space="0" w:color="auto"/>
          </w:divBdr>
          <w:divsChild>
            <w:div w:id="1558396970">
              <w:marLeft w:val="0"/>
              <w:marRight w:val="0"/>
              <w:marTop w:val="0"/>
              <w:marBottom w:val="0"/>
              <w:divBdr>
                <w:top w:val="none" w:sz="0" w:space="0" w:color="auto"/>
                <w:left w:val="none" w:sz="0" w:space="0" w:color="auto"/>
                <w:bottom w:val="none" w:sz="0" w:space="0" w:color="auto"/>
                <w:right w:val="none" w:sz="0" w:space="0" w:color="auto"/>
              </w:divBdr>
            </w:div>
          </w:divsChild>
        </w:div>
        <w:div w:id="261454935">
          <w:marLeft w:val="0"/>
          <w:marRight w:val="0"/>
          <w:marTop w:val="0"/>
          <w:marBottom w:val="0"/>
          <w:divBdr>
            <w:top w:val="none" w:sz="0" w:space="0" w:color="auto"/>
            <w:left w:val="none" w:sz="0" w:space="0" w:color="auto"/>
            <w:bottom w:val="none" w:sz="0" w:space="0" w:color="auto"/>
            <w:right w:val="none" w:sz="0" w:space="0" w:color="auto"/>
          </w:divBdr>
          <w:divsChild>
            <w:div w:id="1893998111">
              <w:marLeft w:val="0"/>
              <w:marRight w:val="0"/>
              <w:marTop w:val="0"/>
              <w:marBottom w:val="0"/>
              <w:divBdr>
                <w:top w:val="none" w:sz="0" w:space="0" w:color="auto"/>
                <w:left w:val="none" w:sz="0" w:space="0" w:color="auto"/>
                <w:bottom w:val="none" w:sz="0" w:space="0" w:color="auto"/>
                <w:right w:val="none" w:sz="0" w:space="0" w:color="auto"/>
              </w:divBdr>
            </w:div>
          </w:divsChild>
        </w:div>
        <w:div w:id="2133163356">
          <w:marLeft w:val="0"/>
          <w:marRight w:val="0"/>
          <w:marTop w:val="0"/>
          <w:marBottom w:val="0"/>
          <w:divBdr>
            <w:top w:val="none" w:sz="0" w:space="0" w:color="auto"/>
            <w:left w:val="none" w:sz="0" w:space="0" w:color="auto"/>
            <w:bottom w:val="none" w:sz="0" w:space="0" w:color="auto"/>
            <w:right w:val="none" w:sz="0" w:space="0" w:color="auto"/>
          </w:divBdr>
          <w:divsChild>
            <w:div w:id="1300644742">
              <w:marLeft w:val="0"/>
              <w:marRight w:val="0"/>
              <w:marTop w:val="0"/>
              <w:marBottom w:val="0"/>
              <w:divBdr>
                <w:top w:val="none" w:sz="0" w:space="0" w:color="auto"/>
                <w:left w:val="none" w:sz="0" w:space="0" w:color="auto"/>
                <w:bottom w:val="none" w:sz="0" w:space="0" w:color="auto"/>
                <w:right w:val="none" w:sz="0" w:space="0" w:color="auto"/>
              </w:divBdr>
            </w:div>
          </w:divsChild>
        </w:div>
        <w:div w:id="576867359">
          <w:marLeft w:val="0"/>
          <w:marRight w:val="0"/>
          <w:marTop w:val="0"/>
          <w:marBottom w:val="0"/>
          <w:divBdr>
            <w:top w:val="none" w:sz="0" w:space="0" w:color="auto"/>
            <w:left w:val="none" w:sz="0" w:space="0" w:color="auto"/>
            <w:bottom w:val="none" w:sz="0" w:space="0" w:color="auto"/>
            <w:right w:val="none" w:sz="0" w:space="0" w:color="auto"/>
          </w:divBdr>
          <w:divsChild>
            <w:div w:id="1806312278">
              <w:marLeft w:val="0"/>
              <w:marRight w:val="0"/>
              <w:marTop w:val="0"/>
              <w:marBottom w:val="0"/>
              <w:divBdr>
                <w:top w:val="none" w:sz="0" w:space="0" w:color="auto"/>
                <w:left w:val="none" w:sz="0" w:space="0" w:color="auto"/>
                <w:bottom w:val="none" w:sz="0" w:space="0" w:color="auto"/>
                <w:right w:val="none" w:sz="0" w:space="0" w:color="auto"/>
              </w:divBdr>
            </w:div>
          </w:divsChild>
        </w:div>
        <w:div w:id="2035181346">
          <w:marLeft w:val="0"/>
          <w:marRight w:val="0"/>
          <w:marTop w:val="0"/>
          <w:marBottom w:val="0"/>
          <w:divBdr>
            <w:top w:val="none" w:sz="0" w:space="0" w:color="auto"/>
            <w:left w:val="none" w:sz="0" w:space="0" w:color="auto"/>
            <w:bottom w:val="none" w:sz="0" w:space="0" w:color="auto"/>
            <w:right w:val="none" w:sz="0" w:space="0" w:color="auto"/>
          </w:divBdr>
          <w:divsChild>
            <w:div w:id="1310935405">
              <w:marLeft w:val="0"/>
              <w:marRight w:val="0"/>
              <w:marTop w:val="0"/>
              <w:marBottom w:val="0"/>
              <w:divBdr>
                <w:top w:val="none" w:sz="0" w:space="0" w:color="auto"/>
                <w:left w:val="none" w:sz="0" w:space="0" w:color="auto"/>
                <w:bottom w:val="none" w:sz="0" w:space="0" w:color="auto"/>
                <w:right w:val="none" w:sz="0" w:space="0" w:color="auto"/>
              </w:divBdr>
            </w:div>
          </w:divsChild>
        </w:div>
        <w:div w:id="1850555417">
          <w:marLeft w:val="0"/>
          <w:marRight w:val="0"/>
          <w:marTop w:val="0"/>
          <w:marBottom w:val="0"/>
          <w:divBdr>
            <w:top w:val="none" w:sz="0" w:space="0" w:color="auto"/>
            <w:left w:val="none" w:sz="0" w:space="0" w:color="auto"/>
            <w:bottom w:val="none" w:sz="0" w:space="0" w:color="auto"/>
            <w:right w:val="none" w:sz="0" w:space="0" w:color="auto"/>
          </w:divBdr>
          <w:divsChild>
            <w:div w:id="566691009">
              <w:marLeft w:val="0"/>
              <w:marRight w:val="0"/>
              <w:marTop w:val="0"/>
              <w:marBottom w:val="0"/>
              <w:divBdr>
                <w:top w:val="none" w:sz="0" w:space="0" w:color="auto"/>
                <w:left w:val="none" w:sz="0" w:space="0" w:color="auto"/>
                <w:bottom w:val="none" w:sz="0" w:space="0" w:color="auto"/>
                <w:right w:val="none" w:sz="0" w:space="0" w:color="auto"/>
              </w:divBdr>
            </w:div>
          </w:divsChild>
        </w:div>
        <w:div w:id="1161653679">
          <w:marLeft w:val="0"/>
          <w:marRight w:val="0"/>
          <w:marTop w:val="0"/>
          <w:marBottom w:val="0"/>
          <w:divBdr>
            <w:top w:val="none" w:sz="0" w:space="0" w:color="auto"/>
            <w:left w:val="none" w:sz="0" w:space="0" w:color="auto"/>
            <w:bottom w:val="none" w:sz="0" w:space="0" w:color="auto"/>
            <w:right w:val="none" w:sz="0" w:space="0" w:color="auto"/>
          </w:divBdr>
          <w:divsChild>
            <w:div w:id="689599231">
              <w:marLeft w:val="0"/>
              <w:marRight w:val="0"/>
              <w:marTop w:val="0"/>
              <w:marBottom w:val="0"/>
              <w:divBdr>
                <w:top w:val="none" w:sz="0" w:space="0" w:color="auto"/>
                <w:left w:val="none" w:sz="0" w:space="0" w:color="auto"/>
                <w:bottom w:val="none" w:sz="0" w:space="0" w:color="auto"/>
                <w:right w:val="none" w:sz="0" w:space="0" w:color="auto"/>
              </w:divBdr>
            </w:div>
          </w:divsChild>
        </w:div>
        <w:div w:id="115880909">
          <w:marLeft w:val="0"/>
          <w:marRight w:val="0"/>
          <w:marTop w:val="0"/>
          <w:marBottom w:val="0"/>
          <w:divBdr>
            <w:top w:val="none" w:sz="0" w:space="0" w:color="auto"/>
            <w:left w:val="none" w:sz="0" w:space="0" w:color="auto"/>
            <w:bottom w:val="none" w:sz="0" w:space="0" w:color="auto"/>
            <w:right w:val="none" w:sz="0" w:space="0" w:color="auto"/>
          </w:divBdr>
          <w:divsChild>
            <w:div w:id="1825390606">
              <w:marLeft w:val="0"/>
              <w:marRight w:val="0"/>
              <w:marTop w:val="0"/>
              <w:marBottom w:val="0"/>
              <w:divBdr>
                <w:top w:val="none" w:sz="0" w:space="0" w:color="auto"/>
                <w:left w:val="none" w:sz="0" w:space="0" w:color="auto"/>
                <w:bottom w:val="none" w:sz="0" w:space="0" w:color="auto"/>
                <w:right w:val="none" w:sz="0" w:space="0" w:color="auto"/>
              </w:divBdr>
            </w:div>
          </w:divsChild>
        </w:div>
        <w:div w:id="1361517432">
          <w:marLeft w:val="0"/>
          <w:marRight w:val="0"/>
          <w:marTop w:val="0"/>
          <w:marBottom w:val="0"/>
          <w:divBdr>
            <w:top w:val="none" w:sz="0" w:space="0" w:color="auto"/>
            <w:left w:val="none" w:sz="0" w:space="0" w:color="auto"/>
            <w:bottom w:val="none" w:sz="0" w:space="0" w:color="auto"/>
            <w:right w:val="none" w:sz="0" w:space="0" w:color="auto"/>
          </w:divBdr>
          <w:divsChild>
            <w:div w:id="1502353452">
              <w:marLeft w:val="0"/>
              <w:marRight w:val="0"/>
              <w:marTop w:val="0"/>
              <w:marBottom w:val="0"/>
              <w:divBdr>
                <w:top w:val="none" w:sz="0" w:space="0" w:color="auto"/>
                <w:left w:val="none" w:sz="0" w:space="0" w:color="auto"/>
                <w:bottom w:val="none" w:sz="0" w:space="0" w:color="auto"/>
                <w:right w:val="none" w:sz="0" w:space="0" w:color="auto"/>
              </w:divBdr>
            </w:div>
          </w:divsChild>
        </w:div>
        <w:div w:id="867568136">
          <w:marLeft w:val="0"/>
          <w:marRight w:val="0"/>
          <w:marTop w:val="0"/>
          <w:marBottom w:val="0"/>
          <w:divBdr>
            <w:top w:val="none" w:sz="0" w:space="0" w:color="auto"/>
            <w:left w:val="none" w:sz="0" w:space="0" w:color="auto"/>
            <w:bottom w:val="none" w:sz="0" w:space="0" w:color="auto"/>
            <w:right w:val="none" w:sz="0" w:space="0" w:color="auto"/>
          </w:divBdr>
          <w:divsChild>
            <w:div w:id="1314068102">
              <w:marLeft w:val="0"/>
              <w:marRight w:val="0"/>
              <w:marTop w:val="0"/>
              <w:marBottom w:val="0"/>
              <w:divBdr>
                <w:top w:val="none" w:sz="0" w:space="0" w:color="auto"/>
                <w:left w:val="none" w:sz="0" w:space="0" w:color="auto"/>
                <w:bottom w:val="none" w:sz="0" w:space="0" w:color="auto"/>
                <w:right w:val="none" w:sz="0" w:space="0" w:color="auto"/>
              </w:divBdr>
            </w:div>
          </w:divsChild>
        </w:div>
        <w:div w:id="567887767">
          <w:marLeft w:val="0"/>
          <w:marRight w:val="0"/>
          <w:marTop w:val="0"/>
          <w:marBottom w:val="0"/>
          <w:divBdr>
            <w:top w:val="none" w:sz="0" w:space="0" w:color="auto"/>
            <w:left w:val="none" w:sz="0" w:space="0" w:color="auto"/>
            <w:bottom w:val="none" w:sz="0" w:space="0" w:color="auto"/>
            <w:right w:val="none" w:sz="0" w:space="0" w:color="auto"/>
          </w:divBdr>
          <w:divsChild>
            <w:div w:id="1293049773">
              <w:marLeft w:val="0"/>
              <w:marRight w:val="0"/>
              <w:marTop w:val="0"/>
              <w:marBottom w:val="0"/>
              <w:divBdr>
                <w:top w:val="none" w:sz="0" w:space="0" w:color="auto"/>
                <w:left w:val="none" w:sz="0" w:space="0" w:color="auto"/>
                <w:bottom w:val="none" w:sz="0" w:space="0" w:color="auto"/>
                <w:right w:val="none" w:sz="0" w:space="0" w:color="auto"/>
              </w:divBdr>
            </w:div>
          </w:divsChild>
        </w:div>
        <w:div w:id="837500383">
          <w:marLeft w:val="0"/>
          <w:marRight w:val="0"/>
          <w:marTop w:val="0"/>
          <w:marBottom w:val="0"/>
          <w:divBdr>
            <w:top w:val="none" w:sz="0" w:space="0" w:color="auto"/>
            <w:left w:val="none" w:sz="0" w:space="0" w:color="auto"/>
            <w:bottom w:val="none" w:sz="0" w:space="0" w:color="auto"/>
            <w:right w:val="none" w:sz="0" w:space="0" w:color="auto"/>
          </w:divBdr>
          <w:divsChild>
            <w:div w:id="417605866">
              <w:marLeft w:val="0"/>
              <w:marRight w:val="0"/>
              <w:marTop w:val="0"/>
              <w:marBottom w:val="0"/>
              <w:divBdr>
                <w:top w:val="none" w:sz="0" w:space="0" w:color="auto"/>
                <w:left w:val="none" w:sz="0" w:space="0" w:color="auto"/>
                <w:bottom w:val="none" w:sz="0" w:space="0" w:color="auto"/>
                <w:right w:val="none" w:sz="0" w:space="0" w:color="auto"/>
              </w:divBdr>
            </w:div>
          </w:divsChild>
        </w:div>
        <w:div w:id="1169097751">
          <w:marLeft w:val="0"/>
          <w:marRight w:val="0"/>
          <w:marTop w:val="0"/>
          <w:marBottom w:val="0"/>
          <w:divBdr>
            <w:top w:val="none" w:sz="0" w:space="0" w:color="auto"/>
            <w:left w:val="none" w:sz="0" w:space="0" w:color="auto"/>
            <w:bottom w:val="none" w:sz="0" w:space="0" w:color="auto"/>
            <w:right w:val="none" w:sz="0" w:space="0" w:color="auto"/>
          </w:divBdr>
          <w:divsChild>
            <w:div w:id="524707725">
              <w:marLeft w:val="0"/>
              <w:marRight w:val="0"/>
              <w:marTop w:val="0"/>
              <w:marBottom w:val="0"/>
              <w:divBdr>
                <w:top w:val="none" w:sz="0" w:space="0" w:color="auto"/>
                <w:left w:val="none" w:sz="0" w:space="0" w:color="auto"/>
                <w:bottom w:val="none" w:sz="0" w:space="0" w:color="auto"/>
                <w:right w:val="none" w:sz="0" w:space="0" w:color="auto"/>
              </w:divBdr>
            </w:div>
          </w:divsChild>
        </w:div>
        <w:div w:id="720448381">
          <w:marLeft w:val="0"/>
          <w:marRight w:val="0"/>
          <w:marTop w:val="0"/>
          <w:marBottom w:val="0"/>
          <w:divBdr>
            <w:top w:val="none" w:sz="0" w:space="0" w:color="auto"/>
            <w:left w:val="none" w:sz="0" w:space="0" w:color="auto"/>
            <w:bottom w:val="none" w:sz="0" w:space="0" w:color="auto"/>
            <w:right w:val="none" w:sz="0" w:space="0" w:color="auto"/>
          </w:divBdr>
          <w:divsChild>
            <w:div w:id="1764762361">
              <w:marLeft w:val="0"/>
              <w:marRight w:val="0"/>
              <w:marTop w:val="0"/>
              <w:marBottom w:val="0"/>
              <w:divBdr>
                <w:top w:val="none" w:sz="0" w:space="0" w:color="auto"/>
                <w:left w:val="none" w:sz="0" w:space="0" w:color="auto"/>
                <w:bottom w:val="none" w:sz="0" w:space="0" w:color="auto"/>
                <w:right w:val="none" w:sz="0" w:space="0" w:color="auto"/>
              </w:divBdr>
            </w:div>
          </w:divsChild>
        </w:div>
        <w:div w:id="202793258">
          <w:marLeft w:val="0"/>
          <w:marRight w:val="0"/>
          <w:marTop w:val="0"/>
          <w:marBottom w:val="0"/>
          <w:divBdr>
            <w:top w:val="none" w:sz="0" w:space="0" w:color="auto"/>
            <w:left w:val="none" w:sz="0" w:space="0" w:color="auto"/>
            <w:bottom w:val="none" w:sz="0" w:space="0" w:color="auto"/>
            <w:right w:val="none" w:sz="0" w:space="0" w:color="auto"/>
          </w:divBdr>
          <w:divsChild>
            <w:div w:id="1589383419">
              <w:marLeft w:val="0"/>
              <w:marRight w:val="0"/>
              <w:marTop w:val="0"/>
              <w:marBottom w:val="0"/>
              <w:divBdr>
                <w:top w:val="none" w:sz="0" w:space="0" w:color="auto"/>
                <w:left w:val="none" w:sz="0" w:space="0" w:color="auto"/>
                <w:bottom w:val="none" w:sz="0" w:space="0" w:color="auto"/>
                <w:right w:val="none" w:sz="0" w:space="0" w:color="auto"/>
              </w:divBdr>
            </w:div>
          </w:divsChild>
        </w:div>
        <w:div w:id="677537193">
          <w:marLeft w:val="0"/>
          <w:marRight w:val="0"/>
          <w:marTop w:val="0"/>
          <w:marBottom w:val="0"/>
          <w:divBdr>
            <w:top w:val="none" w:sz="0" w:space="0" w:color="auto"/>
            <w:left w:val="none" w:sz="0" w:space="0" w:color="auto"/>
            <w:bottom w:val="none" w:sz="0" w:space="0" w:color="auto"/>
            <w:right w:val="none" w:sz="0" w:space="0" w:color="auto"/>
          </w:divBdr>
          <w:divsChild>
            <w:div w:id="866648822">
              <w:marLeft w:val="0"/>
              <w:marRight w:val="0"/>
              <w:marTop w:val="0"/>
              <w:marBottom w:val="0"/>
              <w:divBdr>
                <w:top w:val="none" w:sz="0" w:space="0" w:color="auto"/>
                <w:left w:val="none" w:sz="0" w:space="0" w:color="auto"/>
                <w:bottom w:val="none" w:sz="0" w:space="0" w:color="auto"/>
                <w:right w:val="none" w:sz="0" w:space="0" w:color="auto"/>
              </w:divBdr>
            </w:div>
          </w:divsChild>
        </w:div>
        <w:div w:id="610012358">
          <w:marLeft w:val="0"/>
          <w:marRight w:val="0"/>
          <w:marTop w:val="0"/>
          <w:marBottom w:val="0"/>
          <w:divBdr>
            <w:top w:val="none" w:sz="0" w:space="0" w:color="auto"/>
            <w:left w:val="none" w:sz="0" w:space="0" w:color="auto"/>
            <w:bottom w:val="none" w:sz="0" w:space="0" w:color="auto"/>
            <w:right w:val="none" w:sz="0" w:space="0" w:color="auto"/>
          </w:divBdr>
          <w:divsChild>
            <w:div w:id="746147339">
              <w:marLeft w:val="0"/>
              <w:marRight w:val="0"/>
              <w:marTop w:val="0"/>
              <w:marBottom w:val="0"/>
              <w:divBdr>
                <w:top w:val="none" w:sz="0" w:space="0" w:color="auto"/>
                <w:left w:val="none" w:sz="0" w:space="0" w:color="auto"/>
                <w:bottom w:val="none" w:sz="0" w:space="0" w:color="auto"/>
                <w:right w:val="none" w:sz="0" w:space="0" w:color="auto"/>
              </w:divBdr>
            </w:div>
          </w:divsChild>
        </w:div>
        <w:div w:id="488179571">
          <w:marLeft w:val="0"/>
          <w:marRight w:val="0"/>
          <w:marTop w:val="0"/>
          <w:marBottom w:val="0"/>
          <w:divBdr>
            <w:top w:val="none" w:sz="0" w:space="0" w:color="auto"/>
            <w:left w:val="none" w:sz="0" w:space="0" w:color="auto"/>
            <w:bottom w:val="none" w:sz="0" w:space="0" w:color="auto"/>
            <w:right w:val="none" w:sz="0" w:space="0" w:color="auto"/>
          </w:divBdr>
          <w:divsChild>
            <w:div w:id="28578438">
              <w:marLeft w:val="0"/>
              <w:marRight w:val="0"/>
              <w:marTop w:val="0"/>
              <w:marBottom w:val="0"/>
              <w:divBdr>
                <w:top w:val="none" w:sz="0" w:space="0" w:color="auto"/>
                <w:left w:val="none" w:sz="0" w:space="0" w:color="auto"/>
                <w:bottom w:val="none" w:sz="0" w:space="0" w:color="auto"/>
                <w:right w:val="none" w:sz="0" w:space="0" w:color="auto"/>
              </w:divBdr>
            </w:div>
          </w:divsChild>
        </w:div>
        <w:div w:id="332032994">
          <w:marLeft w:val="0"/>
          <w:marRight w:val="0"/>
          <w:marTop w:val="0"/>
          <w:marBottom w:val="0"/>
          <w:divBdr>
            <w:top w:val="none" w:sz="0" w:space="0" w:color="auto"/>
            <w:left w:val="none" w:sz="0" w:space="0" w:color="auto"/>
            <w:bottom w:val="none" w:sz="0" w:space="0" w:color="auto"/>
            <w:right w:val="none" w:sz="0" w:space="0" w:color="auto"/>
          </w:divBdr>
          <w:divsChild>
            <w:div w:id="1473598864">
              <w:marLeft w:val="0"/>
              <w:marRight w:val="0"/>
              <w:marTop w:val="0"/>
              <w:marBottom w:val="0"/>
              <w:divBdr>
                <w:top w:val="none" w:sz="0" w:space="0" w:color="auto"/>
                <w:left w:val="none" w:sz="0" w:space="0" w:color="auto"/>
                <w:bottom w:val="none" w:sz="0" w:space="0" w:color="auto"/>
                <w:right w:val="none" w:sz="0" w:space="0" w:color="auto"/>
              </w:divBdr>
            </w:div>
          </w:divsChild>
        </w:div>
        <w:div w:id="1419324794">
          <w:marLeft w:val="0"/>
          <w:marRight w:val="0"/>
          <w:marTop w:val="0"/>
          <w:marBottom w:val="0"/>
          <w:divBdr>
            <w:top w:val="none" w:sz="0" w:space="0" w:color="auto"/>
            <w:left w:val="none" w:sz="0" w:space="0" w:color="auto"/>
            <w:bottom w:val="none" w:sz="0" w:space="0" w:color="auto"/>
            <w:right w:val="none" w:sz="0" w:space="0" w:color="auto"/>
          </w:divBdr>
          <w:divsChild>
            <w:div w:id="1495032514">
              <w:marLeft w:val="0"/>
              <w:marRight w:val="0"/>
              <w:marTop w:val="0"/>
              <w:marBottom w:val="0"/>
              <w:divBdr>
                <w:top w:val="none" w:sz="0" w:space="0" w:color="auto"/>
                <w:left w:val="none" w:sz="0" w:space="0" w:color="auto"/>
                <w:bottom w:val="none" w:sz="0" w:space="0" w:color="auto"/>
                <w:right w:val="none" w:sz="0" w:space="0" w:color="auto"/>
              </w:divBdr>
            </w:div>
          </w:divsChild>
        </w:div>
        <w:div w:id="2064593571">
          <w:marLeft w:val="0"/>
          <w:marRight w:val="0"/>
          <w:marTop w:val="0"/>
          <w:marBottom w:val="0"/>
          <w:divBdr>
            <w:top w:val="none" w:sz="0" w:space="0" w:color="auto"/>
            <w:left w:val="none" w:sz="0" w:space="0" w:color="auto"/>
            <w:bottom w:val="none" w:sz="0" w:space="0" w:color="auto"/>
            <w:right w:val="none" w:sz="0" w:space="0" w:color="auto"/>
          </w:divBdr>
          <w:divsChild>
            <w:div w:id="742488045">
              <w:marLeft w:val="0"/>
              <w:marRight w:val="0"/>
              <w:marTop w:val="0"/>
              <w:marBottom w:val="0"/>
              <w:divBdr>
                <w:top w:val="none" w:sz="0" w:space="0" w:color="auto"/>
                <w:left w:val="none" w:sz="0" w:space="0" w:color="auto"/>
                <w:bottom w:val="none" w:sz="0" w:space="0" w:color="auto"/>
                <w:right w:val="none" w:sz="0" w:space="0" w:color="auto"/>
              </w:divBdr>
            </w:div>
          </w:divsChild>
        </w:div>
        <w:div w:id="1778795174">
          <w:marLeft w:val="0"/>
          <w:marRight w:val="0"/>
          <w:marTop w:val="0"/>
          <w:marBottom w:val="0"/>
          <w:divBdr>
            <w:top w:val="none" w:sz="0" w:space="0" w:color="auto"/>
            <w:left w:val="none" w:sz="0" w:space="0" w:color="auto"/>
            <w:bottom w:val="none" w:sz="0" w:space="0" w:color="auto"/>
            <w:right w:val="none" w:sz="0" w:space="0" w:color="auto"/>
          </w:divBdr>
          <w:divsChild>
            <w:div w:id="1085961313">
              <w:marLeft w:val="0"/>
              <w:marRight w:val="0"/>
              <w:marTop w:val="0"/>
              <w:marBottom w:val="0"/>
              <w:divBdr>
                <w:top w:val="none" w:sz="0" w:space="0" w:color="auto"/>
                <w:left w:val="none" w:sz="0" w:space="0" w:color="auto"/>
                <w:bottom w:val="none" w:sz="0" w:space="0" w:color="auto"/>
                <w:right w:val="none" w:sz="0" w:space="0" w:color="auto"/>
              </w:divBdr>
            </w:div>
          </w:divsChild>
        </w:div>
        <w:div w:id="768742232">
          <w:marLeft w:val="0"/>
          <w:marRight w:val="0"/>
          <w:marTop w:val="0"/>
          <w:marBottom w:val="0"/>
          <w:divBdr>
            <w:top w:val="none" w:sz="0" w:space="0" w:color="auto"/>
            <w:left w:val="none" w:sz="0" w:space="0" w:color="auto"/>
            <w:bottom w:val="none" w:sz="0" w:space="0" w:color="auto"/>
            <w:right w:val="none" w:sz="0" w:space="0" w:color="auto"/>
          </w:divBdr>
          <w:divsChild>
            <w:div w:id="23750027">
              <w:marLeft w:val="0"/>
              <w:marRight w:val="0"/>
              <w:marTop w:val="0"/>
              <w:marBottom w:val="0"/>
              <w:divBdr>
                <w:top w:val="none" w:sz="0" w:space="0" w:color="auto"/>
                <w:left w:val="none" w:sz="0" w:space="0" w:color="auto"/>
                <w:bottom w:val="none" w:sz="0" w:space="0" w:color="auto"/>
                <w:right w:val="none" w:sz="0" w:space="0" w:color="auto"/>
              </w:divBdr>
            </w:div>
          </w:divsChild>
        </w:div>
        <w:div w:id="1541894829">
          <w:marLeft w:val="0"/>
          <w:marRight w:val="0"/>
          <w:marTop w:val="0"/>
          <w:marBottom w:val="0"/>
          <w:divBdr>
            <w:top w:val="none" w:sz="0" w:space="0" w:color="auto"/>
            <w:left w:val="none" w:sz="0" w:space="0" w:color="auto"/>
            <w:bottom w:val="none" w:sz="0" w:space="0" w:color="auto"/>
            <w:right w:val="none" w:sz="0" w:space="0" w:color="auto"/>
          </w:divBdr>
          <w:divsChild>
            <w:div w:id="900822500">
              <w:marLeft w:val="0"/>
              <w:marRight w:val="0"/>
              <w:marTop w:val="0"/>
              <w:marBottom w:val="0"/>
              <w:divBdr>
                <w:top w:val="none" w:sz="0" w:space="0" w:color="auto"/>
                <w:left w:val="none" w:sz="0" w:space="0" w:color="auto"/>
                <w:bottom w:val="none" w:sz="0" w:space="0" w:color="auto"/>
                <w:right w:val="none" w:sz="0" w:space="0" w:color="auto"/>
              </w:divBdr>
            </w:div>
          </w:divsChild>
        </w:div>
        <w:div w:id="114373392">
          <w:marLeft w:val="0"/>
          <w:marRight w:val="0"/>
          <w:marTop w:val="0"/>
          <w:marBottom w:val="0"/>
          <w:divBdr>
            <w:top w:val="none" w:sz="0" w:space="0" w:color="auto"/>
            <w:left w:val="none" w:sz="0" w:space="0" w:color="auto"/>
            <w:bottom w:val="none" w:sz="0" w:space="0" w:color="auto"/>
            <w:right w:val="none" w:sz="0" w:space="0" w:color="auto"/>
          </w:divBdr>
          <w:divsChild>
            <w:div w:id="11147840">
              <w:marLeft w:val="0"/>
              <w:marRight w:val="0"/>
              <w:marTop w:val="0"/>
              <w:marBottom w:val="0"/>
              <w:divBdr>
                <w:top w:val="none" w:sz="0" w:space="0" w:color="auto"/>
                <w:left w:val="none" w:sz="0" w:space="0" w:color="auto"/>
                <w:bottom w:val="none" w:sz="0" w:space="0" w:color="auto"/>
                <w:right w:val="none" w:sz="0" w:space="0" w:color="auto"/>
              </w:divBdr>
            </w:div>
          </w:divsChild>
        </w:div>
        <w:div w:id="1022970977">
          <w:marLeft w:val="0"/>
          <w:marRight w:val="0"/>
          <w:marTop w:val="0"/>
          <w:marBottom w:val="0"/>
          <w:divBdr>
            <w:top w:val="none" w:sz="0" w:space="0" w:color="auto"/>
            <w:left w:val="none" w:sz="0" w:space="0" w:color="auto"/>
            <w:bottom w:val="none" w:sz="0" w:space="0" w:color="auto"/>
            <w:right w:val="none" w:sz="0" w:space="0" w:color="auto"/>
          </w:divBdr>
          <w:divsChild>
            <w:div w:id="139537643">
              <w:marLeft w:val="0"/>
              <w:marRight w:val="0"/>
              <w:marTop w:val="0"/>
              <w:marBottom w:val="0"/>
              <w:divBdr>
                <w:top w:val="none" w:sz="0" w:space="0" w:color="auto"/>
                <w:left w:val="none" w:sz="0" w:space="0" w:color="auto"/>
                <w:bottom w:val="none" w:sz="0" w:space="0" w:color="auto"/>
                <w:right w:val="none" w:sz="0" w:space="0" w:color="auto"/>
              </w:divBdr>
            </w:div>
          </w:divsChild>
        </w:div>
        <w:div w:id="1266308655">
          <w:marLeft w:val="0"/>
          <w:marRight w:val="0"/>
          <w:marTop w:val="0"/>
          <w:marBottom w:val="0"/>
          <w:divBdr>
            <w:top w:val="none" w:sz="0" w:space="0" w:color="auto"/>
            <w:left w:val="none" w:sz="0" w:space="0" w:color="auto"/>
            <w:bottom w:val="none" w:sz="0" w:space="0" w:color="auto"/>
            <w:right w:val="none" w:sz="0" w:space="0" w:color="auto"/>
          </w:divBdr>
          <w:divsChild>
            <w:div w:id="1324629018">
              <w:marLeft w:val="0"/>
              <w:marRight w:val="0"/>
              <w:marTop w:val="0"/>
              <w:marBottom w:val="0"/>
              <w:divBdr>
                <w:top w:val="none" w:sz="0" w:space="0" w:color="auto"/>
                <w:left w:val="none" w:sz="0" w:space="0" w:color="auto"/>
                <w:bottom w:val="none" w:sz="0" w:space="0" w:color="auto"/>
                <w:right w:val="none" w:sz="0" w:space="0" w:color="auto"/>
              </w:divBdr>
            </w:div>
          </w:divsChild>
        </w:div>
        <w:div w:id="296108667">
          <w:marLeft w:val="0"/>
          <w:marRight w:val="0"/>
          <w:marTop w:val="0"/>
          <w:marBottom w:val="0"/>
          <w:divBdr>
            <w:top w:val="none" w:sz="0" w:space="0" w:color="auto"/>
            <w:left w:val="none" w:sz="0" w:space="0" w:color="auto"/>
            <w:bottom w:val="none" w:sz="0" w:space="0" w:color="auto"/>
            <w:right w:val="none" w:sz="0" w:space="0" w:color="auto"/>
          </w:divBdr>
          <w:divsChild>
            <w:div w:id="1609970425">
              <w:marLeft w:val="0"/>
              <w:marRight w:val="0"/>
              <w:marTop w:val="0"/>
              <w:marBottom w:val="0"/>
              <w:divBdr>
                <w:top w:val="none" w:sz="0" w:space="0" w:color="auto"/>
                <w:left w:val="none" w:sz="0" w:space="0" w:color="auto"/>
                <w:bottom w:val="none" w:sz="0" w:space="0" w:color="auto"/>
                <w:right w:val="none" w:sz="0" w:space="0" w:color="auto"/>
              </w:divBdr>
            </w:div>
          </w:divsChild>
        </w:div>
        <w:div w:id="2020233813">
          <w:marLeft w:val="0"/>
          <w:marRight w:val="0"/>
          <w:marTop w:val="0"/>
          <w:marBottom w:val="0"/>
          <w:divBdr>
            <w:top w:val="none" w:sz="0" w:space="0" w:color="auto"/>
            <w:left w:val="none" w:sz="0" w:space="0" w:color="auto"/>
            <w:bottom w:val="none" w:sz="0" w:space="0" w:color="auto"/>
            <w:right w:val="none" w:sz="0" w:space="0" w:color="auto"/>
          </w:divBdr>
          <w:divsChild>
            <w:div w:id="285234155">
              <w:marLeft w:val="0"/>
              <w:marRight w:val="0"/>
              <w:marTop w:val="0"/>
              <w:marBottom w:val="0"/>
              <w:divBdr>
                <w:top w:val="none" w:sz="0" w:space="0" w:color="auto"/>
                <w:left w:val="none" w:sz="0" w:space="0" w:color="auto"/>
                <w:bottom w:val="none" w:sz="0" w:space="0" w:color="auto"/>
                <w:right w:val="none" w:sz="0" w:space="0" w:color="auto"/>
              </w:divBdr>
            </w:div>
          </w:divsChild>
        </w:div>
        <w:div w:id="364406376">
          <w:marLeft w:val="0"/>
          <w:marRight w:val="0"/>
          <w:marTop w:val="0"/>
          <w:marBottom w:val="0"/>
          <w:divBdr>
            <w:top w:val="none" w:sz="0" w:space="0" w:color="auto"/>
            <w:left w:val="none" w:sz="0" w:space="0" w:color="auto"/>
            <w:bottom w:val="none" w:sz="0" w:space="0" w:color="auto"/>
            <w:right w:val="none" w:sz="0" w:space="0" w:color="auto"/>
          </w:divBdr>
          <w:divsChild>
            <w:div w:id="768938242">
              <w:marLeft w:val="0"/>
              <w:marRight w:val="0"/>
              <w:marTop w:val="0"/>
              <w:marBottom w:val="0"/>
              <w:divBdr>
                <w:top w:val="none" w:sz="0" w:space="0" w:color="auto"/>
                <w:left w:val="none" w:sz="0" w:space="0" w:color="auto"/>
                <w:bottom w:val="none" w:sz="0" w:space="0" w:color="auto"/>
                <w:right w:val="none" w:sz="0" w:space="0" w:color="auto"/>
              </w:divBdr>
            </w:div>
          </w:divsChild>
        </w:div>
        <w:div w:id="363481806">
          <w:marLeft w:val="0"/>
          <w:marRight w:val="0"/>
          <w:marTop w:val="0"/>
          <w:marBottom w:val="0"/>
          <w:divBdr>
            <w:top w:val="none" w:sz="0" w:space="0" w:color="auto"/>
            <w:left w:val="none" w:sz="0" w:space="0" w:color="auto"/>
            <w:bottom w:val="none" w:sz="0" w:space="0" w:color="auto"/>
            <w:right w:val="none" w:sz="0" w:space="0" w:color="auto"/>
          </w:divBdr>
          <w:divsChild>
            <w:div w:id="1112165185">
              <w:marLeft w:val="0"/>
              <w:marRight w:val="0"/>
              <w:marTop w:val="0"/>
              <w:marBottom w:val="0"/>
              <w:divBdr>
                <w:top w:val="none" w:sz="0" w:space="0" w:color="auto"/>
                <w:left w:val="none" w:sz="0" w:space="0" w:color="auto"/>
                <w:bottom w:val="none" w:sz="0" w:space="0" w:color="auto"/>
                <w:right w:val="none" w:sz="0" w:space="0" w:color="auto"/>
              </w:divBdr>
            </w:div>
          </w:divsChild>
        </w:div>
        <w:div w:id="1227492052">
          <w:marLeft w:val="0"/>
          <w:marRight w:val="0"/>
          <w:marTop w:val="0"/>
          <w:marBottom w:val="0"/>
          <w:divBdr>
            <w:top w:val="none" w:sz="0" w:space="0" w:color="auto"/>
            <w:left w:val="none" w:sz="0" w:space="0" w:color="auto"/>
            <w:bottom w:val="none" w:sz="0" w:space="0" w:color="auto"/>
            <w:right w:val="none" w:sz="0" w:space="0" w:color="auto"/>
          </w:divBdr>
          <w:divsChild>
            <w:div w:id="1784689699">
              <w:marLeft w:val="0"/>
              <w:marRight w:val="0"/>
              <w:marTop w:val="0"/>
              <w:marBottom w:val="0"/>
              <w:divBdr>
                <w:top w:val="none" w:sz="0" w:space="0" w:color="auto"/>
                <w:left w:val="none" w:sz="0" w:space="0" w:color="auto"/>
                <w:bottom w:val="none" w:sz="0" w:space="0" w:color="auto"/>
                <w:right w:val="none" w:sz="0" w:space="0" w:color="auto"/>
              </w:divBdr>
            </w:div>
          </w:divsChild>
        </w:div>
        <w:div w:id="1603341298">
          <w:marLeft w:val="0"/>
          <w:marRight w:val="0"/>
          <w:marTop w:val="0"/>
          <w:marBottom w:val="0"/>
          <w:divBdr>
            <w:top w:val="none" w:sz="0" w:space="0" w:color="auto"/>
            <w:left w:val="none" w:sz="0" w:space="0" w:color="auto"/>
            <w:bottom w:val="none" w:sz="0" w:space="0" w:color="auto"/>
            <w:right w:val="none" w:sz="0" w:space="0" w:color="auto"/>
          </w:divBdr>
          <w:divsChild>
            <w:div w:id="1693335445">
              <w:marLeft w:val="0"/>
              <w:marRight w:val="0"/>
              <w:marTop w:val="0"/>
              <w:marBottom w:val="0"/>
              <w:divBdr>
                <w:top w:val="none" w:sz="0" w:space="0" w:color="auto"/>
                <w:left w:val="none" w:sz="0" w:space="0" w:color="auto"/>
                <w:bottom w:val="none" w:sz="0" w:space="0" w:color="auto"/>
                <w:right w:val="none" w:sz="0" w:space="0" w:color="auto"/>
              </w:divBdr>
            </w:div>
          </w:divsChild>
        </w:div>
        <w:div w:id="593247456">
          <w:marLeft w:val="0"/>
          <w:marRight w:val="0"/>
          <w:marTop w:val="0"/>
          <w:marBottom w:val="0"/>
          <w:divBdr>
            <w:top w:val="none" w:sz="0" w:space="0" w:color="auto"/>
            <w:left w:val="none" w:sz="0" w:space="0" w:color="auto"/>
            <w:bottom w:val="none" w:sz="0" w:space="0" w:color="auto"/>
            <w:right w:val="none" w:sz="0" w:space="0" w:color="auto"/>
          </w:divBdr>
          <w:divsChild>
            <w:div w:id="1140462908">
              <w:marLeft w:val="0"/>
              <w:marRight w:val="0"/>
              <w:marTop w:val="0"/>
              <w:marBottom w:val="0"/>
              <w:divBdr>
                <w:top w:val="none" w:sz="0" w:space="0" w:color="auto"/>
                <w:left w:val="none" w:sz="0" w:space="0" w:color="auto"/>
                <w:bottom w:val="none" w:sz="0" w:space="0" w:color="auto"/>
                <w:right w:val="none" w:sz="0" w:space="0" w:color="auto"/>
              </w:divBdr>
            </w:div>
          </w:divsChild>
        </w:div>
        <w:div w:id="1668946802">
          <w:marLeft w:val="0"/>
          <w:marRight w:val="0"/>
          <w:marTop w:val="0"/>
          <w:marBottom w:val="0"/>
          <w:divBdr>
            <w:top w:val="none" w:sz="0" w:space="0" w:color="auto"/>
            <w:left w:val="none" w:sz="0" w:space="0" w:color="auto"/>
            <w:bottom w:val="none" w:sz="0" w:space="0" w:color="auto"/>
            <w:right w:val="none" w:sz="0" w:space="0" w:color="auto"/>
          </w:divBdr>
          <w:divsChild>
            <w:div w:id="2126579058">
              <w:marLeft w:val="0"/>
              <w:marRight w:val="0"/>
              <w:marTop w:val="0"/>
              <w:marBottom w:val="0"/>
              <w:divBdr>
                <w:top w:val="none" w:sz="0" w:space="0" w:color="auto"/>
                <w:left w:val="none" w:sz="0" w:space="0" w:color="auto"/>
                <w:bottom w:val="none" w:sz="0" w:space="0" w:color="auto"/>
                <w:right w:val="none" w:sz="0" w:space="0" w:color="auto"/>
              </w:divBdr>
            </w:div>
          </w:divsChild>
        </w:div>
        <w:div w:id="1807354661">
          <w:marLeft w:val="0"/>
          <w:marRight w:val="0"/>
          <w:marTop w:val="0"/>
          <w:marBottom w:val="0"/>
          <w:divBdr>
            <w:top w:val="none" w:sz="0" w:space="0" w:color="auto"/>
            <w:left w:val="none" w:sz="0" w:space="0" w:color="auto"/>
            <w:bottom w:val="none" w:sz="0" w:space="0" w:color="auto"/>
            <w:right w:val="none" w:sz="0" w:space="0" w:color="auto"/>
          </w:divBdr>
          <w:divsChild>
            <w:div w:id="88280631">
              <w:marLeft w:val="0"/>
              <w:marRight w:val="0"/>
              <w:marTop w:val="0"/>
              <w:marBottom w:val="0"/>
              <w:divBdr>
                <w:top w:val="none" w:sz="0" w:space="0" w:color="auto"/>
                <w:left w:val="none" w:sz="0" w:space="0" w:color="auto"/>
                <w:bottom w:val="none" w:sz="0" w:space="0" w:color="auto"/>
                <w:right w:val="none" w:sz="0" w:space="0" w:color="auto"/>
              </w:divBdr>
            </w:div>
          </w:divsChild>
        </w:div>
        <w:div w:id="1513255552">
          <w:marLeft w:val="0"/>
          <w:marRight w:val="0"/>
          <w:marTop w:val="0"/>
          <w:marBottom w:val="0"/>
          <w:divBdr>
            <w:top w:val="none" w:sz="0" w:space="0" w:color="auto"/>
            <w:left w:val="none" w:sz="0" w:space="0" w:color="auto"/>
            <w:bottom w:val="none" w:sz="0" w:space="0" w:color="auto"/>
            <w:right w:val="none" w:sz="0" w:space="0" w:color="auto"/>
          </w:divBdr>
          <w:divsChild>
            <w:div w:id="678460547">
              <w:marLeft w:val="0"/>
              <w:marRight w:val="0"/>
              <w:marTop w:val="0"/>
              <w:marBottom w:val="0"/>
              <w:divBdr>
                <w:top w:val="none" w:sz="0" w:space="0" w:color="auto"/>
                <w:left w:val="none" w:sz="0" w:space="0" w:color="auto"/>
                <w:bottom w:val="none" w:sz="0" w:space="0" w:color="auto"/>
                <w:right w:val="none" w:sz="0" w:space="0" w:color="auto"/>
              </w:divBdr>
            </w:div>
          </w:divsChild>
        </w:div>
        <w:div w:id="14968052">
          <w:marLeft w:val="0"/>
          <w:marRight w:val="0"/>
          <w:marTop w:val="0"/>
          <w:marBottom w:val="0"/>
          <w:divBdr>
            <w:top w:val="none" w:sz="0" w:space="0" w:color="auto"/>
            <w:left w:val="none" w:sz="0" w:space="0" w:color="auto"/>
            <w:bottom w:val="none" w:sz="0" w:space="0" w:color="auto"/>
            <w:right w:val="none" w:sz="0" w:space="0" w:color="auto"/>
          </w:divBdr>
          <w:divsChild>
            <w:div w:id="847327225">
              <w:marLeft w:val="0"/>
              <w:marRight w:val="0"/>
              <w:marTop w:val="0"/>
              <w:marBottom w:val="0"/>
              <w:divBdr>
                <w:top w:val="none" w:sz="0" w:space="0" w:color="auto"/>
                <w:left w:val="none" w:sz="0" w:space="0" w:color="auto"/>
                <w:bottom w:val="none" w:sz="0" w:space="0" w:color="auto"/>
                <w:right w:val="none" w:sz="0" w:space="0" w:color="auto"/>
              </w:divBdr>
            </w:div>
          </w:divsChild>
        </w:div>
        <w:div w:id="2008556916">
          <w:marLeft w:val="0"/>
          <w:marRight w:val="0"/>
          <w:marTop w:val="0"/>
          <w:marBottom w:val="0"/>
          <w:divBdr>
            <w:top w:val="none" w:sz="0" w:space="0" w:color="auto"/>
            <w:left w:val="none" w:sz="0" w:space="0" w:color="auto"/>
            <w:bottom w:val="none" w:sz="0" w:space="0" w:color="auto"/>
            <w:right w:val="none" w:sz="0" w:space="0" w:color="auto"/>
          </w:divBdr>
          <w:divsChild>
            <w:div w:id="2131119726">
              <w:marLeft w:val="0"/>
              <w:marRight w:val="0"/>
              <w:marTop w:val="0"/>
              <w:marBottom w:val="0"/>
              <w:divBdr>
                <w:top w:val="none" w:sz="0" w:space="0" w:color="auto"/>
                <w:left w:val="none" w:sz="0" w:space="0" w:color="auto"/>
                <w:bottom w:val="none" w:sz="0" w:space="0" w:color="auto"/>
                <w:right w:val="none" w:sz="0" w:space="0" w:color="auto"/>
              </w:divBdr>
            </w:div>
          </w:divsChild>
        </w:div>
        <w:div w:id="1672953135">
          <w:marLeft w:val="0"/>
          <w:marRight w:val="0"/>
          <w:marTop w:val="0"/>
          <w:marBottom w:val="0"/>
          <w:divBdr>
            <w:top w:val="none" w:sz="0" w:space="0" w:color="auto"/>
            <w:left w:val="none" w:sz="0" w:space="0" w:color="auto"/>
            <w:bottom w:val="none" w:sz="0" w:space="0" w:color="auto"/>
            <w:right w:val="none" w:sz="0" w:space="0" w:color="auto"/>
          </w:divBdr>
          <w:divsChild>
            <w:div w:id="1485127437">
              <w:marLeft w:val="0"/>
              <w:marRight w:val="0"/>
              <w:marTop w:val="0"/>
              <w:marBottom w:val="0"/>
              <w:divBdr>
                <w:top w:val="none" w:sz="0" w:space="0" w:color="auto"/>
                <w:left w:val="none" w:sz="0" w:space="0" w:color="auto"/>
                <w:bottom w:val="none" w:sz="0" w:space="0" w:color="auto"/>
                <w:right w:val="none" w:sz="0" w:space="0" w:color="auto"/>
              </w:divBdr>
            </w:div>
          </w:divsChild>
        </w:div>
        <w:div w:id="710691788">
          <w:marLeft w:val="0"/>
          <w:marRight w:val="0"/>
          <w:marTop w:val="0"/>
          <w:marBottom w:val="0"/>
          <w:divBdr>
            <w:top w:val="none" w:sz="0" w:space="0" w:color="auto"/>
            <w:left w:val="none" w:sz="0" w:space="0" w:color="auto"/>
            <w:bottom w:val="none" w:sz="0" w:space="0" w:color="auto"/>
            <w:right w:val="none" w:sz="0" w:space="0" w:color="auto"/>
          </w:divBdr>
          <w:divsChild>
            <w:div w:id="1035614213">
              <w:marLeft w:val="0"/>
              <w:marRight w:val="0"/>
              <w:marTop w:val="0"/>
              <w:marBottom w:val="0"/>
              <w:divBdr>
                <w:top w:val="none" w:sz="0" w:space="0" w:color="auto"/>
                <w:left w:val="none" w:sz="0" w:space="0" w:color="auto"/>
                <w:bottom w:val="none" w:sz="0" w:space="0" w:color="auto"/>
                <w:right w:val="none" w:sz="0" w:space="0" w:color="auto"/>
              </w:divBdr>
            </w:div>
          </w:divsChild>
        </w:div>
        <w:div w:id="1333990184">
          <w:marLeft w:val="0"/>
          <w:marRight w:val="0"/>
          <w:marTop w:val="0"/>
          <w:marBottom w:val="0"/>
          <w:divBdr>
            <w:top w:val="none" w:sz="0" w:space="0" w:color="auto"/>
            <w:left w:val="none" w:sz="0" w:space="0" w:color="auto"/>
            <w:bottom w:val="none" w:sz="0" w:space="0" w:color="auto"/>
            <w:right w:val="none" w:sz="0" w:space="0" w:color="auto"/>
          </w:divBdr>
          <w:divsChild>
            <w:div w:id="2072851595">
              <w:marLeft w:val="0"/>
              <w:marRight w:val="0"/>
              <w:marTop w:val="0"/>
              <w:marBottom w:val="0"/>
              <w:divBdr>
                <w:top w:val="none" w:sz="0" w:space="0" w:color="auto"/>
                <w:left w:val="none" w:sz="0" w:space="0" w:color="auto"/>
                <w:bottom w:val="none" w:sz="0" w:space="0" w:color="auto"/>
                <w:right w:val="none" w:sz="0" w:space="0" w:color="auto"/>
              </w:divBdr>
            </w:div>
          </w:divsChild>
        </w:div>
        <w:div w:id="45303809">
          <w:marLeft w:val="0"/>
          <w:marRight w:val="0"/>
          <w:marTop w:val="0"/>
          <w:marBottom w:val="0"/>
          <w:divBdr>
            <w:top w:val="none" w:sz="0" w:space="0" w:color="auto"/>
            <w:left w:val="none" w:sz="0" w:space="0" w:color="auto"/>
            <w:bottom w:val="none" w:sz="0" w:space="0" w:color="auto"/>
            <w:right w:val="none" w:sz="0" w:space="0" w:color="auto"/>
          </w:divBdr>
          <w:divsChild>
            <w:div w:id="1814978183">
              <w:marLeft w:val="0"/>
              <w:marRight w:val="0"/>
              <w:marTop w:val="0"/>
              <w:marBottom w:val="0"/>
              <w:divBdr>
                <w:top w:val="none" w:sz="0" w:space="0" w:color="auto"/>
                <w:left w:val="none" w:sz="0" w:space="0" w:color="auto"/>
                <w:bottom w:val="none" w:sz="0" w:space="0" w:color="auto"/>
                <w:right w:val="none" w:sz="0" w:space="0" w:color="auto"/>
              </w:divBdr>
            </w:div>
          </w:divsChild>
        </w:div>
        <w:div w:id="1990014918">
          <w:marLeft w:val="0"/>
          <w:marRight w:val="0"/>
          <w:marTop w:val="0"/>
          <w:marBottom w:val="0"/>
          <w:divBdr>
            <w:top w:val="none" w:sz="0" w:space="0" w:color="auto"/>
            <w:left w:val="none" w:sz="0" w:space="0" w:color="auto"/>
            <w:bottom w:val="none" w:sz="0" w:space="0" w:color="auto"/>
            <w:right w:val="none" w:sz="0" w:space="0" w:color="auto"/>
          </w:divBdr>
          <w:divsChild>
            <w:div w:id="2102068664">
              <w:marLeft w:val="0"/>
              <w:marRight w:val="0"/>
              <w:marTop w:val="0"/>
              <w:marBottom w:val="0"/>
              <w:divBdr>
                <w:top w:val="none" w:sz="0" w:space="0" w:color="auto"/>
                <w:left w:val="none" w:sz="0" w:space="0" w:color="auto"/>
                <w:bottom w:val="none" w:sz="0" w:space="0" w:color="auto"/>
                <w:right w:val="none" w:sz="0" w:space="0" w:color="auto"/>
              </w:divBdr>
            </w:div>
          </w:divsChild>
        </w:div>
        <w:div w:id="756945716">
          <w:marLeft w:val="0"/>
          <w:marRight w:val="0"/>
          <w:marTop w:val="0"/>
          <w:marBottom w:val="0"/>
          <w:divBdr>
            <w:top w:val="none" w:sz="0" w:space="0" w:color="auto"/>
            <w:left w:val="none" w:sz="0" w:space="0" w:color="auto"/>
            <w:bottom w:val="none" w:sz="0" w:space="0" w:color="auto"/>
            <w:right w:val="none" w:sz="0" w:space="0" w:color="auto"/>
          </w:divBdr>
          <w:divsChild>
            <w:div w:id="925184575">
              <w:marLeft w:val="0"/>
              <w:marRight w:val="0"/>
              <w:marTop w:val="0"/>
              <w:marBottom w:val="0"/>
              <w:divBdr>
                <w:top w:val="none" w:sz="0" w:space="0" w:color="auto"/>
                <w:left w:val="none" w:sz="0" w:space="0" w:color="auto"/>
                <w:bottom w:val="none" w:sz="0" w:space="0" w:color="auto"/>
                <w:right w:val="none" w:sz="0" w:space="0" w:color="auto"/>
              </w:divBdr>
            </w:div>
          </w:divsChild>
        </w:div>
        <w:div w:id="1795051282">
          <w:marLeft w:val="0"/>
          <w:marRight w:val="0"/>
          <w:marTop w:val="0"/>
          <w:marBottom w:val="0"/>
          <w:divBdr>
            <w:top w:val="none" w:sz="0" w:space="0" w:color="auto"/>
            <w:left w:val="none" w:sz="0" w:space="0" w:color="auto"/>
            <w:bottom w:val="none" w:sz="0" w:space="0" w:color="auto"/>
            <w:right w:val="none" w:sz="0" w:space="0" w:color="auto"/>
          </w:divBdr>
          <w:divsChild>
            <w:div w:id="781920872">
              <w:marLeft w:val="0"/>
              <w:marRight w:val="0"/>
              <w:marTop w:val="0"/>
              <w:marBottom w:val="0"/>
              <w:divBdr>
                <w:top w:val="none" w:sz="0" w:space="0" w:color="auto"/>
                <w:left w:val="none" w:sz="0" w:space="0" w:color="auto"/>
                <w:bottom w:val="none" w:sz="0" w:space="0" w:color="auto"/>
                <w:right w:val="none" w:sz="0" w:space="0" w:color="auto"/>
              </w:divBdr>
            </w:div>
          </w:divsChild>
        </w:div>
        <w:div w:id="504713870">
          <w:marLeft w:val="0"/>
          <w:marRight w:val="0"/>
          <w:marTop w:val="0"/>
          <w:marBottom w:val="0"/>
          <w:divBdr>
            <w:top w:val="none" w:sz="0" w:space="0" w:color="auto"/>
            <w:left w:val="none" w:sz="0" w:space="0" w:color="auto"/>
            <w:bottom w:val="none" w:sz="0" w:space="0" w:color="auto"/>
            <w:right w:val="none" w:sz="0" w:space="0" w:color="auto"/>
          </w:divBdr>
          <w:divsChild>
            <w:div w:id="278343224">
              <w:marLeft w:val="0"/>
              <w:marRight w:val="0"/>
              <w:marTop w:val="0"/>
              <w:marBottom w:val="0"/>
              <w:divBdr>
                <w:top w:val="none" w:sz="0" w:space="0" w:color="auto"/>
                <w:left w:val="none" w:sz="0" w:space="0" w:color="auto"/>
                <w:bottom w:val="none" w:sz="0" w:space="0" w:color="auto"/>
                <w:right w:val="none" w:sz="0" w:space="0" w:color="auto"/>
              </w:divBdr>
            </w:div>
          </w:divsChild>
        </w:div>
        <w:div w:id="1300450812">
          <w:marLeft w:val="0"/>
          <w:marRight w:val="0"/>
          <w:marTop w:val="0"/>
          <w:marBottom w:val="0"/>
          <w:divBdr>
            <w:top w:val="none" w:sz="0" w:space="0" w:color="auto"/>
            <w:left w:val="none" w:sz="0" w:space="0" w:color="auto"/>
            <w:bottom w:val="none" w:sz="0" w:space="0" w:color="auto"/>
            <w:right w:val="none" w:sz="0" w:space="0" w:color="auto"/>
          </w:divBdr>
          <w:divsChild>
            <w:div w:id="831802108">
              <w:marLeft w:val="0"/>
              <w:marRight w:val="0"/>
              <w:marTop w:val="0"/>
              <w:marBottom w:val="0"/>
              <w:divBdr>
                <w:top w:val="none" w:sz="0" w:space="0" w:color="auto"/>
                <w:left w:val="none" w:sz="0" w:space="0" w:color="auto"/>
                <w:bottom w:val="none" w:sz="0" w:space="0" w:color="auto"/>
                <w:right w:val="none" w:sz="0" w:space="0" w:color="auto"/>
              </w:divBdr>
            </w:div>
          </w:divsChild>
        </w:div>
        <w:div w:id="2131126868">
          <w:marLeft w:val="0"/>
          <w:marRight w:val="0"/>
          <w:marTop w:val="0"/>
          <w:marBottom w:val="0"/>
          <w:divBdr>
            <w:top w:val="none" w:sz="0" w:space="0" w:color="auto"/>
            <w:left w:val="none" w:sz="0" w:space="0" w:color="auto"/>
            <w:bottom w:val="none" w:sz="0" w:space="0" w:color="auto"/>
            <w:right w:val="none" w:sz="0" w:space="0" w:color="auto"/>
          </w:divBdr>
          <w:divsChild>
            <w:div w:id="1229683007">
              <w:marLeft w:val="0"/>
              <w:marRight w:val="0"/>
              <w:marTop w:val="0"/>
              <w:marBottom w:val="0"/>
              <w:divBdr>
                <w:top w:val="none" w:sz="0" w:space="0" w:color="auto"/>
                <w:left w:val="none" w:sz="0" w:space="0" w:color="auto"/>
                <w:bottom w:val="none" w:sz="0" w:space="0" w:color="auto"/>
                <w:right w:val="none" w:sz="0" w:space="0" w:color="auto"/>
              </w:divBdr>
            </w:div>
          </w:divsChild>
        </w:div>
        <w:div w:id="931471022">
          <w:marLeft w:val="0"/>
          <w:marRight w:val="0"/>
          <w:marTop w:val="0"/>
          <w:marBottom w:val="0"/>
          <w:divBdr>
            <w:top w:val="none" w:sz="0" w:space="0" w:color="auto"/>
            <w:left w:val="none" w:sz="0" w:space="0" w:color="auto"/>
            <w:bottom w:val="none" w:sz="0" w:space="0" w:color="auto"/>
            <w:right w:val="none" w:sz="0" w:space="0" w:color="auto"/>
          </w:divBdr>
          <w:divsChild>
            <w:div w:id="831067386">
              <w:marLeft w:val="0"/>
              <w:marRight w:val="0"/>
              <w:marTop w:val="0"/>
              <w:marBottom w:val="0"/>
              <w:divBdr>
                <w:top w:val="none" w:sz="0" w:space="0" w:color="auto"/>
                <w:left w:val="none" w:sz="0" w:space="0" w:color="auto"/>
                <w:bottom w:val="none" w:sz="0" w:space="0" w:color="auto"/>
                <w:right w:val="none" w:sz="0" w:space="0" w:color="auto"/>
              </w:divBdr>
            </w:div>
          </w:divsChild>
        </w:div>
        <w:div w:id="1503231739">
          <w:marLeft w:val="0"/>
          <w:marRight w:val="0"/>
          <w:marTop w:val="0"/>
          <w:marBottom w:val="0"/>
          <w:divBdr>
            <w:top w:val="none" w:sz="0" w:space="0" w:color="auto"/>
            <w:left w:val="none" w:sz="0" w:space="0" w:color="auto"/>
            <w:bottom w:val="none" w:sz="0" w:space="0" w:color="auto"/>
            <w:right w:val="none" w:sz="0" w:space="0" w:color="auto"/>
          </w:divBdr>
          <w:divsChild>
            <w:div w:id="283733018">
              <w:marLeft w:val="0"/>
              <w:marRight w:val="0"/>
              <w:marTop w:val="0"/>
              <w:marBottom w:val="0"/>
              <w:divBdr>
                <w:top w:val="none" w:sz="0" w:space="0" w:color="auto"/>
                <w:left w:val="none" w:sz="0" w:space="0" w:color="auto"/>
                <w:bottom w:val="none" w:sz="0" w:space="0" w:color="auto"/>
                <w:right w:val="none" w:sz="0" w:space="0" w:color="auto"/>
              </w:divBdr>
            </w:div>
          </w:divsChild>
        </w:div>
        <w:div w:id="1783497364">
          <w:marLeft w:val="0"/>
          <w:marRight w:val="0"/>
          <w:marTop w:val="0"/>
          <w:marBottom w:val="0"/>
          <w:divBdr>
            <w:top w:val="none" w:sz="0" w:space="0" w:color="auto"/>
            <w:left w:val="none" w:sz="0" w:space="0" w:color="auto"/>
            <w:bottom w:val="none" w:sz="0" w:space="0" w:color="auto"/>
            <w:right w:val="none" w:sz="0" w:space="0" w:color="auto"/>
          </w:divBdr>
          <w:divsChild>
            <w:div w:id="258488246">
              <w:marLeft w:val="0"/>
              <w:marRight w:val="0"/>
              <w:marTop w:val="0"/>
              <w:marBottom w:val="0"/>
              <w:divBdr>
                <w:top w:val="none" w:sz="0" w:space="0" w:color="auto"/>
                <w:left w:val="none" w:sz="0" w:space="0" w:color="auto"/>
                <w:bottom w:val="none" w:sz="0" w:space="0" w:color="auto"/>
                <w:right w:val="none" w:sz="0" w:space="0" w:color="auto"/>
              </w:divBdr>
            </w:div>
          </w:divsChild>
        </w:div>
        <w:div w:id="1243414880">
          <w:marLeft w:val="0"/>
          <w:marRight w:val="0"/>
          <w:marTop w:val="0"/>
          <w:marBottom w:val="0"/>
          <w:divBdr>
            <w:top w:val="none" w:sz="0" w:space="0" w:color="auto"/>
            <w:left w:val="none" w:sz="0" w:space="0" w:color="auto"/>
            <w:bottom w:val="none" w:sz="0" w:space="0" w:color="auto"/>
            <w:right w:val="none" w:sz="0" w:space="0" w:color="auto"/>
          </w:divBdr>
          <w:divsChild>
            <w:div w:id="1852139923">
              <w:marLeft w:val="0"/>
              <w:marRight w:val="0"/>
              <w:marTop w:val="0"/>
              <w:marBottom w:val="0"/>
              <w:divBdr>
                <w:top w:val="none" w:sz="0" w:space="0" w:color="auto"/>
                <w:left w:val="none" w:sz="0" w:space="0" w:color="auto"/>
                <w:bottom w:val="none" w:sz="0" w:space="0" w:color="auto"/>
                <w:right w:val="none" w:sz="0" w:space="0" w:color="auto"/>
              </w:divBdr>
            </w:div>
          </w:divsChild>
        </w:div>
        <w:div w:id="2077851528">
          <w:marLeft w:val="0"/>
          <w:marRight w:val="0"/>
          <w:marTop w:val="0"/>
          <w:marBottom w:val="0"/>
          <w:divBdr>
            <w:top w:val="none" w:sz="0" w:space="0" w:color="auto"/>
            <w:left w:val="none" w:sz="0" w:space="0" w:color="auto"/>
            <w:bottom w:val="none" w:sz="0" w:space="0" w:color="auto"/>
            <w:right w:val="none" w:sz="0" w:space="0" w:color="auto"/>
          </w:divBdr>
          <w:divsChild>
            <w:div w:id="1518932509">
              <w:marLeft w:val="0"/>
              <w:marRight w:val="0"/>
              <w:marTop w:val="0"/>
              <w:marBottom w:val="0"/>
              <w:divBdr>
                <w:top w:val="none" w:sz="0" w:space="0" w:color="auto"/>
                <w:left w:val="none" w:sz="0" w:space="0" w:color="auto"/>
                <w:bottom w:val="none" w:sz="0" w:space="0" w:color="auto"/>
                <w:right w:val="none" w:sz="0" w:space="0" w:color="auto"/>
              </w:divBdr>
            </w:div>
          </w:divsChild>
        </w:div>
        <w:div w:id="349989010">
          <w:marLeft w:val="0"/>
          <w:marRight w:val="0"/>
          <w:marTop w:val="0"/>
          <w:marBottom w:val="0"/>
          <w:divBdr>
            <w:top w:val="none" w:sz="0" w:space="0" w:color="auto"/>
            <w:left w:val="none" w:sz="0" w:space="0" w:color="auto"/>
            <w:bottom w:val="none" w:sz="0" w:space="0" w:color="auto"/>
            <w:right w:val="none" w:sz="0" w:space="0" w:color="auto"/>
          </w:divBdr>
          <w:divsChild>
            <w:div w:id="924805982">
              <w:marLeft w:val="0"/>
              <w:marRight w:val="0"/>
              <w:marTop w:val="0"/>
              <w:marBottom w:val="0"/>
              <w:divBdr>
                <w:top w:val="none" w:sz="0" w:space="0" w:color="auto"/>
                <w:left w:val="none" w:sz="0" w:space="0" w:color="auto"/>
                <w:bottom w:val="none" w:sz="0" w:space="0" w:color="auto"/>
                <w:right w:val="none" w:sz="0" w:space="0" w:color="auto"/>
              </w:divBdr>
            </w:div>
          </w:divsChild>
        </w:div>
        <w:div w:id="1042940750">
          <w:marLeft w:val="0"/>
          <w:marRight w:val="0"/>
          <w:marTop w:val="0"/>
          <w:marBottom w:val="0"/>
          <w:divBdr>
            <w:top w:val="none" w:sz="0" w:space="0" w:color="auto"/>
            <w:left w:val="none" w:sz="0" w:space="0" w:color="auto"/>
            <w:bottom w:val="none" w:sz="0" w:space="0" w:color="auto"/>
            <w:right w:val="none" w:sz="0" w:space="0" w:color="auto"/>
          </w:divBdr>
          <w:divsChild>
            <w:div w:id="1517960091">
              <w:marLeft w:val="0"/>
              <w:marRight w:val="0"/>
              <w:marTop w:val="0"/>
              <w:marBottom w:val="0"/>
              <w:divBdr>
                <w:top w:val="none" w:sz="0" w:space="0" w:color="auto"/>
                <w:left w:val="none" w:sz="0" w:space="0" w:color="auto"/>
                <w:bottom w:val="none" w:sz="0" w:space="0" w:color="auto"/>
                <w:right w:val="none" w:sz="0" w:space="0" w:color="auto"/>
              </w:divBdr>
            </w:div>
          </w:divsChild>
        </w:div>
        <w:div w:id="376856035">
          <w:marLeft w:val="0"/>
          <w:marRight w:val="0"/>
          <w:marTop w:val="0"/>
          <w:marBottom w:val="0"/>
          <w:divBdr>
            <w:top w:val="none" w:sz="0" w:space="0" w:color="auto"/>
            <w:left w:val="none" w:sz="0" w:space="0" w:color="auto"/>
            <w:bottom w:val="none" w:sz="0" w:space="0" w:color="auto"/>
            <w:right w:val="none" w:sz="0" w:space="0" w:color="auto"/>
          </w:divBdr>
          <w:divsChild>
            <w:div w:id="1252815694">
              <w:marLeft w:val="0"/>
              <w:marRight w:val="0"/>
              <w:marTop w:val="0"/>
              <w:marBottom w:val="0"/>
              <w:divBdr>
                <w:top w:val="none" w:sz="0" w:space="0" w:color="auto"/>
                <w:left w:val="none" w:sz="0" w:space="0" w:color="auto"/>
                <w:bottom w:val="none" w:sz="0" w:space="0" w:color="auto"/>
                <w:right w:val="none" w:sz="0" w:space="0" w:color="auto"/>
              </w:divBdr>
            </w:div>
          </w:divsChild>
        </w:div>
        <w:div w:id="715085137">
          <w:marLeft w:val="0"/>
          <w:marRight w:val="0"/>
          <w:marTop w:val="0"/>
          <w:marBottom w:val="0"/>
          <w:divBdr>
            <w:top w:val="none" w:sz="0" w:space="0" w:color="auto"/>
            <w:left w:val="none" w:sz="0" w:space="0" w:color="auto"/>
            <w:bottom w:val="none" w:sz="0" w:space="0" w:color="auto"/>
            <w:right w:val="none" w:sz="0" w:space="0" w:color="auto"/>
          </w:divBdr>
          <w:divsChild>
            <w:div w:id="1696544032">
              <w:marLeft w:val="0"/>
              <w:marRight w:val="0"/>
              <w:marTop w:val="0"/>
              <w:marBottom w:val="0"/>
              <w:divBdr>
                <w:top w:val="none" w:sz="0" w:space="0" w:color="auto"/>
                <w:left w:val="none" w:sz="0" w:space="0" w:color="auto"/>
                <w:bottom w:val="none" w:sz="0" w:space="0" w:color="auto"/>
                <w:right w:val="none" w:sz="0" w:space="0" w:color="auto"/>
              </w:divBdr>
            </w:div>
          </w:divsChild>
        </w:div>
        <w:div w:id="1640182031">
          <w:marLeft w:val="0"/>
          <w:marRight w:val="0"/>
          <w:marTop w:val="0"/>
          <w:marBottom w:val="0"/>
          <w:divBdr>
            <w:top w:val="none" w:sz="0" w:space="0" w:color="auto"/>
            <w:left w:val="none" w:sz="0" w:space="0" w:color="auto"/>
            <w:bottom w:val="none" w:sz="0" w:space="0" w:color="auto"/>
            <w:right w:val="none" w:sz="0" w:space="0" w:color="auto"/>
          </w:divBdr>
          <w:divsChild>
            <w:div w:id="492722221">
              <w:marLeft w:val="0"/>
              <w:marRight w:val="0"/>
              <w:marTop w:val="0"/>
              <w:marBottom w:val="0"/>
              <w:divBdr>
                <w:top w:val="none" w:sz="0" w:space="0" w:color="auto"/>
                <w:left w:val="none" w:sz="0" w:space="0" w:color="auto"/>
                <w:bottom w:val="none" w:sz="0" w:space="0" w:color="auto"/>
                <w:right w:val="none" w:sz="0" w:space="0" w:color="auto"/>
              </w:divBdr>
            </w:div>
          </w:divsChild>
        </w:div>
        <w:div w:id="1942251479">
          <w:marLeft w:val="0"/>
          <w:marRight w:val="0"/>
          <w:marTop w:val="0"/>
          <w:marBottom w:val="0"/>
          <w:divBdr>
            <w:top w:val="none" w:sz="0" w:space="0" w:color="auto"/>
            <w:left w:val="none" w:sz="0" w:space="0" w:color="auto"/>
            <w:bottom w:val="none" w:sz="0" w:space="0" w:color="auto"/>
            <w:right w:val="none" w:sz="0" w:space="0" w:color="auto"/>
          </w:divBdr>
          <w:divsChild>
            <w:div w:id="563754948">
              <w:marLeft w:val="0"/>
              <w:marRight w:val="0"/>
              <w:marTop w:val="0"/>
              <w:marBottom w:val="0"/>
              <w:divBdr>
                <w:top w:val="none" w:sz="0" w:space="0" w:color="auto"/>
                <w:left w:val="none" w:sz="0" w:space="0" w:color="auto"/>
                <w:bottom w:val="none" w:sz="0" w:space="0" w:color="auto"/>
                <w:right w:val="none" w:sz="0" w:space="0" w:color="auto"/>
              </w:divBdr>
            </w:div>
          </w:divsChild>
        </w:div>
        <w:div w:id="1809273873">
          <w:marLeft w:val="0"/>
          <w:marRight w:val="0"/>
          <w:marTop w:val="0"/>
          <w:marBottom w:val="0"/>
          <w:divBdr>
            <w:top w:val="none" w:sz="0" w:space="0" w:color="auto"/>
            <w:left w:val="none" w:sz="0" w:space="0" w:color="auto"/>
            <w:bottom w:val="none" w:sz="0" w:space="0" w:color="auto"/>
            <w:right w:val="none" w:sz="0" w:space="0" w:color="auto"/>
          </w:divBdr>
          <w:divsChild>
            <w:div w:id="950165373">
              <w:marLeft w:val="0"/>
              <w:marRight w:val="0"/>
              <w:marTop w:val="0"/>
              <w:marBottom w:val="0"/>
              <w:divBdr>
                <w:top w:val="none" w:sz="0" w:space="0" w:color="auto"/>
                <w:left w:val="none" w:sz="0" w:space="0" w:color="auto"/>
                <w:bottom w:val="none" w:sz="0" w:space="0" w:color="auto"/>
                <w:right w:val="none" w:sz="0" w:space="0" w:color="auto"/>
              </w:divBdr>
            </w:div>
          </w:divsChild>
        </w:div>
        <w:div w:id="1066142763">
          <w:marLeft w:val="0"/>
          <w:marRight w:val="0"/>
          <w:marTop w:val="0"/>
          <w:marBottom w:val="0"/>
          <w:divBdr>
            <w:top w:val="none" w:sz="0" w:space="0" w:color="auto"/>
            <w:left w:val="none" w:sz="0" w:space="0" w:color="auto"/>
            <w:bottom w:val="none" w:sz="0" w:space="0" w:color="auto"/>
            <w:right w:val="none" w:sz="0" w:space="0" w:color="auto"/>
          </w:divBdr>
          <w:divsChild>
            <w:div w:id="744031060">
              <w:marLeft w:val="0"/>
              <w:marRight w:val="0"/>
              <w:marTop w:val="0"/>
              <w:marBottom w:val="0"/>
              <w:divBdr>
                <w:top w:val="none" w:sz="0" w:space="0" w:color="auto"/>
                <w:left w:val="none" w:sz="0" w:space="0" w:color="auto"/>
                <w:bottom w:val="none" w:sz="0" w:space="0" w:color="auto"/>
                <w:right w:val="none" w:sz="0" w:space="0" w:color="auto"/>
              </w:divBdr>
            </w:div>
          </w:divsChild>
        </w:div>
        <w:div w:id="569584649">
          <w:marLeft w:val="0"/>
          <w:marRight w:val="0"/>
          <w:marTop w:val="0"/>
          <w:marBottom w:val="0"/>
          <w:divBdr>
            <w:top w:val="none" w:sz="0" w:space="0" w:color="auto"/>
            <w:left w:val="none" w:sz="0" w:space="0" w:color="auto"/>
            <w:bottom w:val="none" w:sz="0" w:space="0" w:color="auto"/>
            <w:right w:val="none" w:sz="0" w:space="0" w:color="auto"/>
          </w:divBdr>
          <w:divsChild>
            <w:div w:id="1318195015">
              <w:marLeft w:val="0"/>
              <w:marRight w:val="0"/>
              <w:marTop w:val="0"/>
              <w:marBottom w:val="0"/>
              <w:divBdr>
                <w:top w:val="none" w:sz="0" w:space="0" w:color="auto"/>
                <w:left w:val="none" w:sz="0" w:space="0" w:color="auto"/>
                <w:bottom w:val="none" w:sz="0" w:space="0" w:color="auto"/>
                <w:right w:val="none" w:sz="0" w:space="0" w:color="auto"/>
              </w:divBdr>
            </w:div>
          </w:divsChild>
        </w:div>
        <w:div w:id="73284370">
          <w:marLeft w:val="0"/>
          <w:marRight w:val="0"/>
          <w:marTop w:val="0"/>
          <w:marBottom w:val="0"/>
          <w:divBdr>
            <w:top w:val="none" w:sz="0" w:space="0" w:color="auto"/>
            <w:left w:val="none" w:sz="0" w:space="0" w:color="auto"/>
            <w:bottom w:val="none" w:sz="0" w:space="0" w:color="auto"/>
            <w:right w:val="none" w:sz="0" w:space="0" w:color="auto"/>
          </w:divBdr>
          <w:divsChild>
            <w:div w:id="2004311720">
              <w:marLeft w:val="0"/>
              <w:marRight w:val="0"/>
              <w:marTop w:val="0"/>
              <w:marBottom w:val="0"/>
              <w:divBdr>
                <w:top w:val="none" w:sz="0" w:space="0" w:color="auto"/>
                <w:left w:val="none" w:sz="0" w:space="0" w:color="auto"/>
                <w:bottom w:val="none" w:sz="0" w:space="0" w:color="auto"/>
                <w:right w:val="none" w:sz="0" w:space="0" w:color="auto"/>
              </w:divBdr>
            </w:div>
          </w:divsChild>
        </w:div>
        <w:div w:id="129249473">
          <w:marLeft w:val="0"/>
          <w:marRight w:val="0"/>
          <w:marTop w:val="0"/>
          <w:marBottom w:val="0"/>
          <w:divBdr>
            <w:top w:val="none" w:sz="0" w:space="0" w:color="auto"/>
            <w:left w:val="none" w:sz="0" w:space="0" w:color="auto"/>
            <w:bottom w:val="none" w:sz="0" w:space="0" w:color="auto"/>
            <w:right w:val="none" w:sz="0" w:space="0" w:color="auto"/>
          </w:divBdr>
          <w:divsChild>
            <w:div w:id="743378745">
              <w:marLeft w:val="0"/>
              <w:marRight w:val="0"/>
              <w:marTop w:val="0"/>
              <w:marBottom w:val="0"/>
              <w:divBdr>
                <w:top w:val="none" w:sz="0" w:space="0" w:color="auto"/>
                <w:left w:val="none" w:sz="0" w:space="0" w:color="auto"/>
                <w:bottom w:val="none" w:sz="0" w:space="0" w:color="auto"/>
                <w:right w:val="none" w:sz="0" w:space="0" w:color="auto"/>
              </w:divBdr>
            </w:div>
          </w:divsChild>
        </w:div>
        <w:div w:id="1261838146">
          <w:marLeft w:val="0"/>
          <w:marRight w:val="0"/>
          <w:marTop w:val="0"/>
          <w:marBottom w:val="0"/>
          <w:divBdr>
            <w:top w:val="none" w:sz="0" w:space="0" w:color="auto"/>
            <w:left w:val="none" w:sz="0" w:space="0" w:color="auto"/>
            <w:bottom w:val="none" w:sz="0" w:space="0" w:color="auto"/>
            <w:right w:val="none" w:sz="0" w:space="0" w:color="auto"/>
          </w:divBdr>
          <w:divsChild>
            <w:div w:id="1857305259">
              <w:marLeft w:val="0"/>
              <w:marRight w:val="0"/>
              <w:marTop w:val="0"/>
              <w:marBottom w:val="0"/>
              <w:divBdr>
                <w:top w:val="none" w:sz="0" w:space="0" w:color="auto"/>
                <w:left w:val="none" w:sz="0" w:space="0" w:color="auto"/>
                <w:bottom w:val="none" w:sz="0" w:space="0" w:color="auto"/>
                <w:right w:val="none" w:sz="0" w:space="0" w:color="auto"/>
              </w:divBdr>
            </w:div>
          </w:divsChild>
        </w:div>
        <w:div w:id="407267043">
          <w:marLeft w:val="0"/>
          <w:marRight w:val="0"/>
          <w:marTop w:val="0"/>
          <w:marBottom w:val="0"/>
          <w:divBdr>
            <w:top w:val="none" w:sz="0" w:space="0" w:color="auto"/>
            <w:left w:val="none" w:sz="0" w:space="0" w:color="auto"/>
            <w:bottom w:val="none" w:sz="0" w:space="0" w:color="auto"/>
            <w:right w:val="none" w:sz="0" w:space="0" w:color="auto"/>
          </w:divBdr>
          <w:divsChild>
            <w:div w:id="793325915">
              <w:marLeft w:val="0"/>
              <w:marRight w:val="0"/>
              <w:marTop w:val="0"/>
              <w:marBottom w:val="0"/>
              <w:divBdr>
                <w:top w:val="none" w:sz="0" w:space="0" w:color="auto"/>
                <w:left w:val="none" w:sz="0" w:space="0" w:color="auto"/>
                <w:bottom w:val="none" w:sz="0" w:space="0" w:color="auto"/>
                <w:right w:val="none" w:sz="0" w:space="0" w:color="auto"/>
              </w:divBdr>
            </w:div>
          </w:divsChild>
        </w:div>
        <w:div w:id="524179270">
          <w:marLeft w:val="0"/>
          <w:marRight w:val="0"/>
          <w:marTop w:val="0"/>
          <w:marBottom w:val="0"/>
          <w:divBdr>
            <w:top w:val="none" w:sz="0" w:space="0" w:color="auto"/>
            <w:left w:val="none" w:sz="0" w:space="0" w:color="auto"/>
            <w:bottom w:val="none" w:sz="0" w:space="0" w:color="auto"/>
            <w:right w:val="none" w:sz="0" w:space="0" w:color="auto"/>
          </w:divBdr>
          <w:divsChild>
            <w:div w:id="763961193">
              <w:marLeft w:val="0"/>
              <w:marRight w:val="0"/>
              <w:marTop w:val="0"/>
              <w:marBottom w:val="0"/>
              <w:divBdr>
                <w:top w:val="none" w:sz="0" w:space="0" w:color="auto"/>
                <w:left w:val="none" w:sz="0" w:space="0" w:color="auto"/>
                <w:bottom w:val="none" w:sz="0" w:space="0" w:color="auto"/>
                <w:right w:val="none" w:sz="0" w:space="0" w:color="auto"/>
              </w:divBdr>
            </w:div>
          </w:divsChild>
        </w:div>
        <w:div w:id="1347171785">
          <w:marLeft w:val="0"/>
          <w:marRight w:val="0"/>
          <w:marTop w:val="0"/>
          <w:marBottom w:val="0"/>
          <w:divBdr>
            <w:top w:val="none" w:sz="0" w:space="0" w:color="auto"/>
            <w:left w:val="none" w:sz="0" w:space="0" w:color="auto"/>
            <w:bottom w:val="none" w:sz="0" w:space="0" w:color="auto"/>
            <w:right w:val="none" w:sz="0" w:space="0" w:color="auto"/>
          </w:divBdr>
          <w:divsChild>
            <w:div w:id="880357655">
              <w:marLeft w:val="0"/>
              <w:marRight w:val="0"/>
              <w:marTop w:val="0"/>
              <w:marBottom w:val="0"/>
              <w:divBdr>
                <w:top w:val="none" w:sz="0" w:space="0" w:color="auto"/>
                <w:left w:val="none" w:sz="0" w:space="0" w:color="auto"/>
                <w:bottom w:val="none" w:sz="0" w:space="0" w:color="auto"/>
                <w:right w:val="none" w:sz="0" w:space="0" w:color="auto"/>
              </w:divBdr>
            </w:div>
          </w:divsChild>
        </w:div>
        <w:div w:id="1921403408">
          <w:marLeft w:val="0"/>
          <w:marRight w:val="0"/>
          <w:marTop w:val="0"/>
          <w:marBottom w:val="0"/>
          <w:divBdr>
            <w:top w:val="none" w:sz="0" w:space="0" w:color="auto"/>
            <w:left w:val="none" w:sz="0" w:space="0" w:color="auto"/>
            <w:bottom w:val="none" w:sz="0" w:space="0" w:color="auto"/>
            <w:right w:val="none" w:sz="0" w:space="0" w:color="auto"/>
          </w:divBdr>
          <w:divsChild>
            <w:div w:id="1890024793">
              <w:marLeft w:val="0"/>
              <w:marRight w:val="0"/>
              <w:marTop w:val="0"/>
              <w:marBottom w:val="0"/>
              <w:divBdr>
                <w:top w:val="none" w:sz="0" w:space="0" w:color="auto"/>
                <w:left w:val="none" w:sz="0" w:space="0" w:color="auto"/>
                <w:bottom w:val="none" w:sz="0" w:space="0" w:color="auto"/>
                <w:right w:val="none" w:sz="0" w:space="0" w:color="auto"/>
              </w:divBdr>
            </w:div>
          </w:divsChild>
        </w:div>
        <w:div w:id="945773203">
          <w:marLeft w:val="0"/>
          <w:marRight w:val="0"/>
          <w:marTop w:val="0"/>
          <w:marBottom w:val="0"/>
          <w:divBdr>
            <w:top w:val="none" w:sz="0" w:space="0" w:color="auto"/>
            <w:left w:val="none" w:sz="0" w:space="0" w:color="auto"/>
            <w:bottom w:val="none" w:sz="0" w:space="0" w:color="auto"/>
            <w:right w:val="none" w:sz="0" w:space="0" w:color="auto"/>
          </w:divBdr>
          <w:divsChild>
            <w:div w:id="1843663795">
              <w:marLeft w:val="0"/>
              <w:marRight w:val="0"/>
              <w:marTop w:val="0"/>
              <w:marBottom w:val="0"/>
              <w:divBdr>
                <w:top w:val="none" w:sz="0" w:space="0" w:color="auto"/>
                <w:left w:val="none" w:sz="0" w:space="0" w:color="auto"/>
                <w:bottom w:val="none" w:sz="0" w:space="0" w:color="auto"/>
                <w:right w:val="none" w:sz="0" w:space="0" w:color="auto"/>
              </w:divBdr>
            </w:div>
          </w:divsChild>
        </w:div>
        <w:div w:id="1831866785">
          <w:marLeft w:val="0"/>
          <w:marRight w:val="0"/>
          <w:marTop w:val="0"/>
          <w:marBottom w:val="0"/>
          <w:divBdr>
            <w:top w:val="none" w:sz="0" w:space="0" w:color="auto"/>
            <w:left w:val="none" w:sz="0" w:space="0" w:color="auto"/>
            <w:bottom w:val="none" w:sz="0" w:space="0" w:color="auto"/>
            <w:right w:val="none" w:sz="0" w:space="0" w:color="auto"/>
          </w:divBdr>
          <w:divsChild>
            <w:div w:id="1427965298">
              <w:marLeft w:val="0"/>
              <w:marRight w:val="0"/>
              <w:marTop w:val="0"/>
              <w:marBottom w:val="0"/>
              <w:divBdr>
                <w:top w:val="none" w:sz="0" w:space="0" w:color="auto"/>
                <w:left w:val="none" w:sz="0" w:space="0" w:color="auto"/>
                <w:bottom w:val="none" w:sz="0" w:space="0" w:color="auto"/>
                <w:right w:val="none" w:sz="0" w:space="0" w:color="auto"/>
              </w:divBdr>
            </w:div>
          </w:divsChild>
        </w:div>
        <w:div w:id="1680043078">
          <w:marLeft w:val="0"/>
          <w:marRight w:val="0"/>
          <w:marTop w:val="0"/>
          <w:marBottom w:val="0"/>
          <w:divBdr>
            <w:top w:val="none" w:sz="0" w:space="0" w:color="auto"/>
            <w:left w:val="none" w:sz="0" w:space="0" w:color="auto"/>
            <w:bottom w:val="none" w:sz="0" w:space="0" w:color="auto"/>
            <w:right w:val="none" w:sz="0" w:space="0" w:color="auto"/>
          </w:divBdr>
          <w:divsChild>
            <w:div w:id="1604921036">
              <w:marLeft w:val="0"/>
              <w:marRight w:val="0"/>
              <w:marTop w:val="0"/>
              <w:marBottom w:val="0"/>
              <w:divBdr>
                <w:top w:val="none" w:sz="0" w:space="0" w:color="auto"/>
                <w:left w:val="none" w:sz="0" w:space="0" w:color="auto"/>
                <w:bottom w:val="none" w:sz="0" w:space="0" w:color="auto"/>
                <w:right w:val="none" w:sz="0" w:space="0" w:color="auto"/>
              </w:divBdr>
            </w:div>
          </w:divsChild>
        </w:div>
        <w:div w:id="1104813078">
          <w:marLeft w:val="0"/>
          <w:marRight w:val="0"/>
          <w:marTop w:val="0"/>
          <w:marBottom w:val="0"/>
          <w:divBdr>
            <w:top w:val="none" w:sz="0" w:space="0" w:color="auto"/>
            <w:left w:val="none" w:sz="0" w:space="0" w:color="auto"/>
            <w:bottom w:val="none" w:sz="0" w:space="0" w:color="auto"/>
            <w:right w:val="none" w:sz="0" w:space="0" w:color="auto"/>
          </w:divBdr>
          <w:divsChild>
            <w:div w:id="1782146657">
              <w:marLeft w:val="0"/>
              <w:marRight w:val="0"/>
              <w:marTop w:val="0"/>
              <w:marBottom w:val="0"/>
              <w:divBdr>
                <w:top w:val="none" w:sz="0" w:space="0" w:color="auto"/>
                <w:left w:val="none" w:sz="0" w:space="0" w:color="auto"/>
                <w:bottom w:val="none" w:sz="0" w:space="0" w:color="auto"/>
                <w:right w:val="none" w:sz="0" w:space="0" w:color="auto"/>
              </w:divBdr>
            </w:div>
          </w:divsChild>
        </w:div>
        <w:div w:id="78258860">
          <w:marLeft w:val="0"/>
          <w:marRight w:val="0"/>
          <w:marTop w:val="0"/>
          <w:marBottom w:val="0"/>
          <w:divBdr>
            <w:top w:val="none" w:sz="0" w:space="0" w:color="auto"/>
            <w:left w:val="none" w:sz="0" w:space="0" w:color="auto"/>
            <w:bottom w:val="none" w:sz="0" w:space="0" w:color="auto"/>
            <w:right w:val="none" w:sz="0" w:space="0" w:color="auto"/>
          </w:divBdr>
          <w:divsChild>
            <w:div w:id="2026249178">
              <w:marLeft w:val="0"/>
              <w:marRight w:val="0"/>
              <w:marTop w:val="0"/>
              <w:marBottom w:val="0"/>
              <w:divBdr>
                <w:top w:val="none" w:sz="0" w:space="0" w:color="auto"/>
                <w:left w:val="none" w:sz="0" w:space="0" w:color="auto"/>
                <w:bottom w:val="none" w:sz="0" w:space="0" w:color="auto"/>
                <w:right w:val="none" w:sz="0" w:space="0" w:color="auto"/>
              </w:divBdr>
            </w:div>
          </w:divsChild>
        </w:div>
        <w:div w:id="1301692069">
          <w:marLeft w:val="0"/>
          <w:marRight w:val="0"/>
          <w:marTop w:val="0"/>
          <w:marBottom w:val="0"/>
          <w:divBdr>
            <w:top w:val="none" w:sz="0" w:space="0" w:color="auto"/>
            <w:left w:val="none" w:sz="0" w:space="0" w:color="auto"/>
            <w:bottom w:val="none" w:sz="0" w:space="0" w:color="auto"/>
            <w:right w:val="none" w:sz="0" w:space="0" w:color="auto"/>
          </w:divBdr>
          <w:divsChild>
            <w:div w:id="547956400">
              <w:marLeft w:val="0"/>
              <w:marRight w:val="0"/>
              <w:marTop w:val="0"/>
              <w:marBottom w:val="0"/>
              <w:divBdr>
                <w:top w:val="none" w:sz="0" w:space="0" w:color="auto"/>
                <w:left w:val="none" w:sz="0" w:space="0" w:color="auto"/>
                <w:bottom w:val="none" w:sz="0" w:space="0" w:color="auto"/>
                <w:right w:val="none" w:sz="0" w:space="0" w:color="auto"/>
              </w:divBdr>
            </w:div>
          </w:divsChild>
        </w:div>
        <w:div w:id="1413232344">
          <w:marLeft w:val="0"/>
          <w:marRight w:val="0"/>
          <w:marTop w:val="0"/>
          <w:marBottom w:val="0"/>
          <w:divBdr>
            <w:top w:val="none" w:sz="0" w:space="0" w:color="auto"/>
            <w:left w:val="none" w:sz="0" w:space="0" w:color="auto"/>
            <w:bottom w:val="none" w:sz="0" w:space="0" w:color="auto"/>
            <w:right w:val="none" w:sz="0" w:space="0" w:color="auto"/>
          </w:divBdr>
          <w:divsChild>
            <w:div w:id="1817600669">
              <w:marLeft w:val="0"/>
              <w:marRight w:val="0"/>
              <w:marTop w:val="0"/>
              <w:marBottom w:val="0"/>
              <w:divBdr>
                <w:top w:val="none" w:sz="0" w:space="0" w:color="auto"/>
                <w:left w:val="none" w:sz="0" w:space="0" w:color="auto"/>
                <w:bottom w:val="none" w:sz="0" w:space="0" w:color="auto"/>
                <w:right w:val="none" w:sz="0" w:space="0" w:color="auto"/>
              </w:divBdr>
            </w:div>
          </w:divsChild>
        </w:div>
        <w:div w:id="1647010622">
          <w:marLeft w:val="0"/>
          <w:marRight w:val="0"/>
          <w:marTop w:val="0"/>
          <w:marBottom w:val="0"/>
          <w:divBdr>
            <w:top w:val="none" w:sz="0" w:space="0" w:color="auto"/>
            <w:left w:val="none" w:sz="0" w:space="0" w:color="auto"/>
            <w:bottom w:val="none" w:sz="0" w:space="0" w:color="auto"/>
            <w:right w:val="none" w:sz="0" w:space="0" w:color="auto"/>
          </w:divBdr>
          <w:divsChild>
            <w:div w:id="613488107">
              <w:marLeft w:val="0"/>
              <w:marRight w:val="0"/>
              <w:marTop w:val="0"/>
              <w:marBottom w:val="0"/>
              <w:divBdr>
                <w:top w:val="none" w:sz="0" w:space="0" w:color="auto"/>
                <w:left w:val="none" w:sz="0" w:space="0" w:color="auto"/>
                <w:bottom w:val="none" w:sz="0" w:space="0" w:color="auto"/>
                <w:right w:val="none" w:sz="0" w:space="0" w:color="auto"/>
              </w:divBdr>
            </w:div>
          </w:divsChild>
        </w:div>
        <w:div w:id="1774859597">
          <w:marLeft w:val="0"/>
          <w:marRight w:val="0"/>
          <w:marTop w:val="0"/>
          <w:marBottom w:val="0"/>
          <w:divBdr>
            <w:top w:val="none" w:sz="0" w:space="0" w:color="auto"/>
            <w:left w:val="none" w:sz="0" w:space="0" w:color="auto"/>
            <w:bottom w:val="none" w:sz="0" w:space="0" w:color="auto"/>
            <w:right w:val="none" w:sz="0" w:space="0" w:color="auto"/>
          </w:divBdr>
          <w:divsChild>
            <w:div w:id="1623267262">
              <w:marLeft w:val="0"/>
              <w:marRight w:val="0"/>
              <w:marTop w:val="0"/>
              <w:marBottom w:val="0"/>
              <w:divBdr>
                <w:top w:val="none" w:sz="0" w:space="0" w:color="auto"/>
                <w:left w:val="none" w:sz="0" w:space="0" w:color="auto"/>
                <w:bottom w:val="none" w:sz="0" w:space="0" w:color="auto"/>
                <w:right w:val="none" w:sz="0" w:space="0" w:color="auto"/>
              </w:divBdr>
            </w:div>
          </w:divsChild>
        </w:div>
        <w:div w:id="119341752">
          <w:marLeft w:val="0"/>
          <w:marRight w:val="0"/>
          <w:marTop w:val="0"/>
          <w:marBottom w:val="0"/>
          <w:divBdr>
            <w:top w:val="none" w:sz="0" w:space="0" w:color="auto"/>
            <w:left w:val="none" w:sz="0" w:space="0" w:color="auto"/>
            <w:bottom w:val="none" w:sz="0" w:space="0" w:color="auto"/>
            <w:right w:val="none" w:sz="0" w:space="0" w:color="auto"/>
          </w:divBdr>
          <w:divsChild>
            <w:div w:id="1538470165">
              <w:marLeft w:val="0"/>
              <w:marRight w:val="0"/>
              <w:marTop w:val="0"/>
              <w:marBottom w:val="0"/>
              <w:divBdr>
                <w:top w:val="none" w:sz="0" w:space="0" w:color="auto"/>
                <w:left w:val="none" w:sz="0" w:space="0" w:color="auto"/>
                <w:bottom w:val="none" w:sz="0" w:space="0" w:color="auto"/>
                <w:right w:val="none" w:sz="0" w:space="0" w:color="auto"/>
              </w:divBdr>
            </w:div>
          </w:divsChild>
        </w:div>
        <w:div w:id="329062579">
          <w:marLeft w:val="0"/>
          <w:marRight w:val="0"/>
          <w:marTop w:val="0"/>
          <w:marBottom w:val="0"/>
          <w:divBdr>
            <w:top w:val="none" w:sz="0" w:space="0" w:color="auto"/>
            <w:left w:val="none" w:sz="0" w:space="0" w:color="auto"/>
            <w:bottom w:val="none" w:sz="0" w:space="0" w:color="auto"/>
            <w:right w:val="none" w:sz="0" w:space="0" w:color="auto"/>
          </w:divBdr>
          <w:divsChild>
            <w:div w:id="1308702230">
              <w:marLeft w:val="0"/>
              <w:marRight w:val="0"/>
              <w:marTop w:val="0"/>
              <w:marBottom w:val="0"/>
              <w:divBdr>
                <w:top w:val="none" w:sz="0" w:space="0" w:color="auto"/>
                <w:left w:val="none" w:sz="0" w:space="0" w:color="auto"/>
                <w:bottom w:val="none" w:sz="0" w:space="0" w:color="auto"/>
                <w:right w:val="none" w:sz="0" w:space="0" w:color="auto"/>
              </w:divBdr>
            </w:div>
          </w:divsChild>
        </w:div>
        <w:div w:id="1665671199">
          <w:marLeft w:val="0"/>
          <w:marRight w:val="0"/>
          <w:marTop w:val="0"/>
          <w:marBottom w:val="0"/>
          <w:divBdr>
            <w:top w:val="none" w:sz="0" w:space="0" w:color="auto"/>
            <w:left w:val="none" w:sz="0" w:space="0" w:color="auto"/>
            <w:bottom w:val="none" w:sz="0" w:space="0" w:color="auto"/>
            <w:right w:val="none" w:sz="0" w:space="0" w:color="auto"/>
          </w:divBdr>
          <w:divsChild>
            <w:div w:id="364016664">
              <w:marLeft w:val="0"/>
              <w:marRight w:val="0"/>
              <w:marTop w:val="0"/>
              <w:marBottom w:val="0"/>
              <w:divBdr>
                <w:top w:val="none" w:sz="0" w:space="0" w:color="auto"/>
                <w:left w:val="none" w:sz="0" w:space="0" w:color="auto"/>
                <w:bottom w:val="none" w:sz="0" w:space="0" w:color="auto"/>
                <w:right w:val="none" w:sz="0" w:space="0" w:color="auto"/>
              </w:divBdr>
            </w:div>
          </w:divsChild>
        </w:div>
        <w:div w:id="1511942632">
          <w:marLeft w:val="0"/>
          <w:marRight w:val="0"/>
          <w:marTop w:val="0"/>
          <w:marBottom w:val="0"/>
          <w:divBdr>
            <w:top w:val="none" w:sz="0" w:space="0" w:color="auto"/>
            <w:left w:val="none" w:sz="0" w:space="0" w:color="auto"/>
            <w:bottom w:val="none" w:sz="0" w:space="0" w:color="auto"/>
            <w:right w:val="none" w:sz="0" w:space="0" w:color="auto"/>
          </w:divBdr>
          <w:divsChild>
            <w:div w:id="1728259460">
              <w:marLeft w:val="0"/>
              <w:marRight w:val="0"/>
              <w:marTop w:val="0"/>
              <w:marBottom w:val="0"/>
              <w:divBdr>
                <w:top w:val="none" w:sz="0" w:space="0" w:color="auto"/>
                <w:left w:val="none" w:sz="0" w:space="0" w:color="auto"/>
                <w:bottom w:val="none" w:sz="0" w:space="0" w:color="auto"/>
                <w:right w:val="none" w:sz="0" w:space="0" w:color="auto"/>
              </w:divBdr>
            </w:div>
          </w:divsChild>
        </w:div>
        <w:div w:id="1060789880">
          <w:marLeft w:val="0"/>
          <w:marRight w:val="0"/>
          <w:marTop w:val="0"/>
          <w:marBottom w:val="0"/>
          <w:divBdr>
            <w:top w:val="none" w:sz="0" w:space="0" w:color="auto"/>
            <w:left w:val="none" w:sz="0" w:space="0" w:color="auto"/>
            <w:bottom w:val="none" w:sz="0" w:space="0" w:color="auto"/>
            <w:right w:val="none" w:sz="0" w:space="0" w:color="auto"/>
          </w:divBdr>
          <w:divsChild>
            <w:div w:id="367027956">
              <w:marLeft w:val="0"/>
              <w:marRight w:val="0"/>
              <w:marTop w:val="0"/>
              <w:marBottom w:val="0"/>
              <w:divBdr>
                <w:top w:val="none" w:sz="0" w:space="0" w:color="auto"/>
                <w:left w:val="none" w:sz="0" w:space="0" w:color="auto"/>
                <w:bottom w:val="none" w:sz="0" w:space="0" w:color="auto"/>
                <w:right w:val="none" w:sz="0" w:space="0" w:color="auto"/>
              </w:divBdr>
            </w:div>
          </w:divsChild>
        </w:div>
        <w:div w:id="1472677946">
          <w:marLeft w:val="0"/>
          <w:marRight w:val="0"/>
          <w:marTop w:val="0"/>
          <w:marBottom w:val="0"/>
          <w:divBdr>
            <w:top w:val="none" w:sz="0" w:space="0" w:color="auto"/>
            <w:left w:val="none" w:sz="0" w:space="0" w:color="auto"/>
            <w:bottom w:val="none" w:sz="0" w:space="0" w:color="auto"/>
            <w:right w:val="none" w:sz="0" w:space="0" w:color="auto"/>
          </w:divBdr>
          <w:divsChild>
            <w:div w:id="1417895271">
              <w:marLeft w:val="0"/>
              <w:marRight w:val="0"/>
              <w:marTop w:val="0"/>
              <w:marBottom w:val="0"/>
              <w:divBdr>
                <w:top w:val="none" w:sz="0" w:space="0" w:color="auto"/>
                <w:left w:val="none" w:sz="0" w:space="0" w:color="auto"/>
                <w:bottom w:val="none" w:sz="0" w:space="0" w:color="auto"/>
                <w:right w:val="none" w:sz="0" w:space="0" w:color="auto"/>
              </w:divBdr>
            </w:div>
          </w:divsChild>
        </w:div>
        <w:div w:id="403256751">
          <w:marLeft w:val="0"/>
          <w:marRight w:val="0"/>
          <w:marTop w:val="0"/>
          <w:marBottom w:val="0"/>
          <w:divBdr>
            <w:top w:val="none" w:sz="0" w:space="0" w:color="auto"/>
            <w:left w:val="none" w:sz="0" w:space="0" w:color="auto"/>
            <w:bottom w:val="none" w:sz="0" w:space="0" w:color="auto"/>
            <w:right w:val="none" w:sz="0" w:space="0" w:color="auto"/>
          </w:divBdr>
          <w:divsChild>
            <w:div w:id="20057376">
              <w:marLeft w:val="0"/>
              <w:marRight w:val="0"/>
              <w:marTop w:val="0"/>
              <w:marBottom w:val="0"/>
              <w:divBdr>
                <w:top w:val="none" w:sz="0" w:space="0" w:color="auto"/>
                <w:left w:val="none" w:sz="0" w:space="0" w:color="auto"/>
                <w:bottom w:val="none" w:sz="0" w:space="0" w:color="auto"/>
                <w:right w:val="none" w:sz="0" w:space="0" w:color="auto"/>
              </w:divBdr>
            </w:div>
          </w:divsChild>
        </w:div>
        <w:div w:id="789205410">
          <w:marLeft w:val="0"/>
          <w:marRight w:val="0"/>
          <w:marTop w:val="0"/>
          <w:marBottom w:val="0"/>
          <w:divBdr>
            <w:top w:val="none" w:sz="0" w:space="0" w:color="auto"/>
            <w:left w:val="none" w:sz="0" w:space="0" w:color="auto"/>
            <w:bottom w:val="none" w:sz="0" w:space="0" w:color="auto"/>
            <w:right w:val="none" w:sz="0" w:space="0" w:color="auto"/>
          </w:divBdr>
          <w:divsChild>
            <w:div w:id="464735746">
              <w:marLeft w:val="0"/>
              <w:marRight w:val="0"/>
              <w:marTop w:val="0"/>
              <w:marBottom w:val="0"/>
              <w:divBdr>
                <w:top w:val="none" w:sz="0" w:space="0" w:color="auto"/>
                <w:left w:val="none" w:sz="0" w:space="0" w:color="auto"/>
                <w:bottom w:val="none" w:sz="0" w:space="0" w:color="auto"/>
                <w:right w:val="none" w:sz="0" w:space="0" w:color="auto"/>
              </w:divBdr>
            </w:div>
          </w:divsChild>
        </w:div>
        <w:div w:id="1373655112">
          <w:marLeft w:val="0"/>
          <w:marRight w:val="0"/>
          <w:marTop w:val="0"/>
          <w:marBottom w:val="0"/>
          <w:divBdr>
            <w:top w:val="none" w:sz="0" w:space="0" w:color="auto"/>
            <w:left w:val="none" w:sz="0" w:space="0" w:color="auto"/>
            <w:bottom w:val="none" w:sz="0" w:space="0" w:color="auto"/>
            <w:right w:val="none" w:sz="0" w:space="0" w:color="auto"/>
          </w:divBdr>
          <w:divsChild>
            <w:div w:id="1597713380">
              <w:marLeft w:val="0"/>
              <w:marRight w:val="0"/>
              <w:marTop w:val="0"/>
              <w:marBottom w:val="0"/>
              <w:divBdr>
                <w:top w:val="none" w:sz="0" w:space="0" w:color="auto"/>
                <w:left w:val="none" w:sz="0" w:space="0" w:color="auto"/>
                <w:bottom w:val="none" w:sz="0" w:space="0" w:color="auto"/>
                <w:right w:val="none" w:sz="0" w:space="0" w:color="auto"/>
              </w:divBdr>
            </w:div>
          </w:divsChild>
        </w:div>
        <w:div w:id="323825022">
          <w:marLeft w:val="0"/>
          <w:marRight w:val="0"/>
          <w:marTop w:val="0"/>
          <w:marBottom w:val="0"/>
          <w:divBdr>
            <w:top w:val="none" w:sz="0" w:space="0" w:color="auto"/>
            <w:left w:val="none" w:sz="0" w:space="0" w:color="auto"/>
            <w:bottom w:val="none" w:sz="0" w:space="0" w:color="auto"/>
            <w:right w:val="none" w:sz="0" w:space="0" w:color="auto"/>
          </w:divBdr>
          <w:divsChild>
            <w:div w:id="1877616703">
              <w:marLeft w:val="0"/>
              <w:marRight w:val="0"/>
              <w:marTop w:val="0"/>
              <w:marBottom w:val="0"/>
              <w:divBdr>
                <w:top w:val="none" w:sz="0" w:space="0" w:color="auto"/>
                <w:left w:val="none" w:sz="0" w:space="0" w:color="auto"/>
                <w:bottom w:val="none" w:sz="0" w:space="0" w:color="auto"/>
                <w:right w:val="none" w:sz="0" w:space="0" w:color="auto"/>
              </w:divBdr>
            </w:div>
          </w:divsChild>
        </w:div>
        <w:div w:id="1316836055">
          <w:marLeft w:val="0"/>
          <w:marRight w:val="0"/>
          <w:marTop w:val="0"/>
          <w:marBottom w:val="0"/>
          <w:divBdr>
            <w:top w:val="none" w:sz="0" w:space="0" w:color="auto"/>
            <w:left w:val="none" w:sz="0" w:space="0" w:color="auto"/>
            <w:bottom w:val="none" w:sz="0" w:space="0" w:color="auto"/>
            <w:right w:val="none" w:sz="0" w:space="0" w:color="auto"/>
          </w:divBdr>
          <w:divsChild>
            <w:div w:id="1082292124">
              <w:marLeft w:val="0"/>
              <w:marRight w:val="0"/>
              <w:marTop w:val="0"/>
              <w:marBottom w:val="0"/>
              <w:divBdr>
                <w:top w:val="none" w:sz="0" w:space="0" w:color="auto"/>
                <w:left w:val="none" w:sz="0" w:space="0" w:color="auto"/>
                <w:bottom w:val="none" w:sz="0" w:space="0" w:color="auto"/>
                <w:right w:val="none" w:sz="0" w:space="0" w:color="auto"/>
              </w:divBdr>
            </w:div>
          </w:divsChild>
        </w:div>
        <w:div w:id="1733691883">
          <w:marLeft w:val="0"/>
          <w:marRight w:val="0"/>
          <w:marTop w:val="0"/>
          <w:marBottom w:val="0"/>
          <w:divBdr>
            <w:top w:val="none" w:sz="0" w:space="0" w:color="auto"/>
            <w:left w:val="none" w:sz="0" w:space="0" w:color="auto"/>
            <w:bottom w:val="none" w:sz="0" w:space="0" w:color="auto"/>
            <w:right w:val="none" w:sz="0" w:space="0" w:color="auto"/>
          </w:divBdr>
          <w:divsChild>
            <w:div w:id="766464679">
              <w:marLeft w:val="0"/>
              <w:marRight w:val="0"/>
              <w:marTop w:val="0"/>
              <w:marBottom w:val="0"/>
              <w:divBdr>
                <w:top w:val="none" w:sz="0" w:space="0" w:color="auto"/>
                <w:left w:val="none" w:sz="0" w:space="0" w:color="auto"/>
                <w:bottom w:val="none" w:sz="0" w:space="0" w:color="auto"/>
                <w:right w:val="none" w:sz="0" w:space="0" w:color="auto"/>
              </w:divBdr>
            </w:div>
          </w:divsChild>
        </w:div>
        <w:div w:id="790519699">
          <w:marLeft w:val="0"/>
          <w:marRight w:val="0"/>
          <w:marTop w:val="0"/>
          <w:marBottom w:val="0"/>
          <w:divBdr>
            <w:top w:val="none" w:sz="0" w:space="0" w:color="auto"/>
            <w:left w:val="none" w:sz="0" w:space="0" w:color="auto"/>
            <w:bottom w:val="none" w:sz="0" w:space="0" w:color="auto"/>
            <w:right w:val="none" w:sz="0" w:space="0" w:color="auto"/>
          </w:divBdr>
          <w:divsChild>
            <w:div w:id="1952737405">
              <w:marLeft w:val="0"/>
              <w:marRight w:val="0"/>
              <w:marTop w:val="0"/>
              <w:marBottom w:val="0"/>
              <w:divBdr>
                <w:top w:val="none" w:sz="0" w:space="0" w:color="auto"/>
                <w:left w:val="none" w:sz="0" w:space="0" w:color="auto"/>
                <w:bottom w:val="none" w:sz="0" w:space="0" w:color="auto"/>
                <w:right w:val="none" w:sz="0" w:space="0" w:color="auto"/>
              </w:divBdr>
            </w:div>
          </w:divsChild>
        </w:div>
        <w:div w:id="2146578325">
          <w:marLeft w:val="0"/>
          <w:marRight w:val="0"/>
          <w:marTop w:val="0"/>
          <w:marBottom w:val="0"/>
          <w:divBdr>
            <w:top w:val="none" w:sz="0" w:space="0" w:color="auto"/>
            <w:left w:val="none" w:sz="0" w:space="0" w:color="auto"/>
            <w:bottom w:val="none" w:sz="0" w:space="0" w:color="auto"/>
            <w:right w:val="none" w:sz="0" w:space="0" w:color="auto"/>
          </w:divBdr>
          <w:divsChild>
            <w:div w:id="912205947">
              <w:marLeft w:val="0"/>
              <w:marRight w:val="0"/>
              <w:marTop w:val="0"/>
              <w:marBottom w:val="0"/>
              <w:divBdr>
                <w:top w:val="none" w:sz="0" w:space="0" w:color="auto"/>
                <w:left w:val="none" w:sz="0" w:space="0" w:color="auto"/>
                <w:bottom w:val="none" w:sz="0" w:space="0" w:color="auto"/>
                <w:right w:val="none" w:sz="0" w:space="0" w:color="auto"/>
              </w:divBdr>
            </w:div>
          </w:divsChild>
        </w:div>
        <w:div w:id="465707312">
          <w:marLeft w:val="0"/>
          <w:marRight w:val="0"/>
          <w:marTop w:val="0"/>
          <w:marBottom w:val="0"/>
          <w:divBdr>
            <w:top w:val="none" w:sz="0" w:space="0" w:color="auto"/>
            <w:left w:val="none" w:sz="0" w:space="0" w:color="auto"/>
            <w:bottom w:val="none" w:sz="0" w:space="0" w:color="auto"/>
            <w:right w:val="none" w:sz="0" w:space="0" w:color="auto"/>
          </w:divBdr>
          <w:divsChild>
            <w:div w:id="32193521">
              <w:marLeft w:val="0"/>
              <w:marRight w:val="0"/>
              <w:marTop w:val="0"/>
              <w:marBottom w:val="0"/>
              <w:divBdr>
                <w:top w:val="none" w:sz="0" w:space="0" w:color="auto"/>
                <w:left w:val="none" w:sz="0" w:space="0" w:color="auto"/>
                <w:bottom w:val="none" w:sz="0" w:space="0" w:color="auto"/>
                <w:right w:val="none" w:sz="0" w:space="0" w:color="auto"/>
              </w:divBdr>
            </w:div>
          </w:divsChild>
        </w:div>
        <w:div w:id="1496798702">
          <w:marLeft w:val="0"/>
          <w:marRight w:val="0"/>
          <w:marTop w:val="0"/>
          <w:marBottom w:val="0"/>
          <w:divBdr>
            <w:top w:val="none" w:sz="0" w:space="0" w:color="auto"/>
            <w:left w:val="none" w:sz="0" w:space="0" w:color="auto"/>
            <w:bottom w:val="none" w:sz="0" w:space="0" w:color="auto"/>
            <w:right w:val="none" w:sz="0" w:space="0" w:color="auto"/>
          </w:divBdr>
          <w:divsChild>
            <w:div w:id="1246497601">
              <w:marLeft w:val="0"/>
              <w:marRight w:val="0"/>
              <w:marTop w:val="0"/>
              <w:marBottom w:val="0"/>
              <w:divBdr>
                <w:top w:val="none" w:sz="0" w:space="0" w:color="auto"/>
                <w:left w:val="none" w:sz="0" w:space="0" w:color="auto"/>
                <w:bottom w:val="none" w:sz="0" w:space="0" w:color="auto"/>
                <w:right w:val="none" w:sz="0" w:space="0" w:color="auto"/>
              </w:divBdr>
            </w:div>
          </w:divsChild>
        </w:div>
        <w:div w:id="1458840860">
          <w:marLeft w:val="0"/>
          <w:marRight w:val="0"/>
          <w:marTop w:val="0"/>
          <w:marBottom w:val="0"/>
          <w:divBdr>
            <w:top w:val="none" w:sz="0" w:space="0" w:color="auto"/>
            <w:left w:val="none" w:sz="0" w:space="0" w:color="auto"/>
            <w:bottom w:val="none" w:sz="0" w:space="0" w:color="auto"/>
            <w:right w:val="none" w:sz="0" w:space="0" w:color="auto"/>
          </w:divBdr>
          <w:divsChild>
            <w:div w:id="628513610">
              <w:marLeft w:val="0"/>
              <w:marRight w:val="0"/>
              <w:marTop w:val="0"/>
              <w:marBottom w:val="0"/>
              <w:divBdr>
                <w:top w:val="none" w:sz="0" w:space="0" w:color="auto"/>
                <w:left w:val="none" w:sz="0" w:space="0" w:color="auto"/>
                <w:bottom w:val="none" w:sz="0" w:space="0" w:color="auto"/>
                <w:right w:val="none" w:sz="0" w:space="0" w:color="auto"/>
              </w:divBdr>
            </w:div>
          </w:divsChild>
        </w:div>
        <w:div w:id="260843159">
          <w:marLeft w:val="0"/>
          <w:marRight w:val="0"/>
          <w:marTop w:val="0"/>
          <w:marBottom w:val="0"/>
          <w:divBdr>
            <w:top w:val="none" w:sz="0" w:space="0" w:color="auto"/>
            <w:left w:val="none" w:sz="0" w:space="0" w:color="auto"/>
            <w:bottom w:val="none" w:sz="0" w:space="0" w:color="auto"/>
            <w:right w:val="none" w:sz="0" w:space="0" w:color="auto"/>
          </w:divBdr>
          <w:divsChild>
            <w:div w:id="644312659">
              <w:marLeft w:val="0"/>
              <w:marRight w:val="0"/>
              <w:marTop w:val="0"/>
              <w:marBottom w:val="0"/>
              <w:divBdr>
                <w:top w:val="none" w:sz="0" w:space="0" w:color="auto"/>
                <w:left w:val="none" w:sz="0" w:space="0" w:color="auto"/>
                <w:bottom w:val="none" w:sz="0" w:space="0" w:color="auto"/>
                <w:right w:val="none" w:sz="0" w:space="0" w:color="auto"/>
              </w:divBdr>
            </w:div>
          </w:divsChild>
        </w:div>
        <w:div w:id="1743289529">
          <w:marLeft w:val="0"/>
          <w:marRight w:val="0"/>
          <w:marTop w:val="0"/>
          <w:marBottom w:val="0"/>
          <w:divBdr>
            <w:top w:val="none" w:sz="0" w:space="0" w:color="auto"/>
            <w:left w:val="none" w:sz="0" w:space="0" w:color="auto"/>
            <w:bottom w:val="none" w:sz="0" w:space="0" w:color="auto"/>
            <w:right w:val="none" w:sz="0" w:space="0" w:color="auto"/>
          </w:divBdr>
          <w:divsChild>
            <w:div w:id="36049987">
              <w:marLeft w:val="0"/>
              <w:marRight w:val="0"/>
              <w:marTop w:val="0"/>
              <w:marBottom w:val="0"/>
              <w:divBdr>
                <w:top w:val="none" w:sz="0" w:space="0" w:color="auto"/>
                <w:left w:val="none" w:sz="0" w:space="0" w:color="auto"/>
                <w:bottom w:val="none" w:sz="0" w:space="0" w:color="auto"/>
                <w:right w:val="none" w:sz="0" w:space="0" w:color="auto"/>
              </w:divBdr>
            </w:div>
          </w:divsChild>
        </w:div>
        <w:div w:id="114950941">
          <w:marLeft w:val="0"/>
          <w:marRight w:val="0"/>
          <w:marTop w:val="0"/>
          <w:marBottom w:val="0"/>
          <w:divBdr>
            <w:top w:val="none" w:sz="0" w:space="0" w:color="auto"/>
            <w:left w:val="none" w:sz="0" w:space="0" w:color="auto"/>
            <w:bottom w:val="none" w:sz="0" w:space="0" w:color="auto"/>
            <w:right w:val="none" w:sz="0" w:space="0" w:color="auto"/>
          </w:divBdr>
          <w:divsChild>
            <w:div w:id="1736395394">
              <w:marLeft w:val="0"/>
              <w:marRight w:val="0"/>
              <w:marTop w:val="0"/>
              <w:marBottom w:val="0"/>
              <w:divBdr>
                <w:top w:val="none" w:sz="0" w:space="0" w:color="auto"/>
                <w:left w:val="none" w:sz="0" w:space="0" w:color="auto"/>
                <w:bottom w:val="none" w:sz="0" w:space="0" w:color="auto"/>
                <w:right w:val="none" w:sz="0" w:space="0" w:color="auto"/>
              </w:divBdr>
            </w:div>
          </w:divsChild>
        </w:div>
        <w:div w:id="1476873293">
          <w:marLeft w:val="0"/>
          <w:marRight w:val="0"/>
          <w:marTop w:val="0"/>
          <w:marBottom w:val="0"/>
          <w:divBdr>
            <w:top w:val="none" w:sz="0" w:space="0" w:color="auto"/>
            <w:left w:val="none" w:sz="0" w:space="0" w:color="auto"/>
            <w:bottom w:val="none" w:sz="0" w:space="0" w:color="auto"/>
            <w:right w:val="none" w:sz="0" w:space="0" w:color="auto"/>
          </w:divBdr>
          <w:divsChild>
            <w:div w:id="1765489894">
              <w:marLeft w:val="0"/>
              <w:marRight w:val="0"/>
              <w:marTop w:val="0"/>
              <w:marBottom w:val="0"/>
              <w:divBdr>
                <w:top w:val="none" w:sz="0" w:space="0" w:color="auto"/>
                <w:left w:val="none" w:sz="0" w:space="0" w:color="auto"/>
                <w:bottom w:val="none" w:sz="0" w:space="0" w:color="auto"/>
                <w:right w:val="none" w:sz="0" w:space="0" w:color="auto"/>
              </w:divBdr>
            </w:div>
          </w:divsChild>
        </w:div>
        <w:div w:id="785076699">
          <w:marLeft w:val="0"/>
          <w:marRight w:val="0"/>
          <w:marTop w:val="0"/>
          <w:marBottom w:val="0"/>
          <w:divBdr>
            <w:top w:val="none" w:sz="0" w:space="0" w:color="auto"/>
            <w:left w:val="none" w:sz="0" w:space="0" w:color="auto"/>
            <w:bottom w:val="none" w:sz="0" w:space="0" w:color="auto"/>
            <w:right w:val="none" w:sz="0" w:space="0" w:color="auto"/>
          </w:divBdr>
          <w:divsChild>
            <w:div w:id="1205171336">
              <w:marLeft w:val="0"/>
              <w:marRight w:val="0"/>
              <w:marTop w:val="0"/>
              <w:marBottom w:val="0"/>
              <w:divBdr>
                <w:top w:val="none" w:sz="0" w:space="0" w:color="auto"/>
                <w:left w:val="none" w:sz="0" w:space="0" w:color="auto"/>
                <w:bottom w:val="none" w:sz="0" w:space="0" w:color="auto"/>
                <w:right w:val="none" w:sz="0" w:space="0" w:color="auto"/>
              </w:divBdr>
            </w:div>
          </w:divsChild>
        </w:div>
        <w:div w:id="1219168831">
          <w:marLeft w:val="0"/>
          <w:marRight w:val="0"/>
          <w:marTop w:val="0"/>
          <w:marBottom w:val="0"/>
          <w:divBdr>
            <w:top w:val="none" w:sz="0" w:space="0" w:color="auto"/>
            <w:left w:val="none" w:sz="0" w:space="0" w:color="auto"/>
            <w:bottom w:val="none" w:sz="0" w:space="0" w:color="auto"/>
            <w:right w:val="none" w:sz="0" w:space="0" w:color="auto"/>
          </w:divBdr>
          <w:divsChild>
            <w:div w:id="1350793717">
              <w:marLeft w:val="0"/>
              <w:marRight w:val="0"/>
              <w:marTop w:val="0"/>
              <w:marBottom w:val="0"/>
              <w:divBdr>
                <w:top w:val="none" w:sz="0" w:space="0" w:color="auto"/>
                <w:left w:val="none" w:sz="0" w:space="0" w:color="auto"/>
                <w:bottom w:val="none" w:sz="0" w:space="0" w:color="auto"/>
                <w:right w:val="none" w:sz="0" w:space="0" w:color="auto"/>
              </w:divBdr>
            </w:div>
          </w:divsChild>
        </w:div>
        <w:div w:id="2130666475">
          <w:marLeft w:val="0"/>
          <w:marRight w:val="0"/>
          <w:marTop w:val="0"/>
          <w:marBottom w:val="0"/>
          <w:divBdr>
            <w:top w:val="none" w:sz="0" w:space="0" w:color="auto"/>
            <w:left w:val="none" w:sz="0" w:space="0" w:color="auto"/>
            <w:bottom w:val="none" w:sz="0" w:space="0" w:color="auto"/>
            <w:right w:val="none" w:sz="0" w:space="0" w:color="auto"/>
          </w:divBdr>
          <w:divsChild>
            <w:div w:id="380598797">
              <w:marLeft w:val="0"/>
              <w:marRight w:val="0"/>
              <w:marTop w:val="0"/>
              <w:marBottom w:val="0"/>
              <w:divBdr>
                <w:top w:val="none" w:sz="0" w:space="0" w:color="auto"/>
                <w:left w:val="none" w:sz="0" w:space="0" w:color="auto"/>
                <w:bottom w:val="none" w:sz="0" w:space="0" w:color="auto"/>
                <w:right w:val="none" w:sz="0" w:space="0" w:color="auto"/>
              </w:divBdr>
            </w:div>
          </w:divsChild>
        </w:div>
        <w:div w:id="1310868939">
          <w:marLeft w:val="0"/>
          <w:marRight w:val="0"/>
          <w:marTop w:val="0"/>
          <w:marBottom w:val="0"/>
          <w:divBdr>
            <w:top w:val="none" w:sz="0" w:space="0" w:color="auto"/>
            <w:left w:val="none" w:sz="0" w:space="0" w:color="auto"/>
            <w:bottom w:val="none" w:sz="0" w:space="0" w:color="auto"/>
            <w:right w:val="none" w:sz="0" w:space="0" w:color="auto"/>
          </w:divBdr>
          <w:divsChild>
            <w:div w:id="1346059350">
              <w:marLeft w:val="0"/>
              <w:marRight w:val="0"/>
              <w:marTop w:val="0"/>
              <w:marBottom w:val="0"/>
              <w:divBdr>
                <w:top w:val="none" w:sz="0" w:space="0" w:color="auto"/>
                <w:left w:val="none" w:sz="0" w:space="0" w:color="auto"/>
                <w:bottom w:val="none" w:sz="0" w:space="0" w:color="auto"/>
                <w:right w:val="none" w:sz="0" w:space="0" w:color="auto"/>
              </w:divBdr>
            </w:div>
          </w:divsChild>
        </w:div>
        <w:div w:id="160315402">
          <w:marLeft w:val="0"/>
          <w:marRight w:val="0"/>
          <w:marTop w:val="0"/>
          <w:marBottom w:val="0"/>
          <w:divBdr>
            <w:top w:val="none" w:sz="0" w:space="0" w:color="auto"/>
            <w:left w:val="none" w:sz="0" w:space="0" w:color="auto"/>
            <w:bottom w:val="none" w:sz="0" w:space="0" w:color="auto"/>
            <w:right w:val="none" w:sz="0" w:space="0" w:color="auto"/>
          </w:divBdr>
          <w:divsChild>
            <w:div w:id="716125034">
              <w:marLeft w:val="0"/>
              <w:marRight w:val="0"/>
              <w:marTop w:val="0"/>
              <w:marBottom w:val="0"/>
              <w:divBdr>
                <w:top w:val="none" w:sz="0" w:space="0" w:color="auto"/>
                <w:left w:val="none" w:sz="0" w:space="0" w:color="auto"/>
                <w:bottom w:val="none" w:sz="0" w:space="0" w:color="auto"/>
                <w:right w:val="none" w:sz="0" w:space="0" w:color="auto"/>
              </w:divBdr>
            </w:div>
          </w:divsChild>
        </w:div>
        <w:div w:id="874849746">
          <w:marLeft w:val="0"/>
          <w:marRight w:val="0"/>
          <w:marTop w:val="0"/>
          <w:marBottom w:val="0"/>
          <w:divBdr>
            <w:top w:val="none" w:sz="0" w:space="0" w:color="auto"/>
            <w:left w:val="none" w:sz="0" w:space="0" w:color="auto"/>
            <w:bottom w:val="none" w:sz="0" w:space="0" w:color="auto"/>
            <w:right w:val="none" w:sz="0" w:space="0" w:color="auto"/>
          </w:divBdr>
          <w:divsChild>
            <w:div w:id="1973514823">
              <w:marLeft w:val="0"/>
              <w:marRight w:val="0"/>
              <w:marTop w:val="0"/>
              <w:marBottom w:val="0"/>
              <w:divBdr>
                <w:top w:val="none" w:sz="0" w:space="0" w:color="auto"/>
                <w:left w:val="none" w:sz="0" w:space="0" w:color="auto"/>
                <w:bottom w:val="none" w:sz="0" w:space="0" w:color="auto"/>
                <w:right w:val="none" w:sz="0" w:space="0" w:color="auto"/>
              </w:divBdr>
            </w:div>
          </w:divsChild>
        </w:div>
        <w:div w:id="650520409">
          <w:marLeft w:val="0"/>
          <w:marRight w:val="0"/>
          <w:marTop w:val="0"/>
          <w:marBottom w:val="0"/>
          <w:divBdr>
            <w:top w:val="none" w:sz="0" w:space="0" w:color="auto"/>
            <w:left w:val="none" w:sz="0" w:space="0" w:color="auto"/>
            <w:bottom w:val="none" w:sz="0" w:space="0" w:color="auto"/>
            <w:right w:val="none" w:sz="0" w:space="0" w:color="auto"/>
          </w:divBdr>
          <w:divsChild>
            <w:div w:id="123743219">
              <w:marLeft w:val="0"/>
              <w:marRight w:val="0"/>
              <w:marTop w:val="0"/>
              <w:marBottom w:val="0"/>
              <w:divBdr>
                <w:top w:val="none" w:sz="0" w:space="0" w:color="auto"/>
                <w:left w:val="none" w:sz="0" w:space="0" w:color="auto"/>
                <w:bottom w:val="none" w:sz="0" w:space="0" w:color="auto"/>
                <w:right w:val="none" w:sz="0" w:space="0" w:color="auto"/>
              </w:divBdr>
            </w:div>
          </w:divsChild>
        </w:div>
        <w:div w:id="1797288291">
          <w:marLeft w:val="0"/>
          <w:marRight w:val="0"/>
          <w:marTop w:val="0"/>
          <w:marBottom w:val="0"/>
          <w:divBdr>
            <w:top w:val="none" w:sz="0" w:space="0" w:color="auto"/>
            <w:left w:val="none" w:sz="0" w:space="0" w:color="auto"/>
            <w:bottom w:val="none" w:sz="0" w:space="0" w:color="auto"/>
            <w:right w:val="none" w:sz="0" w:space="0" w:color="auto"/>
          </w:divBdr>
          <w:divsChild>
            <w:div w:id="597445620">
              <w:marLeft w:val="0"/>
              <w:marRight w:val="0"/>
              <w:marTop w:val="0"/>
              <w:marBottom w:val="0"/>
              <w:divBdr>
                <w:top w:val="none" w:sz="0" w:space="0" w:color="auto"/>
                <w:left w:val="none" w:sz="0" w:space="0" w:color="auto"/>
                <w:bottom w:val="none" w:sz="0" w:space="0" w:color="auto"/>
                <w:right w:val="none" w:sz="0" w:space="0" w:color="auto"/>
              </w:divBdr>
            </w:div>
          </w:divsChild>
        </w:div>
        <w:div w:id="1541891581">
          <w:marLeft w:val="0"/>
          <w:marRight w:val="0"/>
          <w:marTop w:val="0"/>
          <w:marBottom w:val="0"/>
          <w:divBdr>
            <w:top w:val="none" w:sz="0" w:space="0" w:color="auto"/>
            <w:left w:val="none" w:sz="0" w:space="0" w:color="auto"/>
            <w:bottom w:val="none" w:sz="0" w:space="0" w:color="auto"/>
            <w:right w:val="none" w:sz="0" w:space="0" w:color="auto"/>
          </w:divBdr>
          <w:divsChild>
            <w:div w:id="247154982">
              <w:marLeft w:val="0"/>
              <w:marRight w:val="0"/>
              <w:marTop w:val="0"/>
              <w:marBottom w:val="0"/>
              <w:divBdr>
                <w:top w:val="none" w:sz="0" w:space="0" w:color="auto"/>
                <w:left w:val="none" w:sz="0" w:space="0" w:color="auto"/>
                <w:bottom w:val="none" w:sz="0" w:space="0" w:color="auto"/>
                <w:right w:val="none" w:sz="0" w:space="0" w:color="auto"/>
              </w:divBdr>
            </w:div>
          </w:divsChild>
        </w:div>
        <w:div w:id="1357927102">
          <w:marLeft w:val="0"/>
          <w:marRight w:val="0"/>
          <w:marTop w:val="0"/>
          <w:marBottom w:val="0"/>
          <w:divBdr>
            <w:top w:val="none" w:sz="0" w:space="0" w:color="auto"/>
            <w:left w:val="none" w:sz="0" w:space="0" w:color="auto"/>
            <w:bottom w:val="none" w:sz="0" w:space="0" w:color="auto"/>
            <w:right w:val="none" w:sz="0" w:space="0" w:color="auto"/>
          </w:divBdr>
          <w:divsChild>
            <w:div w:id="987175343">
              <w:marLeft w:val="0"/>
              <w:marRight w:val="0"/>
              <w:marTop w:val="0"/>
              <w:marBottom w:val="0"/>
              <w:divBdr>
                <w:top w:val="none" w:sz="0" w:space="0" w:color="auto"/>
                <w:left w:val="none" w:sz="0" w:space="0" w:color="auto"/>
                <w:bottom w:val="none" w:sz="0" w:space="0" w:color="auto"/>
                <w:right w:val="none" w:sz="0" w:space="0" w:color="auto"/>
              </w:divBdr>
            </w:div>
          </w:divsChild>
        </w:div>
        <w:div w:id="1399984981">
          <w:marLeft w:val="0"/>
          <w:marRight w:val="0"/>
          <w:marTop w:val="0"/>
          <w:marBottom w:val="0"/>
          <w:divBdr>
            <w:top w:val="none" w:sz="0" w:space="0" w:color="auto"/>
            <w:left w:val="none" w:sz="0" w:space="0" w:color="auto"/>
            <w:bottom w:val="none" w:sz="0" w:space="0" w:color="auto"/>
            <w:right w:val="none" w:sz="0" w:space="0" w:color="auto"/>
          </w:divBdr>
          <w:divsChild>
            <w:div w:id="1800950662">
              <w:marLeft w:val="0"/>
              <w:marRight w:val="0"/>
              <w:marTop w:val="0"/>
              <w:marBottom w:val="0"/>
              <w:divBdr>
                <w:top w:val="none" w:sz="0" w:space="0" w:color="auto"/>
                <w:left w:val="none" w:sz="0" w:space="0" w:color="auto"/>
                <w:bottom w:val="none" w:sz="0" w:space="0" w:color="auto"/>
                <w:right w:val="none" w:sz="0" w:space="0" w:color="auto"/>
              </w:divBdr>
            </w:div>
          </w:divsChild>
        </w:div>
        <w:div w:id="1400051832">
          <w:marLeft w:val="0"/>
          <w:marRight w:val="0"/>
          <w:marTop w:val="0"/>
          <w:marBottom w:val="0"/>
          <w:divBdr>
            <w:top w:val="none" w:sz="0" w:space="0" w:color="auto"/>
            <w:left w:val="none" w:sz="0" w:space="0" w:color="auto"/>
            <w:bottom w:val="none" w:sz="0" w:space="0" w:color="auto"/>
            <w:right w:val="none" w:sz="0" w:space="0" w:color="auto"/>
          </w:divBdr>
          <w:divsChild>
            <w:div w:id="722095605">
              <w:marLeft w:val="0"/>
              <w:marRight w:val="0"/>
              <w:marTop w:val="0"/>
              <w:marBottom w:val="0"/>
              <w:divBdr>
                <w:top w:val="none" w:sz="0" w:space="0" w:color="auto"/>
                <w:left w:val="none" w:sz="0" w:space="0" w:color="auto"/>
                <w:bottom w:val="none" w:sz="0" w:space="0" w:color="auto"/>
                <w:right w:val="none" w:sz="0" w:space="0" w:color="auto"/>
              </w:divBdr>
            </w:div>
          </w:divsChild>
        </w:div>
        <w:div w:id="743575716">
          <w:marLeft w:val="0"/>
          <w:marRight w:val="0"/>
          <w:marTop w:val="0"/>
          <w:marBottom w:val="0"/>
          <w:divBdr>
            <w:top w:val="none" w:sz="0" w:space="0" w:color="auto"/>
            <w:left w:val="none" w:sz="0" w:space="0" w:color="auto"/>
            <w:bottom w:val="none" w:sz="0" w:space="0" w:color="auto"/>
            <w:right w:val="none" w:sz="0" w:space="0" w:color="auto"/>
          </w:divBdr>
          <w:divsChild>
            <w:div w:id="1158765058">
              <w:marLeft w:val="0"/>
              <w:marRight w:val="0"/>
              <w:marTop w:val="0"/>
              <w:marBottom w:val="0"/>
              <w:divBdr>
                <w:top w:val="none" w:sz="0" w:space="0" w:color="auto"/>
                <w:left w:val="none" w:sz="0" w:space="0" w:color="auto"/>
                <w:bottom w:val="none" w:sz="0" w:space="0" w:color="auto"/>
                <w:right w:val="none" w:sz="0" w:space="0" w:color="auto"/>
              </w:divBdr>
            </w:div>
          </w:divsChild>
        </w:div>
        <w:div w:id="1125079646">
          <w:marLeft w:val="0"/>
          <w:marRight w:val="0"/>
          <w:marTop w:val="0"/>
          <w:marBottom w:val="0"/>
          <w:divBdr>
            <w:top w:val="none" w:sz="0" w:space="0" w:color="auto"/>
            <w:left w:val="none" w:sz="0" w:space="0" w:color="auto"/>
            <w:bottom w:val="none" w:sz="0" w:space="0" w:color="auto"/>
            <w:right w:val="none" w:sz="0" w:space="0" w:color="auto"/>
          </w:divBdr>
          <w:divsChild>
            <w:div w:id="1585459185">
              <w:marLeft w:val="0"/>
              <w:marRight w:val="0"/>
              <w:marTop w:val="0"/>
              <w:marBottom w:val="0"/>
              <w:divBdr>
                <w:top w:val="none" w:sz="0" w:space="0" w:color="auto"/>
                <w:left w:val="none" w:sz="0" w:space="0" w:color="auto"/>
                <w:bottom w:val="none" w:sz="0" w:space="0" w:color="auto"/>
                <w:right w:val="none" w:sz="0" w:space="0" w:color="auto"/>
              </w:divBdr>
            </w:div>
          </w:divsChild>
        </w:div>
        <w:div w:id="666598415">
          <w:marLeft w:val="0"/>
          <w:marRight w:val="0"/>
          <w:marTop w:val="0"/>
          <w:marBottom w:val="0"/>
          <w:divBdr>
            <w:top w:val="none" w:sz="0" w:space="0" w:color="auto"/>
            <w:left w:val="none" w:sz="0" w:space="0" w:color="auto"/>
            <w:bottom w:val="none" w:sz="0" w:space="0" w:color="auto"/>
            <w:right w:val="none" w:sz="0" w:space="0" w:color="auto"/>
          </w:divBdr>
          <w:divsChild>
            <w:div w:id="1680964064">
              <w:marLeft w:val="0"/>
              <w:marRight w:val="0"/>
              <w:marTop w:val="0"/>
              <w:marBottom w:val="0"/>
              <w:divBdr>
                <w:top w:val="none" w:sz="0" w:space="0" w:color="auto"/>
                <w:left w:val="none" w:sz="0" w:space="0" w:color="auto"/>
                <w:bottom w:val="none" w:sz="0" w:space="0" w:color="auto"/>
                <w:right w:val="none" w:sz="0" w:space="0" w:color="auto"/>
              </w:divBdr>
            </w:div>
          </w:divsChild>
        </w:div>
        <w:div w:id="1393579492">
          <w:marLeft w:val="0"/>
          <w:marRight w:val="0"/>
          <w:marTop w:val="0"/>
          <w:marBottom w:val="0"/>
          <w:divBdr>
            <w:top w:val="none" w:sz="0" w:space="0" w:color="auto"/>
            <w:left w:val="none" w:sz="0" w:space="0" w:color="auto"/>
            <w:bottom w:val="none" w:sz="0" w:space="0" w:color="auto"/>
            <w:right w:val="none" w:sz="0" w:space="0" w:color="auto"/>
          </w:divBdr>
          <w:divsChild>
            <w:div w:id="18699285">
              <w:marLeft w:val="0"/>
              <w:marRight w:val="0"/>
              <w:marTop w:val="0"/>
              <w:marBottom w:val="0"/>
              <w:divBdr>
                <w:top w:val="none" w:sz="0" w:space="0" w:color="auto"/>
                <w:left w:val="none" w:sz="0" w:space="0" w:color="auto"/>
                <w:bottom w:val="none" w:sz="0" w:space="0" w:color="auto"/>
                <w:right w:val="none" w:sz="0" w:space="0" w:color="auto"/>
              </w:divBdr>
            </w:div>
          </w:divsChild>
        </w:div>
        <w:div w:id="1575897166">
          <w:marLeft w:val="0"/>
          <w:marRight w:val="0"/>
          <w:marTop w:val="0"/>
          <w:marBottom w:val="0"/>
          <w:divBdr>
            <w:top w:val="none" w:sz="0" w:space="0" w:color="auto"/>
            <w:left w:val="none" w:sz="0" w:space="0" w:color="auto"/>
            <w:bottom w:val="none" w:sz="0" w:space="0" w:color="auto"/>
            <w:right w:val="none" w:sz="0" w:space="0" w:color="auto"/>
          </w:divBdr>
          <w:divsChild>
            <w:div w:id="714738331">
              <w:marLeft w:val="0"/>
              <w:marRight w:val="0"/>
              <w:marTop w:val="0"/>
              <w:marBottom w:val="0"/>
              <w:divBdr>
                <w:top w:val="none" w:sz="0" w:space="0" w:color="auto"/>
                <w:left w:val="none" w:sz="0" w:space="0" w:color="auto"/>
                <w:bottom w:val="none" w:sz="0" w:space="0" w:color="auto"/>
                <w:right w:val="none" w:sz="0" w:space="0" w:color="auto"/>
              </w:divBdr>
            </w:div>
          </w:divsChild>
        </w:div>
        <w:div w:id="1559903921">
          <w:marLeft w:val="0"/>
          <w:marRight w:val="0"/>
          <w:marTop w:val="0"/>
          <w:marBottom w:val="0"/>
          <w:divBdr>
            <w:top w:val="none" w:sz="0" w:space="0" w:color="auto"/>
            <w:left w:val="none" w:sz="0" w:space="0" w:color="auto"/>
            <w:bottom w:val="none" w:sz="0" w:space="0" w:color="auto"/>
            <w:right w:val="none" w:sz="0" w:space="0" w:color="auto"/>
          </w:divBdr>
          <w:divsChild>
            <w:div w:id="1769959858">
              <w:marLeft w:val="0"/>
              <w:marRight w:val="0"/>
              <w:marTop w:val="0"/>
              <w:marBottom w:val="0"/>
              <w:divBdr>
                <w:top w:val="none" w:sz="0" w:space="0" w:color="auto"/>
                <w:left w:val="none" w:sz="0" w:space="0" w:color="auto"/>
                <w:bottom w:val="none" w:sz="0" w:space="0" w:color="auto"/>
                <w:right w:val="none" w:sz="0" w:space="0" w:color="auto"/>
              </w:divBdr>
            </w:div>
          </w:divsChild>
        </w:div>
        <w:div w:id="1770344498">
          <w:marLeft w:val="0"/>
          <w:marRight w:val="0"/>
          <w:marTop w:val="0"/>
          <w:marBottom w:val="0"/>
          <w:divBdr>
            <w:top w:val="none" w:sz="0" w:space="0" w:color="auto"/>
            <w:left w:val="none" w:sz="0" w:space="0" w:color="auto"/>
            <w:bottom w:val="none" w:sz="0" w:space="0" w:color="auto"/>
            <w:right w:val="none" w:sz="0" w:space="0" w:color="auto"/>
          </w:divBdr>
          <w:divsChild>
            <w:div w:id="799686086">
              <w:marLeft w:val="0"/>
              <w:marRight w:val="0"/>
              <w:marTop w:val="0"/>
              <w:marBottom w:val="0"/>
              <w:divBdr>
                <w:top w:val="none" w:sz="0" w:space="0" w:color="auto"/>
                <w:left w:val="none" w:sz="0" w:space="0" w:color="auto"/>
                <w:bottom w:val="none" w:sz="0" w:space="0" w:color="auto"/>
                <w:right w:val="none" w:sz="0" w:space="0" w:color="auto"/>
              </w:divBdr>
            </w:div>
          </w:divsChild>
        </w:div>
        <w:div w:id="1097948247">
          <w:marLeft w:val="0"/>
          <w:marRight w:val="0"/>
          <w:marTop w:val="0"/>
          <w:marBottom w:val="0"/>
          <w:divBdr>
            <w:top w:val="none" w:sz="0" w:space="0" w:color="auto"/>
            <w:left w:val="none" w:sz="0" w:space="0" w:color="auto"/>
            <w:bottom w:val="none" w:sz="0" w:space="0" w:color="auto"/>
            <w:right w:val="none" w:sz="0" w:space="0" w:color="auto"/>
          </w:divBdr>
          <w:divsChild>
            <w:div w:id="538398740">
              <w:marLeft w:val="0"/>
              <w:marRight w:val="0"/>
              <w:marTop w:val="0"/>
              <w:marBottom w:val="0"/>
              <w:divBdr>
                <w:top w:val="none" w:sz="0" w:space="0" w:color="auto"/>
                <w:left w:val="none" w:sz="0" w:space="0" w:color="auto"/>
                <w:bottom w:val="none" w:sz="0" w:space="0" w:color="auto"/>
                <w:right w:val="none" w:sz="0" w:space="0" w:color="auto"/>
              </w:divBdr>
            </w:div>
          </w:divsChild>
        </w:div>
        <w:div w:id="1975283239">
          <w:marLeft w:val="0"/>
          <w:marRight w:val="0"/>
          <w:marTop w:val="0"/>
          <w:marBottom w:val="0"/>
          <w:divBdr>
            <w:top w:val="none" w:sz="0" w:space="0" w:color="auto"/>
            <w:left w:val="none" w:sz="0" w:space="0" w:color="auto"/>
            <w:bottom w:val="none" w:sz="0" w:space="0" w:color="auto"/>
            <w:right w:val="none" w:sz="0" w:space="0" w:color="auto"/>
          </w:divBdr>
          <w:divsChild>
            <w:div w:id="730084459">
              <w:marLeft w:val="0"/>
              <w:marRight w:val="0"/>
              <w:marTop w:val="0"/>
              <w:marBottom w:val="0"/>
              <w:divBdr>
                <w:top w:val="none" w:sz="0" w:space="0" w:color="auto"/>
                <w:left w:val="none" w:sz="0" w:space="0" w:color="auto"/>
                <w:bottom w:val="none" w:sz="0" w:space="0" w:color="auto"/>
                <w:right w:val="none" w:sz="0" w:space="0" w:color="auto"/>
              </w:divBdr>
            </w:div>
          </w:divsChild>
        </w:div>
        <w:div w:id="982808247">
          <w:marLeft w:val="0"/>
          <w:marRight w:val="0"/>
          <w:marTop w:val="0"/>
          <w:marBottom w:val="0"/>
          <w:divBdr>
            <w:top w:val="none" w:sz="0" w:space="0" w:color="auto"/>
            <w:left w:val="none" w:sz="0" w:space="0" w:color="auto"/>
            <w:bottom w:val="none" w:sz="0" w:space="0" w:color="auto"/>
            <w:right w:val="none" w:sz="0" w:space="0" w:color="auto"/>
          </w:divBdr>
          <w:divsChild>
            <w:div w:id="1778867985">
              <w:marLeft w:val="0"/>
              <w:marRight w:val="0"/>
              <w:marTop w:val="0"/>
              <w:marBottom w:val="0"/>
              <w:divBdr>
                <w:top w:val="none" w:sz="0" w:space="0" w:color="auto"/>
                <w:left w:val="none" w:sz="0" w:space="0" w:color="auto"/>
                <w:bottom w:val="none" w:sz="0" w:space="0" w:color="auto"/>
                <w:right w:val="none" w:sz="0" w:space="0" w:color="auto"/>
              </w:divBdr>
            </w:div>
          </w:divsChild>
        </w:div>
        <w:div w:id="170528221">
          <w:marLeft w:val="0"/>
          <w:marRight w:val="0"/>
          <w:marTop w:val="0"/>
          <w:marBottom w:val="0"/>
          <w:divBdr>
            <w:top w:val="none" w:sz="0" w:space="0" w:color="auto"/>
            <w:left w:val="none" w:sz="0" w:space="0" w:color="auto"/>
            <w:bottom w:val="none" w:sz="0" w:space="0" w:color="auto"/>
            <w:right w:val="none" w:sz="0" w:space="0" w:color="auto"/>
          </w:divBdr>
          <w:divsChild>
            <w:div w:id="1681662238">
              <w:marLeft w:val="0"/>
              <w:marRight w:val="0"/>
              <w:marTop w:val="0"/>
              <w:marBottom w:val="0"/>
              <w:divBdr>
                <w:top w:val="none" w:sz="0" w:space="0" w:color="auto"/>
                <w:left w:val="none" w:sz="0" w:space="0" w:color="auto"/>
                <w:bottom w:val="none" w:sz="0" w:space="0" w:color="auto"/>
                <w:right w:val="none" w:sz="0" w:space="0" w:color="auto"/>
              </w:divBdr>
            </w:div>
          </w:divsChild>
        </w:div>
        <w:div w:id="427235197">
          <w:marLeft w:val="0"/>
          <w:marRight w:val="0"/>
          <w:marTop w:val="0"/>
          <w:marBottom w:val="0"/>
          <w:divBdr>
            <w:top w:val="none" w:sz="0" w:space="0" w:color="auto"/>
            <w:left w:val="none" w:sz="0" w:space="0" w:color="auto"/>
            <w:bottom w:val="none" w:sz="0" w:space="0" w:color="auto"/>
            <w:right w:val="none" w:sz="0" w:space="0" w:color="auto"/>
          </w:divBdr>
          <w:divsChild>
            <w:div w:id="1706248184">
              <w:marLeft w:val="0"/>
              <w:marRight w:val="0"/>
              <w:marTop w:val="0"/>
              <w:marBottom w:val="0"/>
              <w:divBdr>
                <w:top w:val="none" w:sz="0" w:space="0" w:color="auto"/>
                <w:left w:val="none" w:sz="0" w:space="0" w:color="auto"/>
                <w:bottom w:val="none" w:sz="0" w:space="0" w:color="auto"/>
                <w:right w:val="none" w:sz="0" w:space="0" w:color="auto"/>
              </w:divBdr>
            </w:div>
          </w:divsChild>
        </w:div>
        <w:div w:id="1342322175">
          <w:marLeft w:val="0"/>
          <w:marRight w:val="0"/>
          <w:marTop w:val="0"/>
          <w:marBottom w:val="0"/>
          <w:divBdr>
            <w:top w:val="none" w:sz="0" w:space="0" w:color="auto"/>
            <w:left w:val="none" w:sz="0" w:space="0" w:color="auto"/>
            <w:bottom w:val="none" w:sz="0" w:space="0" w:color="auto"/>
            <w:right w:val="none" w:sz="0" w:space="0" w:color="auto"/>
          </w:divBdr>
          <w:divsChild>
            <w:div w:id="311063889">
              <w:marLeft w:val="0"/>
              <w:marRight w:val="0"/>
              <w:marTop w:val="0"/>
              <w:marBottom w:val="0"/>
              <w:divBdr>
                <w:top w:val="none" w:sz="0" w:space="0" w:color="auto"/>
                <w:left w:val="none" w:sz="0" w:space="0" w:color="auto"/>
                <w:bottom w:val="none" w:sz="0" w:space="0" w:color="auto"/>
                <w:right w:val="none" w:sz="0" w:space="0" w:color="auto"/>
              </w:divBdr>
            </w:div>
          </w:divsChild>
        </w:div>
        <w:div w:id="168372377">
          <w:marLeft w:val="0"/>
          <w:marRight w:val="0"/>
          <w:marTop w:val="0"/>
          <w:marBottom w:val="0"/>
          <w:divBdr>
            <w:top w:val="none" w:sz="0" w:space="0" w:color="auto"/>
            <w:left w:val="none" w:sz="0" w:space="0" w:color="auto"/>
            <w:bottom w:val="none" w:sz="0" w:space="0" w:color="auto"/>
            <w:right w:val="none" w:sz="0" w:space="0" w:color="auto"/>
          </w:divBdr>
          <w:divsChild>
            <w:div w:id="9112911">
              <w:marLeft w:val="0"/>
              <w:marRight w:val="0"/>
              <w:marTop w:val="0"/>
              <w:marBottom w:val="0"/>
              <w:divBdr>
                <w:top w:val="none" w:sz="0" w:space="0" w:color="auto"/>
                <w:left w:val="none" w:sz="0" w:space="0" w:color="auto"/>
                <w:bottom w:val="none" w:sz="0" w:space="0" w:color="auto"/>
                <w:right w:val="none" w:sz="0" w:space="0" w:color="auto"/>
              </w:divBdr>
            </w:div>
          </w:divsChild>
        </w:div>
        <w:div w:id="66457861">
          <w:marLeft w:val="0"/>
          <w:marRight w:val="0"/>
          <w:marTop w:val="0"/>
          <w:marBottom w:val="0"/>
          <w:divBdr>
            <w:top w:val="none" w:sz="0" w:space="0" w:color="auto"/>
            <w:left w:val="none" w:sz="0" w:space="0" w:color="auto"/>
            <w:bottom w:val="none" w:sz="0" w:space="0" w:color="auto"/>
            <w:right w:val="none" w:sz="0" w:space="0" w:color="auto"/>
          </w:divBdr>
          <w:divsChild>
            <w:div w:id="2054038080">
              <w:marLeft w:val="0"/>
              <w:marRight w:val="0"/>
              <w:marTop w:val="0"/>
              <w:marBottom w:val="0"/>
              <w:divBdr>
                <w:top w:val="none" w:sz="0" w:space="0" w:color="auto"/>
                <w:left w:val="none" w:sz="0" w:space="0" w:color="auto"/>
                <w:bottom w:val="none" w:sz="0" w:space="0" w:color="auto"/>
                <w:right w:val="none" w:sz="0" w:space="0" w:color="auto"/>
              </w:divBdr>
            </w:div>
          </w:divsChild>
        </w:div>
        <w:div w:id="1962494431">
          <w:marLeft w:val="0"/>
          <w:marRight w:val="0"/>
          <w:marTop w:val="0"/>
          <w:marBottom w:val="0"/>
          <w:divBdr>
            <w:top w:val="none" w:sz="0" w:space="0" w:color="auto"/>
            <w:left w:val="none" w:sz="0" w:space="0" w:color="auto"/>
            <w:bottom w:val="none" w:sz="0" w:space="0" w:color="auto"/>
            <w:right w:val="none" w:sz="0" w:space="0" w:color="auto"/>
          </w:divBdr>
          <w:divsChild>
            <w:div w:id="1823041036">
              <w:marLeft w:val="0"/>
              <w:marRight w:val="0"/>
              <w:marTop w:val="0"/>
              <w:marBottom w:val="0"/>
              <w:divBdr>
                <w:top w:val="none" w:sz="0" w:space="0" w:color="auto"/>
                <w:left w:val="none" w:sz="0" w:space="0" w:color="auto"/>
                <w:bottom w:val="none" w:sz="0" w:space="0" w:color="auto"/>
                <w:right w:val="none" w:sz="0" w:space="0" w:color="auto"/>
              </w:divBdr>
            </w:div>
          </w:divsChild>
        </w:div>
        <w:div w:id="1673219196">
          <w:marLeft w:val="0"/>
          <w:marRight w:val="0"/>
          <w:marTop w:val="0"/>
          <w:marBottom w:val="0"/>
          <w:divBdr>
            <w:top w:val="none" w:sz="0" w:space="0" w:color="auto"/>
            <w:left w:val="none" w:sz="0" w:space="0" w:color="auto"/>
            <w:bottom w:val="none" w:sz="0" w:space="0" w:color="auto"/>
            <w:right w:val="none" w:sz="0" w:space="0" w:color="auto"/>
          </w:divBdr>
          <w:divsChild>
            <w:div w:id="377705140">
              <w:marLeft w:val="0"/>
              <w:marRight w:val="0"/>
              <w:marTop w:val="0"/>
              <w:marBottom w:val="0"/>
              <w:divBdr>
                <w:top w:val="none" w:sz="0" w:space="0" w:color="auto"/>
                <w:left w:val="none" w:sz="0" w:space="0" w:color="auto"/>
                <w:bottom w:val="none" w:sz="0" w:space="0" w:color="auto"/>
                <w:right w:val="none" w:sz="0" w:space="0" w:color="auto"/>
              </w:divBdr>
            </w:div>
          </w:divsChild>
        </w:div>
        <w:div w:id="1657687937">
          <w:marLeft w:val="0"/>
          <w:marRight w:val="0"/>
          <w:marTop w:val="0"/>
          <w:marBottom w:val="0"/>
          <w:divBdr>
            <w:top w:val="none" w:sz="0" w:space="0" w:color="auto"/>
            <w:left w:val="none" w:sz="0" w:space="0" w:color="auto"/>
            <w:bottom w:val="none" w:sz="0" w:space="0" w:color="auto"/>
            <w:right w:val="none" w:sz="0" w:space="0" w:color="auto"/>
          </w:divBdr>
          <w:divsChild>
            <w:div w:id="1600483432">
              <w:marLeft w:val="0"/>
              <w:marRight w:val="0"/>
              <w:marTop w:val="0"/>
              <w:marBottom w:val="0"/>
              <w:divBdr>
                <w:top w:val="none" w:sz="0" w:space="0" w:color="auto"/>
                <w:left w:val="none" w:sz="0" w:space="0" w:color="auto"/>
                <w:bottom w:val="none" w:sz="0" w:space="0" w:color="auto"/>
                <w:right w:val="none" w:sz="0" w:space="0" w:color="auto"/>
              </w:divBdr>
            </w:div>
          </w:divsChild>
        </w:div>
        <w:div w:id="2044553049">
          <w:marLeft w:val="0"/>
          <w:marRight w:val="0"/>
          <w:marTop w:val="0"/>
          <w:marBottom w:val="0"/>
          <w:divBdr>
            <w:top w:val="none" w:sz="0" w:space="0" w:color="auto"/>
            <w:left w:val="none" w:sz="0" w:space="0" w:color="auto"/>
            <w:bottom w:val="none" w:sz="0" w:space="0" w:color="auto"/>
            <w:right w:val="none" w:sz="0" w:space="0" w:color="auto"/>
          </w:divBdr>
          <w:divsChild>
            <w:div w:id="620068412">
              <w:marLeft w:val="0"/>
              <w:marRight w:val="0"/>
              <w:marTop w:val="0"/>
              <w:marBottom w:val="0"/>
              <w:divBdr>
                <w:top w:val="none" w:sz="0" w:space="0" w:color="auto"/>
                <w:left w:val="none" w:sz="0" w:space="0" w:color="auto"/>
                <w:bottom w:val="none" w:sz="0" w:space="0" w:color="auto"/>
                <w:right w:val="none" w:sz="0" w:space="0" w:color="auto"/>
              </w:divBdr>
            </w:div>
          </w:divsChild>
        </w:div>
        <w:div w:id="494147959">
          <w:marLeft w:val="0"/>
          <w:marRight w:val="0"/>
          <w:marTop w:val="0"/>
          <w:marBottom w:val="0"/>
          <w:divBdr>
            <w:top w:val="none" w:sz="0" w:space="0" w:color="auto"/>
            <w:left w:val="none" w:sz="0" w:space="0" w:color="auto"/>
            <w:bottom w:val="none" w:sz="0" w:space="0" w:color="auto"/>
            <w:right w:val="none" w:sz="0" w:space="0" w:color="auto"/>
          </w:divBdr>
          <w:divsChild>
            <w:div w:id="1993824339">
              <w:marLeft w:val="0"/>
              <w:marRight w:val="0"/>
              <w:marTop w:val="0"/>
              <w:marBottom w:val="0"/>
              <w:divBdr>
                <w:top w:val="none" w:sz="0" w:space="0" w:color="auto"/>
                <w:left w:val="none" w:sz="0" w:space="0" w:color="auto"/>
                <w:bottom w:val="none" w:sz="0" w:space="0" w:color="auto"/>
                <w:right w:val="none" w:sz="0" w:space="0" w:color="auto"/>
              </w:divBdr>
            </w:div>
          </w:divsChild>
        </w:div>
        <w:div w:id="1808425889">
          <w:marLeft w:val="0"/>
          <w:marRight w:val="0"/>
          <w:marTop w:val="0"/>
          <w:marBottom w:val="0"/>
          <w:divBdr>
            <w:top w:val="none" w:sz="0" w:space="0" w:color="auto"/>
            <w:left w:val="none" w:sz="0" w:space="0" w:color="auto"/>
            <w:bottom w:val="none" w:sz="0" w:space="0" w:color="auto"/>
            <w:right w:val="none" w:sz="0" w:space="0" w:color="auto"/>
          </w:divBdr>
          <w:divsChild>
            <w:div w:id="1951085461">
              <w:marLeft w:val="0"/>
              <w:marRight w:val="0"/>
              <w:marTop w:val="0"/>
              <w:marBottom w:val="0"/>
              <w:divBdr>
                <w:top w:val="none" w:sz="0" w:space="0" w:color="auto"/>
                <w:left w:val="none" w:sz="0" w:space="0" w:color="auto"/>
                <w:bottom w:val="none" w:sz="0" w:space="0" w:color="auto"/>
                <w:right w:val="none" w:sz="0" w:space="0" w:color="auto"/>
              </w:divBdr>
            </w:div>
          </w:divsChild>
        </w:div>
        <w:div w:id="645279215">
          <w:marLeft w:val="0"/>
          <w:marRight w:val="0"/>
          <w:marTop w:val="0"/>
          <w:marBottom w:val="0"/>
          <w:divBdr>
            <w:top w:val="none" w:sz="0" w:space="0" w:color="auto"/>
            <w:left w:val="none" w:sz="0" w:space="0" w:color="auto"/>
            <w:bottom w:val="none" w:sz="0" w:space="0" w:color="auto"/>
            <w:right w:val="none" w:sz="0" w:space="0" w:color="auto"/>
          </w:divBdr>
          <w:divsChild>
            <w:div w:id="932784032">
              <w:marLeft w:val="0"/>
              <w:marRight w:val="0"/>
              <w:marTop w:val="0"/>
              <w:marBottom w:val="0"/>
              <w:divBdr>
                <w:top w:val="none" w:sz="0" w:space="0" w:color="auto"/>
                <w:left w:val="none" w:sz="0" w:space="0" w:color="auto"/>
                <w:bottom w:val="none" w:sz="0" w:space="0" w:color="auto"/>
                <w:right w:val="none" w:sz="0" w:space="0" w:color="auto"/>
              </w:divBdr>
            </w:div>
          </w:divsChild>
        </w:div>
        <w:div w:id="851529161">
          <w:marLeft w:val="0"/>
          <w:marRight w:val="0"/>
          <w:marTop w:val="0"/>
          <w:marBottom w:val="0"/>
          <w:divBdr>
            <w:top w:val="none" w:sz="0" w:space="0" w:color="auto"/>
            <w:left w:val="none" w:sz="0" w:space="0" w:color="auto"/>
            <w:bottom w:val="none" w:sz="0" w:space="0" w:color="auto"/>
            <w:right w:val="none" w:sz="0" w:space="0" w:color="auto"/>
          </w:divBdr>
          <w:divsChild>
            <w:div w:id="1219584158">
              <w:marLeft w:val="0"/>
              <w:marRight w:val="0"/>
              <w:marTop w:val="0"/>
              <w:marBottom w:val="0"/>
              <w:divBdr>
                <w:top w:val="none" w:sz="0" w:space="0" w:color="auto"/>
                <w:left w:val="none" w:sz="0" w:space="0" w:color="auto"/>
                <w:bottom w:val="none" w:sz="0" w:space="0" w:color="auto"/>
                <w:right w:val="none" w:sz="0" w:space="0" w:color="auto"/>
              </w:divBdr>
            </w:div>
          </w:divsChild>
        </w:div>
        <w:div w:id="1787387854">
          <w:marLeft w:val="0"/>
          <w:marRight w:val="0"/>
          <w:marTop w:val="0"/>
          <w:marBottom w:val="0"/>
          <w:divBdr>
            <w:top w:val="none" w:sz="0" w:space="0" w:color="auto"/>
            <w:left w:val="none" w:sz="0" w:space="0" w:color="auto"/>
            <w:bottom w:val="none" w:sz="0" w:space="0" w:color="auto"/>
            <w:right w:val="none" w:sz="0" w:space="0" w:color="auto"/>
          </w:divBdr>
          <w:divsChild>
            <w:div w:id="792136314">
              <w:marLeft w:val="0"/>
              <w:marRight w:val="0"/>
              <w:marTop w:val="0"/>
              <w:marBottom w:val="0"/>
              <w:divBdr>
                <w:top w:val="none" w:sz="0" w:space="0" w:color="auto"/>
                <w:left w:val="none" w:sz="0" w:space="0" w:color="auto"/>
                <w:bottom w:val="none" w:sz="0" w:space="0" w:color="auto"/>
                <w:right w:val="none" w:sz="0" w:space="0" w:color="auto"/>
              </w:divBdr>
            </w:div>
          </w:divsChild>
        </w:div>
        <w:div w:id="134179219">
          <w:marLeft w:val="0"/>
          <w:marRight w:val="0"/>
          <w:marTop w:val="0"/>
          <w:marBottom w:val="0"/>
          <w:divBdr>
            <w:top w:val="none" w:sz="0" w:space="0" w:color="auto"/>
            <w:left w:val="none" w:sz="0" w:space="0" w:color="auto"/>
            <w:bottom w:val="none" w:sz="0" w:space="0" w:color="auto"/>
            <w:right w:val="none" w:sz="0" w:space="0" w:color="auto"/>
          </w:divBdr>
          <w:divsChild>
            <w:div w:id="1964533500">
              <w:marLeft w:val="0"/>
              <w:marRight w:val="0"/>
              <w:marTop w:val="0"/>
              <w:marBottom w:val="0"/>
              <w:divBdr>
                <w:top w:val="none" w:sz="0" w:space="0" w:color="auto"/>
                <w:left w:val="none" w:sz="0" w:space="0" w:color="auto"/>
                <w:bottom w:val="none" w:sz="0" w:space="0" w:color="auto"/>
                <w:right w:val="none" w:sz="0" w:space="0" w:color="auto"/>
              </w:divBdr>
            </w:div>
          </w:divsChild>
        </w:div>
        <w:div w:id="576675642">
          <w:marLeft w:val="0"/>
          <w:marRight w:val="0"/>
          <w:marTop w:val="0"/>
          <w:marBottom w:val="0"/>
          <w:divBdr>
            <w:top w:val="none" w:sz="0" w:space="0" w:color="auto"/>
            <w:left w:val="none" w:sz="0" w:space="0" w:color="auto"/>
            <w:bottom w:val="none" w:sz="0" w:space="0" w:color="auto"/>
            <w:right w:val="none" w:sz="0" w:space="0" w:color="auto"/>
          </w:divBdr>
          <w:divsChild>
            <w:div w:id="1457406851">
              <w:marLeft w:val="0"/>
              <w:marRight w:val="0"/>
              <w:marTop w:val="0"/>
              <w:marBottom w:val="0"/>
              <w:divBdr>
                <w:top w:val="none" w:sz="0" w:space="0" w:color="auto"/>
                <w:left w:val="none" w:sz="0" w:space="0" w:color="auto"/>
                <w:bottom w:val="none" w:sz="0" w:space="0" w:color="auto"/>
                <w:right w:val="none" w:sz="0" w:space="0" w:color="auto"/>
              </w:divBdr>
            </w:div>
          </w:divsChild>
        </w:div>
        <w:div w:id="393554240">
          <w:marLeft w:val="0"/>
          <w:marRight w:val="0"/>
          <w:marTop w:val="0"/>
          <w:marBottom w:val="0"/>
          <w:divBdr>
            <w:top w:val="none" w:sz="0" w:space="0" w:color="auto"/>
            <w:left w:val="none" w:sz="0" w:space="0" w:color="auto"/>
            <w:bottom w:val="none" w:sz="0" w:space="0" w:color="auto"/>
            <w:right w:val="none" w:sz="0" w:space="0" w:color="auto"/>
          </w:divBdr>
          <w:divsChild>
            <w:div w:id="1218080710">
              <w:marLeft w:val="0"/>
              <w:marRight w:val="0"/>
              <w:marTop w:val="0"/>
              <w:marBottom w:val="0"/>
              <w:divBdr>
                <w:top w:val="none" w:sz="0" w:space="0" w:color="auto"/>
                <w:left w:val="none" w:sz="0" w:space="0" w:color="auto"/>
                <w:bottom w:val="none" w:sz="0" w:space="0" w:color="auto"/>
                <w:right w:val="none" w:sz="0" w:space="0" w:color="auto"/>
              </w:divBdr>
            </w:div>
          </w:divsChild>
        </w:div>
        <w:div w:id="1894265996">
          <w:marLeft w:val="0"/>
          <w:marRight w:val="0"/>
          <w:marTop w:val="0"/>
          <w:marBottom w:val="0"/>
          <w:divBdr>
            <w:top w:val="none" w:sz="0" w:space="0" w:color="auto"/>
            <w:left w:val="none" w:sz="0" w:space="0" w:color="auto"/>
            <w:bottom w:val="none" w:sz="0" w:space="0" w:color="auto"/>
            <w:right w:val="none" w:sz="0" w:space="0" w:color="auto"/>
          </w:divBdr>
          <w:divsChild>
            <w:div w:id="510074148">
              <w:marLeft w:val="0"/>
              <w:marRight w:val="0"/>
              <w:marTop w:val="0"/>
              <w:marBottom w:val="0"/>
              <w:divBdr>
                <w:top w:val="none" w:sz="0" w:space="0" w:color="auto"/>
                <w:left w:val="none" w:sz="0" w:space="0" w:color="auto"/>
                <w:bottom w:val="none" w:sz="0" w:space="0" w:color="auto"/>
                <w:right w:val="none" w:sz="0" w:space="0" w:color="auto"/>
              </w:divBdr>
            </w:div>
          </w:divsChild>
        </w:div>
        <w:div w:id="1260021092">
          <w:marLeft w:val="0"/>
          <w:marRight w:val="0"/>
          <w:marTop w:val="0"/>
          <w:marBottom w:val="0"/>
          <w:divBdr>
            <w:top w:val="none" w:sz="0" w:space="0" w:color="auto"/>
            <w:left w:val="none" w:sz="0" w:space="0" w:color="auto"/>
            <w:bottom w:val="none" w:sz="0" w:space="0" w:color="auto"/>
            <w:right w:val="none" w:sz="0" w:space="0" w:color="auto"/>
          </w:divBdr>
          <w:divsChild>
            <w:div w:id="33309436">
              <w:marLeft w:val="0"/>
              <w:marRight w:val="0"/>
              <w:marTop w:val="0"/>
              <w:marBottom w:val="0"/>
              <w:divBdr>
                <w:top w:val="none" w:sz="0" w:space="0" w:color="auto"/>
                <w:left w:val="none" w:sz="0" w:space="0" w:color="auto"/>
                <w:bottom w:val="none" w:sz="0" w:space="0" w:color="auto"/>
                <w:right w:val="none" w:sz="0" w:space="0" w:color="auto"/>
              </w:divBdr>
            </w:div>
          </w:divsChild>
        </w:div>
        <w:div w:id="2052999132">
          <w:marLeft w:val="0"/>
          <w:marRight w:val="0"/>
          <w:marTop w:val="0"/>
          <w:marBottom w:val="0"/>
          <w:divBdr>
            <w:top w:val="none" w:sz="0" w:space="0" w:color="auto"/>
            <w:left w:val="none" w:sz="0" w:space="0" w:color="auto"/>
            <w:bottom w:val="none" w:sz="0" w:space="0" w:color="auto"/>
            <w:right w:val="none" w:sz="0" w:space="0" w:color="auto"/>
          </w:divBdr>
          <w:divsChild>
            <w:div w:id="1253969430">
              <w:marLeft w:val="0"/>
              <w:marRight w:val="0"/>
              <w:marTop w:val="0"/>
              <w:marBottom w:val="0"/>
              <w:divBdr>
                <w:top w:val="none" w:sz="0" w:space="0" w:color="auto"/>
                <w:left w:val="none" w:sz="0" w:space="0" w:color="auto"/>
                <w:bottom w:val="none" w:sz="0" w:space="0" w:color="auto"/>
                <w:right w:val="none" w:sz="0" w:space="0" w:color="auto"/>
              </w:divBdr>
            </w:div>
          </w:divsChild>
        </w:div>
        <w:div w:id="155803633">
          <w:marLeft w:val="0"/>
          <w:marRight w:val="0"/>
          <w:marTop w:val="0"/>
          <w:marBottom w:val="0"/>
          <w:divBdr>
            <w:top w:val="none" w:sz="0" w:space="0" w:color="auto"/>
            <w:left w:val="none" w:sz="0" w:space="0" w:color="auto"/>
            <w:bottom w:val="none" w:sz="0" w:space="0" w:color="auto"/>
            <w:right w:val="none" w:sz="0" w:space="0" w:color="auto"/>
          </w:divBdr>
          <w:divsChild>
            <w:div w:id="1708867999">
              <w:marLeft w:val="0"/>
              <w:marRight w:val="0"/>
              <w:marTop w:val="0"/>
              <w:marBottom w:val="0"/>
              <w:divBdr>
                <w:top w:val="none" w:sz="0" w:space="0" w:color="auto"/>
                <w:left w:val="none" w:sz="0" w:space="0" w:color="auto"/>
                <w:bottom w:val="none" w:sz="0" w:space="0" w:color="auto"/>
                <w:right w:val="none" w:sz="0" w:space="0" w:color="auto"/>
              </w:divBdr>
            </w:div>
          </w:divsChild>
        </w:div>
        <w:div w:id="403114824">
          <w:marLeft w:val="0"/>
          <w:marRight w:val="0"/>
          <w:marTop w:val="0"/>
          <w:marBottom w:val="0"/>
          <w:divBdr>
            <w:top w:val="none" w:sz="0" w:space="0" w:color="auto"/>
            <w:left w:val="none" w:sz="0" w:space="0" w:color="auto"/>
            <w:bottom w:val="none" w:sz="0" w:space="0" w:color="auto"/>
            <w:right w:val="none" w:sz="0" w:space="0" w:color="auto"/>
          </w:divBdr>
          <w:divsChild>
            <w:div w:id="1251045925">
              <w:marLeft w:val="0"/>
              <w:marRight w:val="0"/>
              <w:marTop w:val="0"/>
              <w:marBottom w:val="0"/>
              <w:divBdr>
                <w:top w:val="none" w:sz="0" w:space="0" w:color="auto"/>
                <w:left w:val="none" w:sz="0" w:space="0" w:color="auto"/>
                <w:bottom w:val="none" w:sz="0" w:space="0" w:color="auto"/>
                <w:right w:val="none" w:sz="0" w:space="0" w:color="auto"/>
              </w:divBdr>
            </w:div>
          </w:divsChild>
        </w:div>
        <w:div w:id="690647198">
          <w:marLeft w:val="0"/>
          <w:marRight w:val="0"/>
          <w:marTop w:val="0"/>
          <w:marBottom w:val="0"/>
          <w:divBdr>
            <w:top w:val="none" w:sz="0" w:space="0" w:color="auto"/>
            <w:left w:val="none" w:sz="0" w:space="0" w:color="auto"/>
            <w:bottom w:val="none" w:sz="0" w:space="0" w:color="auto"/>
            <w:right w:val="none" w:sz="0" w:space="0" w:color="auto"/>
          </w:divBdr>
          <w:divsChild>
            <w:div w:id="1328939886">
              <w:marLeft w:val="0"/>
              <w:marRight w:val="0"/>
              <w:marTop w:val="0"/>
              <w:marBottom w:val="0"/>
              <w:divBdr>
                <w:top w:val="none" w:sz="0" w:space="0" w:color="auto"/>
                <w:left w:val="none" w:sz="0" w:space="0" w:color="auto"/>
                <w:bottom w:val="none" w:sz="0" w:space="0" w:color="auto"/>
                <w:right w:val="none" w:sz="0" w:space="0" w:color="auto"/>
              </w:divBdr>
            </w:div>
          </w:divsChild>
        </w:div>
        <w:div w:id="1473912776">
          <w:marLeft w:val="0"/>
          <w:marRight w:val="0"/>
          <w:marTop w:val="0"/>
          <w:marBottom w:val="0"/>
          <w:divBdr>
            <w:top w:val="none" w:sz="0" w:space="0" w:color="auto"/>
            <w:left w:val="none" w:sz="0" w:space="0" w:color="auto"/>
            <w:bottom w:val="none" w:sz="0" w:space="0" w:color="auto"/>
            <w:right w:val="none" w:sz="0" w:space="0" w:color="auto"/>
          </w:divBdr>
          <w:divsChild>
            <w:div w:id="2033266366">
              <w:marLeft w:val="0"/>
              <w:marRight w:val="0"/>
              <w:marTop w:val="0"/>
              <w:marBottom w:val="0"/>
              <w:divBdr>
                <w:top w:val="none" w:sz="0" w:space="0" w:color="auto"/>
                <w:left w:val="none" w:sz="0" w:space="0" w:color="auto"/>
                <w:bottom w:val="none" w:sz="0" w:space="0" w:color="auto"/>
                <w:right w:val="none" w:sz="0" w:space="0" w:color="auto"/>
              </w:divBdr>
            </w:div>
          </w:divsChild>
        </w:div>
        <w:div w:id="1844083070">
          <w:marLeft w:val="0"/>
          <w:marRight w:val="0"/>
          <w:marTop w:val="0"/>
          <w:marBottom w:val="0"/>
          <w:divBdr>
            <w:top w:val="none" w:sz="0" w:space="0" w:color="auto"/>
            <w:left w:val="none" w:sz="0" w:space="0" w:color="auto"/>
            <w:bottom w:val="none" w:sz="0" w:space="0" w:color="auto"/>
            <w:right w:val="none" w:sz="0" w:space="0" w:color="auto"/>
          </w:divBdr>
          <w:divsChild>
            <w:div w:id="1270578591">
              <w:marLeft w:val="0"/>
              <w:marRight w:val="0"/>
              <w:marTop w:val="0"/>
              <w:marBottom w:val="0"/>
              <w:divBdr>
                <w:top w:val="none" w:sz="0" w:space="0" w:color="auto"/>
                <w:left w:val="none" w:sz="0" w:space="0" w:color="auto"/>
                <w:bottom w:val="none" w:sz="0" w:space="0" w:color="auto"/>
                <w:right w:val="none" w:sz="0" w:space="0" w:color="auto"/>
              </w:divBdr>
            </w:div>
          </w:divsChild>
        </w:div>
        <w:div w:id="1341160798">
          <w:marLeft w:val="0"/>
          <w:marRight w:val="0"/>
          <w:marTop w:val="0"/>
          <w:marBottom w:val="0"/>
          <w:divBdr>
            <w:top w:val="none" w:sz="0" w:space="0" w:color="auto"/>
            <w:left w:val="none" w:sz="0" w:space="0" w:color="auto"/>
            <w:bottom w:val="none" w:sz="0" w:space="0" w:color="auto"/>
            <w:right w:val="none" w:sz="0" w:space="0" w:color="auto"/>
          </w:divBdr>
          <w:divsChild>
            <w:div w:id="130707169">
              <w:marLeft w:val="0"/>
              <w:marRight w:val="0"/>
              <w:marTop w:val="0"/>
              <w:marBottom w:val="0"/>
              <w:divBdr>
                <w:top w:val="none" w:sz="0" w:space="0" w:color="auto"/>
                <w:left w:val="none" w:sz="0" w:space="0" w:color="auto"/>
                <w:bottom w:val="none" w:sz="0" w:space="0" w:color="auto"/>
                <w:right w:val="none" w:sz="0" w:space="0" w:color="auto"/>
              </w:divBdr>
            </w:div>
          </w:divsChild>
        </w:div>
        <w:div w:id="859667134">
          <w:marLeft w:val="0"/>
          <w:marRight w:val="0"/>
          <w:marTop w:val="0"/>
          <w:marBottom w:val="0"/>
          <w:divBdr>
            <w:top w:val="none" w:sz="0" w:space="0" w:color="auto"/>
            <w:left w:val="none" w:sz="0" w:space="0" w:color="auto"/>
            <w:bottom w:val="none" w:sz="0" w:space="0" w:color="auto"/>
            <w:right w:val="none" w:sz="0" w:space="0" w:color="auto"/>
          </w:divBdr>
          <w:divsChild>
            <w:div w:id="852495015">
              <w:marLeft w:val="0"/>
              <w:marRight w:val="0"/>
              <w:marTop w:val="0"/>
              <w:marBottom w:val="0"/>
              <w:divBdr>
                <w:top w:val="none" w:sz="0" w:space="0" w:color="auto"/>
                <w:left w:val="none" w:sz="0" w:space="0" w:color="auto"/>
                <w:bottom w:val="none" w:sz="0" w:space="0" w:color="auto"/>
                <w:right w:val="none" w:sz="0" w:space="0" w:color="auto"/>
              </w:divBdr>
            </w:div>
          </w:divsChild>
        </w:div>
        <w:div w:id="1870293524">
          <w:marLeft w:val="0"/>
          <w:marRight w:val="0"/>
          <w:marTop w:val="0"/>
          <w:marBottom w:val="0"/>
          <w:divBdr>
            <w:top w:val="none" w:sz="0" w:space="0" w:color="auto"/>
            <w:left w:val="none" w:sz="0" w:space="0" w:color="auto"/>
            <w:bottom w:val="none" w:sz="0" w:space="0" w:color="auto"/>
            <w:right w:val="none" w:sz="0" w:space="0" w:color="auto"/>
          </w:divBdr>
          <w:divsChild>
            <w:div w:id="1936859328">
              <w:marLeft w:val="0"/>
              <w:marRight w:val="0"/>
              <w:marTop w:val="0"/>
              <w:marBottom w:val="0"/>
              <w:divBdr>
                <w:top w:val="none" w:sz="0" w:space="0" w:color="auto"/>
                <w:left w:val="none" w:sz="0" w:space="0" w:color="auto"/>
                <w:bottom w:val="none" w:sz="0" w:space="0" w:color="auto"/>
                <w:right w:val="none" w:sz="0" w:space="0" w:color="auto"/>
              </w:divBdr>
            </w:div>
          </w:divsChild>
        </w:div>
        <w:div w:id="2060855611">
          <w:marLeft w:val="0"/>
          <w:marRight w:val="0"/>
          <w:marTop w:val="0"/>
          <w:marBottom w:val="0"/>
          <w:divBdr>
            <w:top w:val="none" w:sz="0" w:space="0" w:color="auto"/>
            <w:left w:val="none" w:sz="0" w:space="0" w:color="auto"/>
            <w:bottom w:val="none" w:sz="0" w:space="0" w:color="auto"/>
            <w:right w:val="none" w:sz="0" w:space="0" w:color="auto"/>
          </w:divBdr>
          <w:divsChild>
            <w:div w:id="845556398">
              <w:marLeft w:val="0"/>
              <w:marRight w:val="0"/>
              <w:marTop w:val="0"/>
              <w:marBottom w:val="0"/>
              <w:divBdr>
                <w:top w:val="none" w:sz="0" w:space="0" w:color="auto"/>
                <w:left w:val="none" w:sz="0" w:space="0" w:color="auto"/>
                <w:bottom w:val="none" w:sz="0" w:space="0" w:color="auto"/>
                <w:right w:val="none" w:sz="0" w:space="0" w:color="auto"/>
              </w:divBdr>
            </w:div>
          </w:divsChild>
        </w:div>
        <w:div w:id="1948148076">
          <w:marLeft w:val="0"/>
          <w:marRight w:val="0"/>
          <w:marTop w:val="0"/>
          <w:marBottom w:val="0"/>
          <w:divBdr>
            <w:top w:val="none" w:sz="0" w:space="0" w:color="auto"/>
            <w:left w:val="none" w:sz="0" w:space="0" w:color="auto"/>
            <w:bottom w:val="none" w:sz="0" w:space="0" w:color="auto"/>
            <w:right w:val="none" w:sz="0" w:space="0" w:color="auto"/>
          </w:divBdr>
          <w:divsChild>
            <w:div w:id="1586262988">
              <w:marLeft w:val="0"/>
              <w:marRight w:val="0"/>
              <w:marTop w:val="0"/>
              <w:marBottom w:val="0"/>
              <w:divBdr>
                <w:top w:val="none" w:sz="0" w:space="0" w:color="auto"/>
                <w:left w:val="none" w:sz="0" w:space="0" w:color="auto"/>
                <w:bottom w:val="none" w:sz="0" w:space="0" w:color="auto"/>
                <w:right w:val="none" w:sz="0" w:space="0" w:color="auto"/>
              </w:divBdr>
            </w:div>
          </w:divsChild>
        </w:div>
        <w:div w:id="227695867">
          <w:marLeft w:val="0"/>
          <w:marRight w:val="0"/>
          <w:marTop w:val="0"/>
          <w:marBottom w:val="0"/>
          <w:divBdr>
            <w:top w:val="none" w:sz="0" w:space="0" w:color="auto"/>
            <w:left w:val="none" w:sz="0" w:space="0" w:color="auto"/>
            <w:bottom w:val="none" w:sz="0" w:space="0" w:color="auto"/>
            <w:right w:val="none" w:sz="0" w:space="0" w:color="auto"/>
          </w:divBdr>
          <w:divsChild>
            <w:div w:id="285157359">
              <w:marLeft w:val="0"/>
              <w:marRight w:val="0"/>
              <w:marTop w:val="0"/>
              <w:marBottom w:val="0"/>
              <w:divBdr>
                <w:top w:val="none" w:sz="0" w:space="0" w:color="auto"/>
                <w:left w:val="none" w:sz="0" w:space="0" w:color="auto"/>
                <w:bottom w:val="none" w:sz="0" w:space="0" w:color="auto"/>
                <w:right w:val="none" w:sz="0" w:space="0" w:color="auto"/>
              </w:divBdr>
            </w:div>
          </w:divsChild>
        </w:div>
        <w:div w:id="2074622756">
          <w:marLeft w:val="0"/>
          <w:marRight w:val="0"/>
          <w:marTop w:val="0"/>
          <w:marBottom w:val="0"/>
          <w:divBdr>
            <w:top w:val="none" w:sz="0" w:space="0" w:color="auto"/>
            <w:left w:val="none" w:sz="0" w:space="0" w:color="auto"/>
            <w:bottom w:val="none" w:sz="0" w:space="0" w:color="auto"/>
            <w:right w:val="none" w:sz="0" w:space="0" w:color="auto"/>
          </w:divBdr>
          <w:divsChild>
            <w:div w:id="697319388">
              <w:marLeft w:val="0"/>
              <w:marRight w:val="0"/>
              <w:marTop w:val="0"/>
              <w:marBottom w:val="0"/>
              <w:divBdr>
                <w:top w:val="none" w:sz="0" w:space="0" w:color="auto"/>
                <w:left w:val="none" w:sz="0" w:space="0" w:color="auto"/>
                <w:bottom w:val="none" w:sz="0" w:space="0" w:color="auto"/>
                <w:right w:val="none" w:sz="0" w:space="0" w:color="auto"/>
              </w:divBdr>
            </w:div>
          </w:divsChild>
        </w:div>
        <w:div w:id="783617067">
          <w:marLeft w:val="0"/>
          <w:marRight w:val="0"/>
          <w:marTop w:val="0"/>
          <w:marBottom w:val="0"/>
          <w:divBdr>
            <w:top w:val="none" w:sz="0" w:space="0" w:color="auto"/>
            <w:left w:val="none" w:sz="0" w:space="0" w:color="auto"/>
            <w:bottom w:val="none" w:sz="0" w:space="0" w:color="auto"/>
            <w:right w:val="none" w:sz="0" w:space="0" w:color="auto"/>
          </w:divBdr>
          <w:divsChild>
            <w:div w:id="1689137150">
              <w:marLeft w:val="0"/>
              <w:marRight w:val="0"/>
              <w:marTop w:val="0"/>
              <w:marBottom w:val="0"/>
              <w:divBdr>
                <w:top w:val="none" w:sz="0" w:space="0" w:color="auto"/>
                <w:left w:val="none" w:sz="0" w:space="0" w:color="auto"/>
                <w:bottom w:val="none" w:sz="0" w:space="0" w:color="auto"/>
                <w:right w:val="none" w:sz="0" w:space="0" w:color="auto"/>
              </w:divBdr>
            </w:div>
          </w:divsChild>
        </w:div>
        <w:div w:id="1709378213">
          <w:marLeft w:val="0"/>
          <w:marRight w:val="0"/>
          <w:marTop w:val="0"/>
          <w:marBottom w:val="0"/>
          <w:divBdr>
            <w:top w:val="none" w:sz="0" w:space="0" w:color="auto"/>
            <w:left w:val="none" w:sz="0" w:space="0" w:color="auto"/>
            <w:bottom w:val="none" w:sz="0" w:space="0" w:color="auto"/>
            <w:right w:val="none" w:sz="0" w:space="0" w:color="auto"/>
          </w:divBdr>
          <w:divsChild>
            <w:div w:id="1537961881">
              <w:marLeft w:val="0"/>
              <w:marRight w:val="0"/>
              <w:marTop w:val="0"/>
              <w:marBottom w:val="0"/>
              <w:divBdr>
                <w:top w:val="none" w:sz="0" w:space="0" w:color="auto"/>
                <w:left w:val="none" w:sz="0" w:space="0" w:color="auto"/>
                <w:bottom w:val="none" w:sz="0" w:space="0" w:color="auto"/>
                <w:right w:val="none" w:sz="0" w:space="0" w:color="auto"/>
              </w:divBdr>
            </w:div>
          </w:divsChild>
        </w:div>
        <w:div w:id="694237280">
          <w:marLeft w:val="0"/>
          <w:marRight w:val="0"/>
          <w:marTop w:val="0"/>
          <w:marBottom w:val="0"/>
          <w:divBdr>
            <w:top w:val="none" w:sz="0" w:space="0" w:color="auto"/>
            <w:left w:val="none" w:sz="0" w:space="0" w:color="auto"/>
            <w:bottom w:val="none" w:sz="0" w:space="0" w:color="auto"/>
            <w:right w:val="none" w:sz="0" w:space="0" w:color="auto"/>
          </w:divBdr>
          <w:divsChild>
            <w:div w:id="1681085367">
              <w:marLeft w:val="0"/>
              <w:marRight w:val="0"/>
              <w:marTop w:val="0"/>
              <w:marBottom w:val="0"/>
              <w:divBdr>
                <w:top w:val="none" w:sz="0" w:space="0" w:color="auto"/>
                <w:left w:val="none" w:sz="0" w:space="0" w:color="auto"/>
                <w:bottom w:val="none" w:sz="0" w:space="0" w:color="auto"/>
                <w:right w:val="none" w:sz="0" w:space="0" w:color="auto"/>
              </w:divBdr>
            </w:div>
          </w:divsChild>
        </w:div>
        <w:div w:id="1334185257">
          <w:marLeft w:val="0"/>
          <w:marRight w:val="0"/>
          <w:marTop w:val="0"/>
          <w:marBottom w:val="0"/>
          <w:divBdr>
            <w:top w:val="none" w:sz="0" w:space="0" w:color="auto"/>
            <w:left w:val="none" w:sz="0" w:space="0" w:color="auto"/>
            <w:bottom w:val="none" w:sz="0" w:space="0" w:color="auto"/>
            <w:right w:val="none" w:sz="0" w:space="0" w:color="auto"/>
          </w:divBdr>
          <w:divsChild>
            <w:div w:id="1574896422">
              <w:marLeft w:val="0"/>
              <w:marRight w:val="0"/>
              <w:marTop w:val="0"/>
              <w:marBottom w:val="0"/>
              <w:divBdr>
                <w:top w:val="none" w:sz="0" w:space="0" w:color="auto"/>
                <w:left w:val="none" w:sz="0" w:space="0" w:color="auto"/>
                <w:bottom w:val="none" w:sz="0" w:space="0" w:color="auto"/>
                <w:right w:val="none" w:sz="0" w:space="0" w:color="auto"/>
              </w:divBdr>
            </w:div>
          </w:divsChild>
        </w:div>
        <w:div w:id="1801074883">
          <w:marLeft w:val="0"/>
          <w:marRight w:val="0"/>
          <w:marTop w:val="0"/>
          <w:marBottom w:val="0"/>
          <w:divBdr>
            <w:top w:val="none" w:sz="0" w:space="0" w:color="auto"/>
            <w:left w:val="none" w:sz="0" w:space="0" w:color="auto"/>
            <w:bottom w:val="none" w:sz="0" w:space="0" w:color="auto"/>
            <w:right w:val="none" w:sz="0" w:space="0" w:color="auto"/>
          </w:divBdr>
          <w:divsChild>
            <w:div w:id="1472135911">
              <w:marLeft w:val="0"/>
              <w:marRight w:val="0"/>
              <w:marTop w:val="0"/>
              <w:marBottom w:val="0"/>
              <w:divBdr>
                <w:top w:val="none" w:sz="0" w:space="0" w:color="auto"/>
                <w:left w:val="none" w:sz="0" w:space="0" w:color="auto"/>
                <w:bottom w:val="none" w:sz="0" w:space="0" w:color="auto"/>
                <w:right w:val="none" w:sz="0" w:space="0" w:color="auto"/>
              </w:divBdr>
            </w:div>
          </w:divsChild>
        </w:div>
        <w:div w:id="911088575">
          <w:marLeft w:val="0"/>
          <w:marRight w:val="0"/>
          <w:marTop w:val="0"/>
          <w:marBottom w:val="0"/>
          <w:divBdr>
            <w:top w:val="none" w:sz="0" w:space="0" w:color="auto"/>
            <w:left w:val="none" w:sz="0" w:space="0" w:color="auto"/>
            <w:bottom w:val="none" w:sz="0" w:space="0" w:color="auto"/>
            <w:right w:val="none" w:sz="0" w:space="0" w:color="auto"/>
          </w:divBdr>
          <w:divsChild>
            <w:div w:id="790168741">
              <w:marLeft w:val="0"/>
              <w:marRight w:val="0"/>
              <w:marTop w:val="0"/>
              <w:marBottom w:val="0"/>
              <w:divBdr>
                <w:top w:val="none" w:sz="0" w:space="0" w:color="auto"/>
                <w:left w:val="none" w:sz="0" w:space="0" w:color="auto"/>
                <w:bottom w:val="none" w:sz="0" w:space="0" w:color="auto"/>
                <w:right w:val="none" w:sz="0" w:space="0" w:color="auto"/>
              </w:divBdr>
            </w:div>
          </w:divsChild>
        </w:div>
        <w:div w:id="18750534">
          <w:marLeft w:val="0"/>
          <w:marRight w:val="0"/>
          <w:marTop w:val="0"/>
          <w:marBottom w:val="0"/>
          <w:divBdr>
            <w:top w:val="none" w:sz="0" w:space="0" w:color="auto"/>
            <w:left w:val="none" w:sz="0" w:space="0" w:color="auto"/>
            <w:bottom w:val="none" w:sz="0" w:space="0" w:color="auto"/>
            <w:right w:val="none" w:sz="0" w:space="0" w:color="auto"/>
          </w:divBdr>
          <w:divsChild>
            <w:div w:id="1828746912">
              <w:marLeft w:val="0"/>
              <w:marRight w:val="0"/>
              <w:marTop w:val="0"/>
              <w:marBottom w:val="0"/>
              <w:divBdr>
                <w:top w:val="none" w:sz="0" w:space="0" w:color="auto"/>
                <w:left w:val="none" w:sz="0" w:space="0" w:color="auto"/>
                <w:bottom w:val="none" w:sz="0" w:space="0" w:color="auto"/>
                <w:right w:val="none" w:sz="0" w:space="0" w:color="auto"/>
              </w:divBdr>
            </w:div>
          </w:divsChild>
        </w:div>
        <w:div w:id="970673336">
          <w:marLeft w:val="0"/>
          <w:marRight w:val="0"/>
          <w:marTop w:val="0"/>
          <w:marBottom w:val="0"/>
          <w:divBdr>
            <w:top w:val="none" w:sz="0" w:space="0" w:color="auto"/>
            <w:left w:val="none" w:sz="0" w:space="0" w:color="auto"/>
            <w:bottom w:val="none" w:sz="0" w:space="0" w:color="auto"/>
            <w:right w:val="none" w:sz="0" w:space="0" w:color="auto"/>
          </w:divBdr>
          <w:divsChild>
            <w:div w:id="1056591989">
              <w:marLeft w:val="0"/>
              <w:marRight w:val="0"/>
              <w:marTop w:val="0"/>
              <w:marBottom w:val="0"/>
              <w:divBdr>
                <w:top w:val="none" w:sz="0" w:space="0" w:color="auto"/>
                <w:left w:val="none" w:sz="0" w:space="0" w:color="auto"/>
                <w:bottom w:val="none" w:sz="0" w:space="0" w:color="auto"/>
                <w:right w:val="none" w:sz="0" w:space="0" w:color="auto"/>
              </w:divBdr>
            </w:div>
          </w:divsChild>
        </w:div>
        <w:div w:id="2032146881">
          <w:marLeft w:val="0"/>
          <w:marRight w:val="0"/>
          <w:marTop w:val="0"/>
          <w:marBottom w:val="0"/>
          <w:divBdr>
            <w:top w:val="none" w:sz="0" w:space="0" w:color="auto"/>
            <w:left w:val="none" w:sz="0" w:space="0" w:color="auto"/>
            <w:bottom w:val="none" w:sz="0" w:space="0" w:color="auto"/>
            <w:right w:val="none" w:sz="0" w:space="0" w:color="auto"/>
          </w:divBdr>
          <w:divsChild>
            <w:div w:id="1251234071">
              <w:marLeft w:val="0"/>
              <w:marRight w:val="0"/>
              <w:marTop w:val="0"/>
              <w:marBottom w:val="0"/>
              <w:divBdr>
                <w:top w:val="none" w:sz="0" w:space="0" w:color="auto"/>
                <w:left w:val="none" w:sz="0" w:space="0" w:color="auto"/>
                <w:bottom w:val="none" w:sz="0" w:space="0" w:color="auto"/>
                <w:right w:val="none" w:sz="0" w:space="0" w:color="auto"/>
              </w:divBdr>
            </w:div>
          </w:divsChild>
        </w:div>
        <w:div w:id="1981886149">
          <w:marLeft w:val="0"/>
          <w:marRight w:val="0"/>
          <w:marTop w:val="0"/>
          <w:marBottom w:val="0"/>
          <w:divBdr>
            <w:top w:val="none" w:sz="0" w:space="0" w:color="auto"/>
            <w:left w:val="none" w:sz="0" w:space="0" w:color="auto"/>
            <w:bottom w:val="none" w:sz="0" w:space="0" w:color="auto"/>
            <w:right w:val="none" w:sz="0" w:space="0" w:color="auto"/>
          </w:divBdr>
          <w:divsChild>
            <w:div w:id="357583003">
              <w:marLeft w:val="0"/>
              <w:marRight w:val="0"/>
              <w:marTop w:val="0"/>
              <w:marBottom w:val="0"/>
              <w:divBdr>
                <w:top w:val="none" w:sz="0" w:space="0" w:color="auto"/>
                <w:left w:val="none" w:sz="0" w:space="0" w:color="auto"/>
                <w:bottom w:val="none" w:sz="0" w:space="0" w:color="auto"/>
                <w:right w:val="none" w:sz="0" w:space="0" w:color="auto"/>
              </w:divBdr>
            </w:div>
          </w:divsChild>
        </w:div>
        <w:div w:id="1791629731">
          <w:marLeft w:val="0"/>
          <w:marRight w:val="0"/>
          <w:marTop w:val="0"/>
          <w:marBottom w:val="0"/>
          <w:divBdr>
            <w:top w:val="none" w:sz="0" w:space="0" w:color="auto"/>
            <w:left w:val="none" w:sz="0" w:space="0" w:color="auto"/>
            <w:bottom w:val="none" w:sz="0" w:space="0" w:color="auto"/>
            <w:right w:val="none" w:sz="0" w:space="0" w:color="auto"/>
          </w:divBdr>
          <w:divsChild>
            <w:div w:id="1216967828">
              <w:marLeft w:val="0"/>
              <w:marRight w:val="0"/>
              <w:marTop w:val="0"/>
              <w:marBottom w:val="0"/>
              <w:divBdr>
                <w:top w:val="none" w:sz="0" w:space="0" w:color="auto"/>
                <w:left w:val="none" w:sz="0" w:space="0" w:color="auto"/>
                <w:bottom w:val="none" w:sz="0" w:space="0" w:color="auto"/>
                <w:right w:val="none" w:sz="0" w:space="0" w:color="auto"/>
              </w:divBdr>
            </w:div>
          </w:divsChild>
        </w:div>
        <w:div w:id="339627305">
          <w:marLeft w:val="0"/>
          <w:marRight w:val="0"/>
          <w:marTop w:val="0"/>
          <w:marBottom w:val="0"/>
          <w:divBdr>
            <w:top w:val="none" w:sz="0" w:space="0" w:color="auto"/>
            <w:left w:val="none" w:sz="0" w:space="0" w:color="auto"/>
            <w:bottom w:val="none" w:sz="0" w:space="0" w:color="auto"/>
            <w:right w:val="none" w:sz="0" w:space="0" w:color="auto"/>
          </w:divBdr>
          <w:divsChild>
            <w:div w:id="279340253">
              <w:marLeft w:val="0"/>
              <w:marRight w:val="0"/>
              <w:marTop w:val="0"/>
              <w:marBottom w:val="0"/>
              <w:divBdr>
                <w:top w:val="none" w:sz="0" w:space="0" w:color="auto"/>
                <w:left w:val="none" w:sz="0" w:space="0" w:color="auto"/>
                <w:bottom w:val="none" w:sz="0" w:space="0" w:color="auto"/>
                <w:right w:val="none" w:sz="0" w:space="0" w:color="auto"/>
              </w:divBdr>
            </w:div>
          </w:divsChild>
        </w:div>
        <w:div w:id="1978030761">
          <w:marLeft w:val="0"/>
          <w:marRight w:val="0"/>
          <w:marTop w:val="0"/>
          <w:marBottom w:val="0"/>
          <w:divBdr>
            <w:top w:val="none" w:sz="0" w:space="0" w:color="auto"/>
            <w:left w:val="none" w:sz="0" w:space="0" w:color="auto"/>
            <w:bottom w:val="none" w:sz="0" w:space="0" w:color="auto"/>
            <w:right w:val="none" w:sz="0" w:space="0" w:color="auto"/>
          </w:divBdr>
          <w:divsChild>
            <w:div w:id="924534872">
              <w:marLeft w:val="0"/>
              <w:marRight w:val="0"/>
              <w:marTop w:val="0"/>
              <w:marBottom w:val="0"/>
              <w:divBdr>
                <w:top w:val="none" w:sz="0" w:space="0" w:color="auto"/>
                <w:left w:val="none" w:sz="0" w:space="0" w:color="auto"/>
                <w:bottom w:val="none" w:sz="0" w:space="0" w:color="auto"/>
                <w:right w:val="none" w:sz="0" w:space="0" w:color="auto"/>
              </w:divBdr>
            </w:div>
          </w:divsChild>
        </w:div>
        <w:div w:id="2084838378">
          <w:marLeft w:val="0"/>
          <w:marRight w:val="0"/>
          <w:marTop w:val="0"/>
          <w:marBottom w:val="0"/>
          <w:divBdr>
            <w:top w:val="none" w:sz="0" w:space="0" w:color="auto"/>
            <w:left w:val="none" w:sz="0" w:space="0" w:color="auto"/>
            <w:bottom w:val="none" w:sz="0" w:space="0" w:color="auto"/>
            <w:right w:val="none" w:sz="0" w:space="0" w:color="auto"/>
          </w:divBdr>
          <w:divsChild>
            <w:div w:id="774401278">
              <w:marLeft w:val="0"/>
              <w:marRight w:val="0"/>
              <w:marTop w:val="0"/>
              <w:marBottom w:val="0"/>
              <w:divBdr>
                <w:top w:val="none" w:sz="0" w:space="0" w:color="auto"/>
                <w:left w:val="none" w:sz="0" w:space="0" w:color="auto"/>
                <w:bottom w:val="none" w:sz="0" w:space="0" w:color="auto"/>
                <w:right w:val="none" w:sz="0" w:space="0" w:color="auto"/>
              </w:divBdr>
            </w:div>
          </w:divsChild>
        </w:div>
        <w:div w:id="1301110830">
          <w:marLeft w:val="0"/>
          <w:marRight w:val="0"/>
          <w:marTop w:val="0"/>
          <w:marBottom w:val="0"/>
          <w:divBdr>
            <w:top w:val="none" w:sz="0" w:space="0" w:color="auto"/>
            <w:left w:val="none" w:sz="0" w:space="0" w:color="auto"/>
            <w:bottom w:val="none" w:sz="0" w:space="0" w:color="auto"/>
            <w:right w:val="none" w:sz="0" w:space="0" w:color="auto"/>
          </w:divBdr>
          <w:divsChild>
            <w:div w:id="1894458876">
              <w:marLeft w:val="0"/>
              <w:marRight w:val="0"/>
              <w:marTop w:val="0"/>
              <w:marBottom w:val="0"/>
              <w:divBdr>
                <w:top w:val="none" w:sz="0" w:space="0" w:color="auto"/>
                <w:left w:val="none" w:sz="0" w:space="0" w:color="auto"/>
                <w:bottom w:val="none" w:sz="0" w:space="0" w:color="auto"/>
                <w:right w:val="none" w:sz="0" w:space="0" w:color="auto"/>
              </w:divBdr>
            </w:div>
          </w:divsChild>
        </w:div>
        <w:div w:id="385296649">
          <w:marLeft w:val="0"/>
          <w:marRight w:val="0"/>
          <w:marTop w:val="0"/>
          <w:marBottom w:val="0"/>
          <w:divBdr>
            <w:top w:val="none" w:sz="0" w:space="0" w:color="auto"/>
            <w:left w:val="none" w:sz="0" w:space="0" w:color="auto"/>
            <w:bottom w:val="none" w:sz="0" w:space="0" w:color="auto"/>
            <w:right w:val="none" w:sz="0" w:space="0" w:color="auto"/>
          </w:divBdr>
          <w:divsChild>
            <w:div w:id="1673491364">
              <w:marLeft w:val="0"/>
              <w:marRight w:val="0"/>
              <w:marTop w:val="0"/>
              <w:marBottom w:val="0"/>
              <w:divBdr>
                <w:top w:val="none" w:sz="0" w:space="0" w:color="auto"/>
                <w:left w:val="none" w:sz="0" w:space="0" w:color="auto"/>
                <w:bottom w:val="none" w:sz="0" w:space="0" w:color="auto"/>
                <w:right w:val="none" w:sz="0" w:space="0" w:color="auto"/>
              </w:divBdr>
            </w:div>
          </w:divsChild>
        </w:div>
        <w:div w:id="509754392">
          <w:marLeft w:val="0"/>
          <w:marRight w:val="0"/>
          <w:marTop w:val="0"/>
          <w:marBottom w:val="0"/>
          <w:divBdr>
            <w:top w:val="none" w:sz="0" w:space="0" w:color="auto"/>
            <w:left w:val="none" w:sz="0" w:space="0" w:color="auto"/>
            <w:bottom w:val="none" w:sz="0" w:space="0" w:color="auto"/>
            <w:right w:val="none" w:sz="0" w:space="0" w:color="auto"/>
          </w:divBdr>
          <w:divsChild>
            <w:div w:id="1445615222">
              <w:marLeft w:val="0"/>
              <w:marRight w:val="0"/>
              <w:marTop w:val="0"/>
              <w:marBottom w:val="0"/>
              <w:divBdr>
                <w:top w:val="none" w:sz="0" w:space="0" w:color="auto"/>
                <w:left w:val="none" w:sz="0" w:space="0" w:color="auto"/>
                <w:bottom w:val="none" w:sz="0" w:space="0" w:color="auto"/>
                <w:right w:val="none" w:sz="0" w:space="0" w:color="auto"/>
              </w:divBdr>
            </w:div>
          </w:divsChild>
        </w:div>
        <w:div w:id="1807164738">
          <w:marLeft w:val="0"/>
          <w:marRight w:val="0"/>
          <w:marTop w:val="0"/>
          <w:marBottom w:val="0"/>
          <w:divBdr>
            <w:top w:val="none" w:sz="0" w:space="0" w:color="auto"/>
            <w:left w:val="none" w:sz="0" w:space="0" w:color="auto"/>
            <w:bottom w:val="none" w:sz="0" w:space="0" w:color="auto"/>
            <w:right w:val="none" w:sz="0" w:space="0" w:color="auto"/>
          </w:divBdr>
          <w:divsChild>
            <w:div w:id="172494558">
              <w:marLeft w:val="0"/>
              <w:marRight w:val="0"/>
              <w:marTop w:val="0"/>
              <w:marBottom w:val="0"/>
              <w:divBdr>
                <w:top w:val="none" w:sz="0" w:space="0" w:color="auto"/>
                <w:left w:val="none" w:sz="0" w:space="0" w:color="auto"/>
                <w:bottom w:val="none" w:sz="0" w:space="0" w:color="auto"/>
                <w:right w:val="none" w:sz="0" w:space="0" w:color="auto"/>
              </w:divBdr>
            </w:div>
          </w:divsChild>
        </w:div>
        <w:div w:id="131796645">
          <w:marLeft w:val="0"/>
          <w:marRight w:val="0"/>
          <w:marTop w:val="0"/>
          <w:marBottom w:val="0"/>
          <w:divBdr>
            <w:top w:val="none" w:sz="0" w:space="0" w:color="auto"/>
            <w:left w:val="none" w:sz="0" w:space="0" w:color="auto"/>
            <w:bottom w:val="none" w:sz="0" w:space="0" w:color="auto"/>
            <w:right w:val="none" w:sz="0" w:space="0" w:color="auto"/>
          </w:divBdr>
          <w:divsChild>
            <w:div w:id="1435319007">
              <w:marLeft w:val="0"/>
              <w:marRight w:val="0"/>
              <w:marTop w:val="0"/>
              <w:marBottom w:val="0"/>
              <w:divBdr>
                <w:top w:val="none" w:sz="0" w:space="0" w:color="auto"/>
                <w:left w:val="none" w:sz="0" w:space="0" w:color="auto"/>
                <w:bottom w:val="none" w:sz="0" w:space="0" w:color="auto"/>
                <w:right w:val="none" w:sz="0" w:space="0" w:color="auto"/>
              </w:divBdr>
            </w:div>
          </w:divsChild>
        </w:div>
        <w:div w:id="17050991">
          <w:marLeft w:val="0"/>
          <w:marRight w:val="0"/>
          <w:marTop w:val="0"/>
          <w:marBottom w:val="0"/>
          <w:divBdr>
            <w:top w:val="none" w:sz="0" w:space="0" w:color="auto"/>
            <w:left w:val="none" w:sz="0" w:space="0" w:color="auto"/>
            <w:bottom w:val="none" w:sz="0" w:space="0" w:color="auto"/>
            <w:right w:val="none" w:sz="0" w:space="0" w:color="auto"/>
          </w:divBdr>
          <w:divsChild>
            <w:div w:id="1782798916">
              <w:marLeft w:val="0"/>
              <w:marRight w:val="0"/>
              <w:marTop w:val="0"/>
              <w:marBottom w:val="0"/>
              <w:divBdr>
                <w:top w:val="none" w:sz="0" w:space="0" w:color="auto"/>
                <w:left w:val="none" w:sz="0" w:space="0" w:color="auto"/>
                <w:bottom w:val="none" w:sz="0" w:space="0" w:color="auto"/>
                <w:right w:val="none" w:sz="0" w:space="0" w:color="auto"/>
              </w:divBdr>
            </w:div>
          </w:divsChild>
        </w:div>
        <w:div w:id="1457748921">
          <w:marLeft w:val="0"/>
          <w:marRight w:val="0"/>
          <w:marTop w:val="0"/>
          <w:marBottom w:val="0"/>
          <w:divBdr>
            <w:top w:val="none" w:sz="0" w:space="0" w:color="auto"/>
            <w:left w:val="none" w:sz="0" w:space="0" w:color="auto"/>
            <w:bottom w:val="none" w:sz="0" w:space="0" w:color="auto"/>
            <w:right w:val="none" w:sz="0" w:space="0" w:color="auto"/>
          </w:divBdr>
          <w:divsChild>
            <w:div w:id="311175980">
              <w:marLeft w:val="0"/>
              <w:marRight w:val="0"/>
              <w:marTop w:val="0"/>
              <w:marBottom w:val="0"/>
              <w:divBdr>
                <w:top w:val="none" w:sz="0" w:space="0" w:color="auto"/>
                <w:left w:val="none" w:sz="0" w:space="0" w:color="auto"/>
                <w:bottom w:val="none" w:sz="0" w:space="0" w:color="auto"/>
                <w:right w:val="none" w:sz="0" w:space="0" w:color="auto"/>
              </w:divBdr>
            </w:div>
          </w:divsChild>
        </w:div>
        <w:div w:id="351148197">
          <w:marLeft w:val="0"/>
          <w:marRight w:val="0"/>
          <w:marTop w:val="0"/>
          <w:marBottom w:val="0"/>
          <w:divBdr>
            <w:top w:val="none" w:sz="0" w:space="0" w:color="auto"/>
            <w:left w:val="none" w:sz="0" w:space="0" w:color="auto"/>
            <w:bottom w:val="none" w:sz="0" w:space="0" w:color="auto"/>
            <w:right w:val="none" w:sz="0" w:space="0" w:color="auto"/>
          </w:divBdr>
          <w:divsChild>
            <w:div w:id="621035215">
              <w:marLeft w:val="0"/>
              <w:marRight w:val="0"/>
              <w:marTop w:val="0"/>
              <w:marBottom w:val="0"/>
              <w:divBdr>
                <w:top w:val="none" w:sz="0" w:space="0" w:color="auto"/>
                <w:left w:val="none" w:sz="0" w:space="0" w:color="auto"/>
                <w:bottom w:val="none" w:sz="0" w:space="0" w:color="auto"/>
                <w:right w:val="none" w:sz="0" w:space="0" w:color="auto"/>
              </w:divBdr>
            </w:div>
          </w:divsChild>
        </w:div>
        <w:div w:id="336738720">
          <w:marLeft w:val="0"/>
          <w:marRight w:val="0"/>
          <w:marTop w:val="0"/>
          <w:marBottom w:val="0"/>
          <w:divBdr>
            <w:top w:val="none" w:sz="0" w:space="0" w:color="auto"/>
            <w:left w:val="none" w:sz="0" w:space="0" w:color="auto"/>
            <w:bottom w:val="none" w:sz="0" w:space="0" w:color="auto"/>
            <w:right w:val="none" w:sz="0" w:space="0" w:color="auto"/>
          </w:divBdr>
          <w:divsChild>
            <w:div w:id="2121026125">
              <w:marLeft w:val="0"/>
              <w:marRight w:val="0"/>
              <w:marTop w:val="0"/>
              <w:marBottom w:val="0"/>
              <w:divBdr>
                <w:top w:val="none" w:sz="0" w:space="0" w:color="auto"/>
                <w:left w:val="none" w:sz="0" w:space="0" w:color="auto"/>
                <w:bottom w:val="none" w:sz="0" w:space="0" w:color="auto"/>
                <w:right w:val="none" w:sz="0" w:space="0" w:color="auto"/>
              </w:divBdr>
            </w:div>
          </w:divsChild>
        </w:div>
        <w:div w:id="1000041054">
          <w:marLeft w:val="0"/>
          <w:marRight w:val="0"/>
          <w:marTop w:val="0"/>
          <w:marBottom w:val="0"/>
          <w:divBdr>
            <w:top w:val="none" w:sz="0" w:space="0" w:color="auto"/>
            <w:left w:val="none" w:sz="0" w:space="0" w:color="auto"/>
            <w:bottom w:val="none" w:sz="0" w:space="0" w:color="auto"/>
            <w:right w:val="none" w:sz="0" w:space="0" w:color="auto"/>
          </w:divBdr>
          <w:divsChild>
            <w:div w:id="1236210808">
              <w:marLeft w:val="0"/>
              <w:marRight w:val="0"/>
              <w:marTop w:val="0"/>
              <w:marBottom w:val="0"/>
              <w:divBdr>
                <w:top w:val="none" w:sz="0" w:space="0" w:color="auto"/>
                <w:left w:val="none" w:sz="0" w:space="0" w:color="auto"/>
                <w:bottom w:val="none" w:sz="0" w:space="0" w:color="auto"/>
                <w:right w:val="none" w:sz="0" w:space="0" w:color="auto"/>
              </w:divBdr>
            </w:div>
          </w:divsChild>
        </w:div>
        <w:div w:id="496002916">
          <w:marLeft w:val="0"/>
          <w:marRight w:val="0"/>
          <w:marTop w:val="0"/>
          <w:marBottom w:val="0"/>
          <w:divBdr>
            <w:top w:val="none" w:sz="0" w:space="0" w:color="auto"/>
            <w:left w:val="none" w:sz="0" w:space="0" w:color="auto"/>
            <w:bottom w:val="none" w:sz="0" w:space="0" w:color="auto"/>
            <w:right w:val="none" w:sz="0" w:space="0" w:color="auto"/>
          </w:divBdr>
          <w:divsChild>
            <w:div w:id="962997562">
              <w:marLeft w:val="0"/>
              <w:marRight w:val="0"/>
              <w:marTop w:val="0"/>
              <w:marBottom w:val="0"/>
              <w:divBdr>
                <w:top w:val="none" w:sz="0" w:space="0" w:color="auto"/>
                <w:left w:val="none" w:sz="0" w:space="0" w:color="auto"/>
                <w:bottom w:val="none" w:sz="0" w:space="0" w:color="auto"/>
                <w:right w:val="none" w:sz="0" w:space="0" w:color="auto"/>
              </w:divBdr>
            </w:div>
          </w:divsChild>
        </w:div>
        <w:div w:id="1359624805">
          <w:marLeft w:val="0"/>
          <w:marRight w:val="0"/>
          <w:marTop w:val="0"/>
          <w:marBottom w:val="0"/>
          <w:divBdr>
            <w:top w:val="none" w:sz="0" w:space="0" w:color="auto"/>
            <w:left w:val="none" w:sz="0" w:space="0" w:color="auto"/>
            <w:bottom w:val="none" w:sz="0" w:space="0" w:color="auto"/>
            <w:right w:val="none" w:sz="0" w:space="0" w:color="auto"/>
          </w:divBdr>
          <w:divsChild>
            <w:div w:id="231697184">
              <w:marLeft w:val="0"/>
              <w:marRight w:val="0"/>
              <w:marTop w:val="0"/>
              <w:marBottom w:val="0"/>
              <w:divBdr>
                <w:top w:val="none" w:sz="0" w:space="0" w:color="auto"/>
                <w:left w:val="none" w:sz="0" w:space="0" w:color="auto"/>
                <w:bottom w:val="none" w:sz="0" w:space="0" w:color="auto"/>
                <w:right w:val="none" w:sz="0" w:space="0" w:color="auto"/>
              </w:divBdr>
            </w:div>
          </w:divsChild>
        </w:div>
        <w:div w:id="833106178">
          <w:marLeft w:val="0"/>
          <w:marRight w:val="0"/>
          <w:marTop w:val="0"/>
          <w:marBottom w:val="0"/>
          <w:divBdr>
            <w:top w:val="none" w:sz="0" w:space="0" w:color="auto"/>
            <w:left w:val="none" w:sz="0" w:space="0" w:color="auto"/>
            <w:bottom w:val="none" w:sz="0" w:space="0" w:color="auto"/>
            <w:right w:val="none" w:sz="0" w:space="0" w:color="auto"/>
          </w:divBdr>
          <w:divsChild>
            <w:div w:id="1280720031">
              <w:marLeft w:val="0"/>
              <w:marRight w:val="0"/>
              <w:marTop w:val="0"/>
              <w:marBottom w:val="0"/>
              <w:divBdr>
                <w:top w:val="none" w:sz="0" w:space="0" w:color="auto"/>
                <w:left w:val="none" w:sz="0" w:space="0" w:color="auto"/>
                <w:bottom w:val="none" w:sz="0" w:space="0" w:color="auto"/>
                <w:right w:val="none" w:sz="0" w:space="0" w:color="auto"/>
              </w:divBdr>
            </w:div>
          </w:divsChild>
        </w:div>
        <w:div w:id="1440830615">
          <w:marLeft w:val="0"/>
          <w:marRight w:val="0"/>
          <w:marTop w:val="0"/>
          <w:marBottom w:val="0"/>
          <w:divBdr>
            <w:top w:val="none" w:sz="0" w:space="0" w:color="auto"/>
            <w:left w:val="none" w:sz="0" w:space="0" w:color="auto"/>
            <w:bottom w:val="none" w:sz="0" w:space="0" w:color="auto"/>
            <w:right w:val="none" w:sz="0" w:space="0" w:color="auto"/>
          </w:divBdr>
          <w:divsChild>
            <w:div w:id="540826429">
              <w:marLeft w:val="0"/>
              <w:marRight w:val="0"/>
              <w:marTop w:val="0"/>
              <w:marBottom w:val="0"/>
              <w:divBdr>
                <w:top w:val="none" w:sz="0" w:space="0" w:color="auto"/>
                <w:left w:val="none" w:sz="0" w:space="0" w:color="auto"/>
                <w:bottom w:val="none" w:sz="0" w:space="0" w:color="auto"/>
                <w:right w:val="none" w:sz="0" w:space="0" w:color="auto"/>
              </w:divBdr>
            </w:div>
          </w:divsChild>
        </w:div>
        <w:div w:id="713426162">
          <w:marLeft w:val="0"/>
          <w:marRight w:val="0"/>
          <w:marTop w:val="0"/>
          <w:marBottom w:val="0"/>
          <w:divBdr>
            <w:top w:val="none" w:sz="0" w:space="0" w:color="auto"/>
            <w:left w:val="none" w:sz="0" w:space="0" w:color="auto"/>
            <w:bottom w:val="none" w:sz="0" w:space="0" w:color="auto"/>
            <w:right w:val="none" w:sz="0" w:space="0" w:color="auto"/>
          </w:divBdr>
          <w:divsChild>
            <w:div w:id="997072445">
              <w:marLeft w:val="0"/>
              <w:marRight w:val="0"/>
              <w:marTop w:val="0"/>
              <w:marBottom w:val="0"/>
              <w:divBdr>
                <w:top w:val="none" w:sz="0" w:space="0" w:color="auto"/>
                <w:left w:val="none" w:sz="0" w:space="0" w:color="auto"/>
                <w:bottom w:val="none" w:sz="0" w:space="0" w:color="auto"/>
                <w:right w:val="none" w:sz="0" w:space="0" w:color="auto"/>
              </w:divBdr>
            </w:div>
          </w:divsChild>
        </w:div>
        <w:div w:id="1872958563">
          <w:marLeft w:val="0"/>
          <w:marRight w:val="0"/>
          <w:marTop w:val="0"/>
          <w:marBottom w:val="0"/>
          <w:divBdr>
            <w:top w:val="none" w:sz="0" w:space="0" w:color="auto"/>
            <w:left w:val="none" w:sz="0" w:space="0" w:color="auto"/>
            <w:bottom w:val="none" w:sz="0" w:space="0" w:color="auto"/>
            <w:right w:val="none" w:sz="0" w:space="0" w:color="auto"/>
          </w:divBdr>
          <w:divsChild>
            <w:div w:id="1243685483">
              <w:marLeft w:val="0"/>
              <w:marRight w:val="0"/>
              <w:marTop w:val="0"/>
              <w:marBottom w:val="0"/>
              <w:divBdr>
                <w:top w:val="none" w:sz="0" w:space="0" w:color="auto"/>
                <w:left w:val="none" w:sz="0" w:space="0" w:color="auto"/>
                <w:bottom w:val="none" w:sz="0" w:space="0" w:color="auto"/>
                <w:right w:val="none" w:sz="0" w:space="0" w:color="auto"/>
              </w:divBdr>
            </w:div>
          </w:divsChild>
        </w:div>
        <w:div w:id="1641879185">
          <w:marLeft w:val="0"/>
          <w:marRight w:val="0"/>
          <w:marTop w:val="0"/>
          <w:marBottom w:val="0"/>
          <w:divBdr>
            <w:top w:val="none" w:sz="0" w:space="0" w:color="auto"/>
            <w:left w:val="none" w:sz="0" w:space="0" w:color="auto"/>
            <w:bottom w:val="none" w:sz="0" w:space="0" w:color="auto"/>
            <w:right w:val="none" w:sz="0" w:space="0" w:color="auto"/>
          </w:divBdr>
          <w:divsChild>
            <w:div w:id="814026712">
              <w:marLeft w:val="0"/>
              <w:marRight w:val="0"/>
              <w:marTop w:val="0"/>
              <w:marBottom w:val="0"/>
              <w:divBdr>
                <w:top w:val="none" w:sz="0" w:space="0" w:color="auto"/>
                <w:left w:val="none" w:sz="0" w:space="0" w:color="auto"/>
                <w:bottom w:val="none" w:sz="0" w:space="0" w:color="auto"/>
                <w:right w:val="none" w:sz="0" w:space="0" w:color="auto"/>
              </w:divBdr>
            </w:div>
          </w:divsChild>
        </w:div>
        <w:div w:id="1560819481">
          <w:marLeft w:val="0"/>
          <w:marRight w:val="0"/>
          <w:marTop w:val="0"/>
          <w:marBottom w:val="0"/>
          <w:divBdr>
            <w:top w:val="none" w:sz="0" w:space="0" w:color="auto"/>
            <w:left w:val="none" w:sz="0" w:space="0" w:color="auto"/>
            <w:bottom w:val="none" w:sz="0" w:space="0" w:color="auto"/>
            <w:right w:val="none" w:sz="0" w:space="0" w:color="auto"/>
          </w:divBdr>
          <w:divsChild>
            <w:div w:id="1358315283">
              <w:marLeft w:val="0"/>
              <w:marRight w:val="0"/>
              <w:marTop w:val="0"/>
              <w:marBottom w:val="0"/>
              <w:divBdr>
                <w:top w:val="none" w:sz="0" w:space="0" w:color="auto"/>
                <w:left w:val="none" w:sz="0" w:space="0" w:color="auto"/>
                <w:bottom w:val="none" w:sz="0" w:space="0" w:color="auto"/>
                <w:right w:val="none" w:sz="0" w:space="0" w:color="auto"/>
              </w:divBdr>
            </w:div>
          </w:divsChild>
        </w:div>
        <w:div w:id="1297369084">
          <w:marLeft w:val="0"/>
          <w:marRight w:val="0"/>
          <w:marTop w:val="0"/>
          <w:marBottom w:val="0"/>
          <w:divBdr>
            <w:top w:val="none" w:sz="0" w:space="0" w:color="auto"/>
            <w:left w:val="none" w:sz="0" w:space="0" w:color="auto"/>
            <w:bottom w:val="none" w:sz="0" w:space="0" w:color="auto"/>
            <w:right w:val="none" w:sz="0" w:space="0" w:color="auto"/>
          </w:divBdr>
          <w:divsChild>
            <w:div w:id="1600792651">
              <w:marLeft w:val="0"/>
              <w:marRight w:val="0"/>
              <w:marTop w:val="0"/>
              <w:marBottom w:val="0"/>
              <w:divBdr>
                <w:top w:val="none" w:sz="0" w:space="0" w:color="auto"/>
                <w:left w:val="none" w:sz="0" w:space="0" w:color="auto"/>
                <w:bottom w:val="none" w:sz="0" w:space="0" w:color="auto"/>
                <w:right w:val="none" w:sz="0" w:space="0" w:color="auto"/>
              </w:divBdr>
            </w:div>
          </w:divsChild>
        </w:div>
        <w:div w:id="1656952243">
          <w:marLeft w:val="0"/>
          <w:marRight w:val="0"/>
          <w:marTop w:val="0"/>
          <w:marBottom w:val="0"/>
          <w:divBdr>
            <w:top w:val="none" w:sz="0" w:space="0" w:color="auto"/>
            <w:left w:val="none" w:sz="0" w:space="0" w:color="auto"/>
            <w:bottom w:val="none" w:sz="0" w:space="0" w:color="auto"/>
            <w:right w:val="none" w:sz="0" w:space="0" w:color="auto"/>
          </w:divBdr>
          <w:divsChild>
            <w:div w:id="680206434">
              <w:marLeft w:val="0"/>
              <w:marRight w:val="0"/>
              <w:marTop w:val="0"/>
              <w:marBottom w:val="0"/>
              <w:divBdr>
                <w:top w:val="none" w:sz="0" w:space="0" w:color="auto"/>
                <w:left w:val="none" w:sz="0" w:space="0" w:color="auto"/>
                <w:bottom w:val="none" w:sz="0" w:space="0" w:color="auto"/>
                <w:right w:val="none" w:sz="0" w:space="0" w:color="auto"/>
              </w:divBdr>
            </w:div>
          </w:divsChild>
        </w:div>
        <w:div w:id="1742168405">
          <w:marLeft w:val="0"/>
          <w:marRight w:val="0"/>
          <w:marTop w:val="0"/>
          <w:marBottom w:val="0"/>
          <w:divBdr>
            <w:top w:val="none" w:sz="0" w:space="0" w:color="auto"/>
            <w:left w:val="none" w:sz="0" w:space="0" w:color="auto"/>
            <w:bottom w:val="none" w:sz="0" w:space="0" w:color="auto"/>
            <w:right w:val="none" w:sz="0" w:space="0" w:color="auto"/>
          </w:divBdr>
          <w:divsChild>
            <w:div w:id="306008559">
              <w:marLeft w:val="0"/>
              <w:marRight w:val="0"/>
              <w:marTop w:val="0"/>
              <w:marBottom w:val="0"/>
              <w:divBdr>
                <w:top w:val="none" w:sz="0" w:space="0" w:color="auto"/>
                <w:left w:val="none" w:sz="0" w:space="0" w:color="auto"/>
                <w:bottom w:val="none" w:sz="0" w:space="0" w:color="auto"/>
                <w:right w:val="none" w:sz="0" w:space="0" w:color="auto"/>
              </w:divBdr>
            </w:div>
          </w:divsChild>
        </w:div>
        <w:div w:id="1187720213">
          <w:marLeft w:val="0"/>
          <w:marRight w:val="0"/>
          <w:marTop w:val="0"/>
          <w:marBottom w:val="0"/>
          <w:divBdr>
            <w:top w:val="none" w:sz="0" w:space="0" w:color="auto"/>
            <w:left w:val="none" w:sz="0" w:space="0" w:color="auto"/>
            <w:bottom w:val="none" w:sz="0" w:space="0" w:color="auto"/>
            <w:right w:val="none" w:sz="0" w:space="0" w:color="auto"/>
          </w:divBdr>
          <w:divsChild>
            <w:div w:id="346104469">
              <w:marLeft w:val="0"/>
              <w:marRight w:val="0"/>
              <w:marTop w:val="0"/>
              <w:marBottom w:val="0"/>
              <w:divBdr>
                <w:top w:val="none" w:sz="0" w:space="0" w:color="auto"/>
                <w:left w:val="none" w:sz="0" w:space="0" w:color="auto"/>
                <w:bottom w:val="none" w:sz="0" w:space="0" w:color="auto"/>
                <w:right w:val="none" w:sz="0" w:space="0" w:color="auto"/>
              </w:divBdr>
            </w:div>
          </w:divsChild>
        </w:div>
        <w:div w:id="715660177">
          <w:marLeft w:val="0"/>
          <w:marRight w:val="0"/>
          <w:marTop w:val="0"/>
          <w:marBottom w:val="0"/>
          <w:divBdr>
            <w:top w:val="none" w:sz="0" w:space="0" w:color="auto"/>
            <w:left w:val="none" w:sz="0" w:space="0" w:color="auto"/>
            <w:bottom w:val="none" w:sz="0" w:space="0" w:color="auto"/>
            <w:right w:val="none" w:sz="0" w:space="0" w:color="auto"/>
          </w:divBdr>
          <w:divsChild>
            <w:div w:id="669678074">
              <w:marLeft w:val="0"/>
              <w:marRight w:val="0"/>
              <w:marTop w:val="0"/>
              <w:marBottom w:val="0"/>
              <w:divBdr>
                <w:top w:val="none" w:sz="0" w:space="0" w:color="auto"/>
                <w:left w:val="none" w:sz="0" w:space="0" w:color="auto"/>
                <w:bottom w:val="none" w:sz="0" w:space="0" w:color="auto"/>
                <w:right w:val="none" w:sz="0" w:space="0" w:color="auto"/>
              </w:divBdr>
            </w:div>
          </w:divsChild>
        </w:div>
        <w:div w:id="883371941">
          <w:marLeft w:val="0"/>
          <w:marRight w:val="0"/>
          <w:marTop w:val="0"/>
          <w:marBottom w:val="0"/>
          <w:divBdr>
            <w:top w:val="none" w:sz="0" w:space="0" w:color="auto"/>
            <w:left w:val="none" w:sz="0" w:space="0" w:color="auto"/>
            <w:bottom w:val="none" w:sz="0" w:space="0" w:color="auto"/>
            <w:right w:val="none" w:sz="0" w:space="0" w:color="auto"/>
          </w:divBdr>
          <w:divsChild>
            <w:div w:id="122886968">
              <w:marLeft w:val="0"/>
              <w:marRight w:val="0"/>
              <w:marTop w:val="0"/>
              <w:marBottom w:val="0"/>
              <w:divBdr>
                <w:top w:val="none" w:sz="0" w:space="0" w:color="auto"/>
                <w:left w:val="none" w:sz="0" w:space="0" w:color="auto"/>
                <w:bottom w:val="none" w:sz="0" w:space="0" w:color="auto"/>
                <w:right w:val="none" w:sz="0" w:space="0" w:color="auto"/>
              </w:divBdr>
            </w:div>
          </w:divsChild>
        </w:div>
        <w:div w:id="72700526">
          <w:marLeft w:val="0"/>
          <w:marRight w:val="0"/>
          <w:marTop w:val="0"/>
          <w:marBottom w:val="0"/>
          <w:divBdr>
            <w:top w:val="none" w:sz="0" w:space="0" w:color="auto"/>
            <w:left w:val="none" w:sz="0" w:space="0" w:color="auto"/>
            <w:bottom w:val="none" w:sz="0" w:space="0" w:color="auto"/>
            <w:right w:val="none" w:sz="0" w:space="0" w:color="auto"/>
          </w:divBdr>
          <w:divsChild>
            <w:div w:id="1848058345">
              <w:marLeft w:val="0"/>
              <w:marRight w:val="0"/>
              <w:marTop w:val="0"/>
              <w:marBottom w:val="0"/>
              <w:divBdr>
                <w:top w:val="none" w:sz="0" w:space="0" w:color="auto"/>
                <w:left w:val="none" w:sz="0" w:space="0" w:color="auto"/>
                <w:bottom w:val="none" w:sz="0" w:space="0" w:color="auto"/>
                <w:right w:val="none" w:sz="0" w:space="0" w:color="auto"/>
              </w:divBdr>
            </w:div>
          </w:divsChild>
        </w:div>
        <w:div w:id="1461336273">
          <w:marLeft w:val="0"/>
          <w:marRight w:val="0"/>
          <w:marTop w:val="0"/>
          <w:marBottom w:val="0"/>
          <w:divBdr>
            <w:top w:val="none" w:sz="0" w:space="0" w:color="auto"/>
            <w:left w:val="none" w:sz="0" w:space="0" w:color="auto"/>
            <w:bottom w:val="none" w:sz="0" w:space="0" w:color="auto"/>
            <w:right w:val="none" w:sz="0" w:space="0" w:color="auto"/>
          </w:divBdr>
          <w:divsChild>
            <w:div w:id="2031910783">
              <w:marLeft w:val="0"/>
              <w:marRight w:val="0"/>
              <w:marTop w:val="0"/>
              <w:marBottom w:val="0"/>
              <w:divBdr>
                <w:top w:val="none" w:sz="0" w:space="0" w:color="auto"/>
                <w:left w:val="none" w:sz="0" w:space="0" w:color="auto"/>
                <w:bottom w:val="none" w:sz="0" w:space="0" w:color="auto"/>
                <w:right w:val="none" w:sz="0" w:space="0" w:color="auto"/>
              </w:divBdr>
            </w:div>
          </w:divsChild>
        </w:div>
        <w:div w:id="531000194">
          <w:marLeft w:val="0"/>
          <w:marRight w:val="0"/>
          <w:marTop w:val="0"/>
          <w:marBottom w:val="0"/>
          <w:divBdr>
            <w:top w:val="none" w:sz="0" w:space="0" w:color="auto"/>
            <w:left w:val="none" w:sz="0" w:space="0" w:color="auto"/>
            <w:bottom w:val="none" w:sz="0" w:space="0" w:color="auto"/>
            <w:right w:val="none" w:sz="0" w:space="0" w:color="auto"/>
          </w:divBdr>
          <w:divsChild>
            <w:div w:id="986207662">
              <w:marLeft w:val="0"/>
              <w:marRight w:val="0"/>
              <w:marTop w:val="0"/>
              <w:marBottom w:val="0"/>
              <w:divBdr>
                <w:top w:val="none" w:sz="0" w:space="0" w:color="auto"/>
                <w:left w:val="none" w:sz="0" w:space="0" w:color="auto"/>
                <w:bottom w:val="none" w:sz="0" w:space="0" w:color="auto"/>
                <w:right w:val="none" w:sz="0" w:space="0" w:color="auto"/>
              </w:divBdr>
            </w:div>
          </w:divsChild>
        </w:div>
        <w:div w:id="375546027">
          <w:marLeft w:val="0"/>
          <w:marRight w:val="0"/>
          <w:marTop w:val="0"/>
          <w:marBottom w:val="0"/>
          <w:divBdr>
            <w:top w:val="none" w:sz="0" w:space="0" w:color="auto"/>
            <w:left w:val="none" w:sz="0" w:space="0" w:color="auto"/>
            <w:bottom w:val="none" w:sz="0" w:space="0" w:color="auto"/>
            <w:right w:val="none" w:sz="0" w:space="0" w:color="auto"/>
          </w:divBdr>
          <w:divsChild>
            <w:div w:id="1907102902">
              <w:marLeft w:val="0"/>
              <w:marRight w:val="0"/>
              <w:marTop w:val="0"/>
              <w:marBottom w:val="0"/>
              <w:divBdr>
                <w:top w:val="none" w:sz="0" w:space="0" w:color="auto"/>
                <w:left w:val="none" w:sz="0" w:space="0" w:color="auto"/>
                <w:bottom w:val="none" w:sz="0" w:space="0" w:color="auto"/>
                <w:right w:val="none" w:sz="0" w:space="0" w:color="auto"/>
              </w:divBdr>
            </w:div>
          </w:divsChild>
        </w:div>
        <w:div w:id="1737123287">
          <w:marLeft w:val="0"/>
          <w:marRight w:val="0"/>
          <w:marTop w:val="0"/>
          <w:marBottom w:val="0"/>
          <w:divBdr>
            <w:top w:val="none" w:sz="0" w:space="0" w:color="auto"/>
            <w:left w:val="none" w:sz="0" w:space="0" w:color="auto"/>
            <w:bottom w:val="none" w:sz="0" w:space="0" w:color="auto"/>
            <w:right w:val="none" w:sz="0" w:space="0" w:color="auto"/>
          </w:divBdr>
          <w:divsChild>
            <w:div w:id="729115701">
              <w:marLeft w:val="0"/>
              <w:marRight w:val="0"/>
              <w:marTop w:val="0"/>
              <w:marBottom w:val="0"/>
              <w:divBdr>
                <w:top w:val="none" w:sz="0" w:space="0" w:color="auto"/>
                <w:left w:val="none" w:sz="0" w:space="0" w:color="auto"/>
                <w:bottom w:val="none" w:sz="0" w:space="0" w:color="auto"/>
                <w:right w:val="none" w:sz="0" w:space="0" w:color="auto"/>
              </w:divBdr>
            </w:div>
          </w:divsChild>
        </w:div>
        <w:div w:id="217666553">
          <w:marLeft w:val="0"/>
          <w:marRight w:val="0"/>
          <w:marTop w:val="0"/>
          <w:marBottom w:val="0"/>
          <w:divBdr>
            <w:top w:val="none" w:sz="0" w:space="0" w:color="auto"/>
            <w:left w:val="none" w:sz="0" w:space="0" w:color="auto"/>
            <w:bottom w:val="none" w:sz="0" w:space="0" w:color="auto"/>
            <w:right w:val="none" w:sz="0" w:space="0" w:color="auto"/>
          </w:divBdr>
          <w:divsChild>
            <w:div w:id="2101675052">
              <w:marLeft w:val="0"/>
              <w:marRight w:val="0"/>
              <w:marTop w:val="0"/>
              <w:marBottom w:val="0"/>
              <w:divBdr>
                <w:top w:val="none" w:sz="0" w:space="0" w:color="auto"/>
                <w:left w:val="none" w:sz="0" w:space="0" w:color="auto"/>
                <w:bottom w:val="none" w:sz="0" w:space="0" w:color="auto"/>
                <w:right w:val="none" w:sz="0" w:space="0" w:color="auto"/>
              </w:divBdr>
            </w:div>
          </w:divsChild>
        </w:div>
        <w:div w:id="306858343">
          <w:marLeft w:val="0"/>
          <w:marRight w:val="0"/>
          <w:marTop w:val="0"/>
          <w:marBottom w:val="0"/>
          <w:divBdr>
            <w:top w:val="none" w:sz="0" w:space="0" w:color="auto"/>
            <w:left w:val="none" w:sz="0" w:space="0" w:color="auto"/>
            <w:bottom w:val="none" w:sz="0" w:space="0" w:color="auto"/>
            <w:right w:val="none" w:sz="0" w:space="0" w:color="auto"/>
          </w:divBdr>
          <w:divsChild>
            <w:div w:id="402411583">
              <w:marLeft w:val="0"/>
              <w:marRight w:val="0"/>
              <w:marTop w:val="0"/>
              <w:marBottom w:val="0"/>
              <w:divBdr>
                <w:top w:val="none" w:sz="0" w:space="0" w:color="auto"/>
                <w:left w:val="none" w:sz="0" w:space="0" w:color="auto"/>
                <w:bottom w:val="none" w:sz="0" w:space="0" w:color="auto"/>
                <w:right w:val="none" w:sz="0" w:space="0" w:color="auto"/>
              </w:divBdr>
            </w:div>
          </w:divsChild>
        </w:div>
        <w:div w:id="2117020022">
          <w:marLeft w:val="0"/>
          <w:marRight w:val="0"/>
          <w:marTop w:val="0"/>
          <w:marBottom w:val="0"/>
          <w:divBdr>
            <w:top w:val="none" w:sz="0" w:space="0" w:color="auto"/>
            <w:left w:val="none" w:sz="0" w:space="0" w:color="auto"/>
            <w:bottom w:val="none" w:sz="0" w:space="0" w:color="auto"/>
            <w:right w:val="none" w:sz="0" w:space="0" w:color="auto"/>
          </w:divBdr>
          <w:divsChild>
            <w:div w:id="237178641">
              <w:marLeft w:val="0"/>
              <w:marRight w:val="0"/>
              <w:marTop w:val="0"/>
              <w:marBottom w:val="0"/>
              <w:divBdr>
                <w:top w:val="none" w:sz="0" w:space="0" w:color="auto"/>
                <w:left w:val="none" w:sz="0" w:space="0" w:color="auto"/>
                <w:bottom w:val="none" w:sz="0" w:space="0" w:color="auto"/>
                <w:right w:val="none" w:sz="0" w:space="0" w:color="auto"/>
              </w:divBdr>
            </w:div>
          </w:divsChild>
        </w:div>
        <w:div w:id="1796212725">
          <w:marLeft w:val="0"/>
          <w:marRight w:val="0"/>
          <w:marTop w:val="0"/>
          <w:marBottom w:val="0"/>
          <w:divBdr>
            <w:top w:val="none" w:sz="0" w:space="0" w:color="auto"/>
            <w:left w:val="none" w:sz="0" w:space="0" w:color="auto"/>
            <w:bottom w:val="none" w:sz="0" w:space="0" w:color="auto"/>
            <w:right w:val="none" w:sz="0" w:space="0" w:color="auto"/>
          </w:divBdr>
          <w:divsChild>
            <w:div w:id="802385413">
              <w:marLeft w:val="0"/>
              <w:marRight w:val="0"/>
              <w:marTop w:val="0"/>
              <w:marBottom w:val="0"/>
              <w:divBdr>
                <w:top w:val="none" w:sz="0" w:space="0" w:color="auto"/>
                <w:left w:val="none" w:sz="0" w:space="0" w:color="auto"/>
                <w:bottom w:val="none" w:sz="0" w:space="0" w:color="auto"/>
                <w:right w:val="none" w:sz="0" w:space="0" w:color="auto"/>
              </w:divBdr>
            </w:div>
          </w:divsChild>
        </w:div>
        <w:div w:id="936254884">
          <w:marLeft w:val="0"/>
          <w:marRight w:val="0"/>
          <w:marTop w:val="0"/>
          <w:marBottom w:val="0"/>
          <w:divBdr>
            <w:top w:val="none" w:sz="0" w:space="0" w:color="auto"/>
            <w:left w:val="none" w:sz="0" w:space="0" w:color="auto"/>
            <w:bottom w:val="none" w:sz="0" w:space="0" w:color="auto"/>
            <w:right w:val="none" w:sz="0" w:space="0" w:color="auto"/>
          </w:divBdr>
          <w:divsChild>
            <w:div w:id="1583488564">
              <w:marLeft w:val="0"/>
              <w:marRight w:val="0"/>
              <w:marTop w:val="0"/>
              <w:marBottom w:val="0"/>
              <w:divBdr>
                <w:top w:val="none" w:sz="0" w:space="0" w:color="auto"/>
                <w:left w:val="none" w:sz="0" w:space="0" w:color="auto"/>
                <w:bottom w:val="none" w:sz="0" w:space="0" w:color="auto"/>
                <w:right w:val="none" w:sz="0" w:space="0" w:color="auto"/>
              </w:divBdr>
            </w:div>
          </w:divsChild>
        </w:div>
        <w:div w:id="996615315">
          <w:marLeft w:val="0"/>
          <w:marRight w:val="0"/>
          <w:marTop w:val="0"/>
          <w:marBottom w:val="0"/>
          <w:divBdr>
            <w:top w:val="none" w:sz="0" w:space="0" w:color="auto"/>
            <w:left w:val="none" w:sz="0" w:space="0" w:color="auto"/>
            <w:bottom w:val="none" w:sz="0" w:space="0" w:color="auto"/>
            <w:right w:val="none" w:sz="0" w:space="0" w:color="auto"/>
          </w:divBdr>
          <w:divsChild>
            <w:div w:id="795026096">
              <w:marLeft w:val="0"/>
              <w:marRight w:val="0"/>
              <w:marTop w:val="0"/>
              <w:marBottom w:val="0"/>
              <w:divBdr>
                <w:top w:val="none" w:sz="0" w:space="0" w:color="auto"/>
                <w:left w:val="none" w:sz="0" w:space="0" w:color="auto"/>
                <w:bottom w:val="none" w:sz="0" w:space="0" w:color="auto"/>
                <w:right w:val="none" w:sz="0" w:space="0" w:color="auto"/>
              </w:divBdr>
            </w:div>
          </w:divsChild>
        </w:div>
        <w:div w:id="1048723115">
          <w:marLeft w:val="0"/>
          <w:marRight w:val="0"/>
          <w:marTop w:val="0"/>
          <w:marBottom w:val="0"/>
          <w:divBdr>
            <w:top w:val="none" w:sz="0" w:space="0" w:color="auto"/>
            <w:left w:val="none" w:sz="0" w:space="0" w:color="auto"/>
            <w:bottom w:val="none" w:sz="0" w:space="0" w:color="auto"/>
            <w:right w:val="none" w:sz="0" w:space="0" w:color="auto"/>
          </w:divBdr>
          <w:divsChild>
            <w:div w:id="876742798">
              <w:marLeft w:val="0"/>
              <w:marRight w:val="0"/>
              <w:marTop w:val="0"/>
              <w:marBottom w:val="0"/>
              <w:divBdr>
                <w:top w:val="none" w:sz="0" w:space="0" w:color="auto"/>
                <w:left w:val="none" w:sz="0" w:space="0" w:color="auto"/>
                <w:bottom w:val="none" w:sz="0" w:space="0" w:color="auto"/>
                <w:right w:val="none" w:sz="0" w:space="0" w:color="auto"/>
              </w:divBdr>
            </w:div>
          </w:divsChild>
        </w:div>
        <w:div w:id="754941943">
          <w:marLeft w:val="0"/>
          <w:marRight w:val="0"/>
          <w:marTop w:val="0"/>
          <w:marBottom w:val="0"/>
          <w:divBdr>
            <w:top w:val="none" w:sz="0" w:space="0" w:color="auto"/>
            <w:left w:val="none" w:sz="0" w:space="0" w:color="auto"/>
            <w:bottom w:val="none" w:sz="0" w:space="0" w:color="auto"/>
            <w:right w:val="none" w:sz="0" w:space="0" w:color="auto"/>
          </w:divBdr>
          <w:divsChild>
            <w:div w:id="952512603">
              <w:marLeft w:val="0"/>
              <w:marRight w:val="0"/>
              <w:marTop w:val="0"/>
              <w:marBottom w:val="0"/>
              <w:divBdr>
                <w:top w:val="none" w:sz="0" w:space="0" w:color="auto"/>
                <w:left w:val="none" w:sz="0" w:space="0" w:color="auto"/>
                <w:bottom w:val="none" w:sz="0" w:space="0" w:color="auto"/>
                <w:right w:val="none" w:sz="0" w:space="0" w:color="auto"/>
              </w:divBdr>
            </w:div>
          </w:divsChild>
        </w:div>
        <w:div w:id="1334458775">
          <w:marLeft w:val="0"/>
          <w:marRight w:val="0"/>
          <w:marTop w:val="0"/>
          <w:marBottom w:val="0"/>
          <w:divBdr>
            <w:top w:val="none" w:sz="0" w:space="0" w:color="auto"/>
            <w:left w:val="none" w:sz="0" w:space="0" w:color="auto"/>
            <w:bottom w:val="none" w:sz="0" w:space="0" w:color="auto"/>
            <w:right w:val="none" w:sz="0" w:space="0" w:color="auto"/>
          </w:divBdr>
          <w:divsChild>
            <w:div w:id="1270553010">
              <w:marLeft w:val="0"/>
              <w:marRight w:val="0"/>
              <w:marTop w:val="0"/>
              <w:marBottom w:val="0"/>
              <w:divBdr>
                <w:top w:val="none" w:sz="0" w:space="0" w:color="auto"/>
                <w:left w:val="none" w:sz="0" w:space="0" w:color="auto"/>
                <w:bottom w:val="none" w:sz="0" w:space="0" w:color="auto"/>
                <w:right w:val="none" w:sz="0" w:space="0" w:color="auto"/>
              </w:divBdr>
            </w:div>
          </w:divsChild>
        </w:div>
        <w:div w:id="122311138">
          <w:marLeft w:val="0"/>
          <w:marRight w:val="0"/>
          <w:marTop w:val="0"/>
          <w:marBottom w:val="0"/>
          <w:divBdr>
            <w:top w:val="none" w:sz="0" w:space="0" w:color="auto"/>
            <w:left w:val="none" w:sz="0" w:space="0" w:color="auto"/>
            <w:bottom w:val="none" w:sz="0" w:space="0" w:color="auto"/>
            <w:right w:val="none" w:sz="0" w:space="0" w:color="auto"/>
          </w:divBdr>
          <w:divsChild>
            <w:div w:id="1577200923">
              <w:marLeft w:val="0"/>
              <w:marRight w:val="0"/>
              <w:marTop w:val="0"/>
              <w:marBottom w:val="0"/>
              <w:divBdr>
                <w:top w:val="none" w:sz="0" w:space="0" w:color="auto"/>
                <w:left w:val="none" w:sz="0" w:space="0" w:color="auto"/>
                <w:bottom w:val="none" w:sz="0" w:space="0" w:color="auto"/>
                <w:right w:val="none" w:sz="0" w:space="0" w:color="auto"/>
              </w:divBdr>
            </w:div>
          </w:divsChild>
        </w:div>
        <w:div w:id="2133666274">
          <w:marLeft w:val="0"/>
          <w:marRight w:val="0"/>
          <w:marTop w:val="0"/>
          <w:marBottom w:val="0"/>
          <w:divBdr>
            <w:top w:val="none" w:sz="0" w:space="0" w:color="auto"/>
            <w:left w:val="none" w:sz="0" w:space="0" w:color="auto"/>
            <w:bottom w:val="none" w:sz="0" w:space="0" w:color="auto"/>
            <w:right w:val="none" w:sz="0" w:space="0" w:color="auto"/>
          </w:divBdr>
          <w:divsChild>
            <w:div w:id="1843931219">
              <w:marLeft w:val="0"/>
              <w:marRight w:val="0"/>
              <w:marTop w:val="0"/>
              <w:marBottom w:val="0"/>
              <w:divBdr>
                <w:top w:val="none" w:sz="0" w:space="0" w:color="auto"/>
                <w:left w:val="none" w:sz="0" w:space="0" w:color="auto"/>
                <w:bottom w:val="none" w:sz="0" w:space="0" w:color="auto"/>
                <w:right w:val="none" w:sz="0" w:space="0" w:color="auto"/>
              </w:divBdr>
            </w:div>
          </w:divsChild>
        </w:div>
        <w:div w:id="866021366">
          <w:marLeft w:val="0"/>
          <w:marRight w:val="0"/>
          <w:marTop w:val="0"/>
          <w:marBottom w:val="0"/>
          <w:divBdr>
            <w:top w:val="none" w:sz="0" w:space="0" w:color="auto"/>
            <w:left w:val="none" w:sz="0" w:space="0" w:color="auto"/>
            <w:bottom w:val="none" w:sz="0" w:space="0" w:color="auto"/>
            <w:right w:val="none" w:sz="0" w:space="0" w:color="auto"/>
          </w:divBdr>
          <w:divsChild>
            <w:div w:id="1254245405">
              <w:marLeft w:val="0"/>
              <w:marRight w:val="0"/>
              <w:marTop w:val="0"/>
              <w:marBottom w:val="0"/>
              <w:divBdr>
                <w:top w:val="none" w:sz="0" w:space="0" w:color="auto"/>
                <w:left w:val="none" w:sz="0" w:space="0" w:color="auto"/>
                <w:bottom w:val="none" w:sz="0" w:space="0" w:color="auto"/>
                <w:right w:val="none" w:sz="0" w:space="0" w:color="auto"/>
              </w:divBdr>
            </w:div>
          </w:divsChild>
        </w:div>
        <w:div w:id="1534805253">
          <w:marLeft w:val="0"/>
          <w:marRight w:val="0"/>
          <w:marTop w:val="0"/>
          <w:marBottom w:val="0"/>
          <w:divBdr>
            <w:top w:val="none" w:sz="0" w:space="0" w:color="auto"/>
            <w:left w:val="none" w:sz="0" w:space="0" w:color="auto"/>
            <w:bottom w:val="none" w:sz="0" w:space="0" w:color="auto"/>
            <w:right w:val="none" w:sz="0" w:space="0" w:color="auto"/>
          </w:divBdr>
          <w:divsChild>
            <w:div w:id="1480539039">
              <w:marLeft w:val="0"/>
              <w:marRight w:val="0"/>
              <w:marTop w:val="0"/>
              <w:marBottom w:val="0"/>
              <w:divBdr>
                <w:top w:val="none" w:sz="0" w:space="0" w:color="auto"/>
                <w:left w:val="none" w:sz="0" w:space="0" w:color="auto"/>
                <w:bottom w:val="none" w:sz="0" w:space="0" w:color="auto"/>
                <w:right w:val="none" w:sz="0" w:space="0" w:color="auto"/>
              </w:divBdr>
            </w:div>
          </w:divsChild>
        </w:div>
        <w:div w:id="1275212128">
          <w:marLeft w:val="0"/>
          <w:marRight w:val="0"/>
          <w:marTop w:val="0"/>
          <w:marBottom w:val="0"/>
          <w:divBdr>
            <w:top w:val="none" w:sz="0" w:space="0" w:color="auto"/>
            <w:left w:val="none" w:sz="0" w:space="0" w:color="auto"/>
            <w:bottom w:val="none" w:sz="0" w:space="0" w:color="auto"/>
            <w:right w:val="none" w:sz="0" w:space="0" w:color="auto"/>
          </w:divBdr>
          <w:divsChild>
            <w:div w:id="1915621112">
              <w:marLeft w:val="0"/>
              <w:marRight w:val="0"/>
              <w:marTop w:val="0"/>
              <w:marBottom w:val="0"/>
              <w:divBdr>
                <w:top w:val="none" w:sz="0" w:space="0" w:color="auto"/>
                <w:left w:val="none" w:sz="0" w:space="0" w:color="auto"/>
                <w:bottom w:val="none" w:sz="0" w:space="0" w:color="auto"/>
                <w:right w:val="none" w:sz="0" w:space="0" w:color="auto"/>
              </w:divBdr>
            </w:div>
          </w:divsChild>
        </w:div>
        <w:div w:id="1140000507">
          <w:marLeft w:val="0"/>
          <w:marRight w:val="0"/>
          <w:marTop w:val="0"/>
          <w:marBottom w:val="0"/>
          <w:divBdr>
            <w:top w:val="none" w:sz="0" w:space="0" w:color="auto"/>
            <w:left w:val="none" w:sz="0" w:space="0" w:color="auto"/>
            <w:bottom w:val="none" w:sz="0" w:space="0" w:color="auto"/>
            <w:right w:val="none" w:sz="0" w:space="0" w:color="auto"/>
          </w:divBdr>
          <w:divsChild>
            <w:div w:id="1445727091">
              <w:marLeft w:val="0"/>
              <w:marRight w:val="0"/>
              <w:marTop w:val="0"/>
              <w:marBottom w:val="0"/>
              <w:divBdr>
                <w:top w:val="none" w:sz="0" w:space="0" w:color="auto"/>
                <w:left w:val="none" w:sz="0" w:space="0" w:color="auto"/>
                <w:bottom w:val="none" w:sz="0" w:space="0" w:color="auto"/>
                <w:right w:val="none" w:sz="0" w:space="0" w:color="auto"/>
              </w:divBdr>
            </w:div>
          </w:divsChild>
        </w:div>
        <w:div w:id="1702777781">
          <w:marLeft w:val="0"/>
          <w:marRight w:val="0"/>
          <w:marTop w:val="0"/>
          <w:marBottom w:val="0"/>
          <w:divBdr>
            <w:top w:val="none" w:sz="0" w:space="0" w:color="auto"/>
            <w:left w:val="none" w:sz="0" w:space="0" w:color="auto"/>
            <w:bottom w:val="none" w:sz="0" w:space="0" w:color="auto"/>
            <w:right w:val="none" w:sz="0" w:space="0" w:color="auto"/>
          </w:divBdr>
          <w:divsChild>
            <w:div w:id="1441334915">
              <w:marLeft w:val="0"/>
              <w:marRight w:val="0"/>
              <w:marTop w:val="0"/>
              <w:marBottom w:val="0"/>
              <w:divBdr>
                <w:top w:val="none" w:sz="0" w:space="0" w:color="auto"/>
                <w:left w:val="none" w:sz="0" w:space="0" w:color="auto"/>
                <w:bottom w:val="none" w:sz="0" w:space="0" w:color="auto"/>
                <w:right w:val="none" w:sz="0" w:space="0" w:color="auto"/>
              </w:divBdr>
            </w:div>
          </w:divsChild>
        </w:div>
        <w:div w:id="1678456953">
          <w:marLeft w:val="0"/>
          <w:marRight w:val="0"/>
          <w:marTop w:val="0"/>
          <w:marBottom w:val="0"/>
          <w:divBdr>
            <w:top w:val="none" w:sz="0" w:space="0" w:color="auto"/>
            <w:left w:val="none" w:sz="0" w:space="0" w:color="auto"/>
            <w:bottom w:val="none" w:sz="0" w:space="0" w:color="auto"/>
            <w:right w:val="none" w:sz="0" w:space="0" w:color="auto"/>
          </w:divBdr>
          <w:divsChild>
            <w:div w:id="1814758620">
              <w:marLeft w:val="0"/>
              <w:marRight w:val="0"/>
              <w:marTop w:val="0"/>
              <w:marBottom w:val="0"/>
              <w:divBdr>
                <w:top w:val="none" w:sz="0" w:space="0" w:color="auto"/>
                <w:left w:val="none" w:sz="0" w:space="0" w:color="auto"/>
                <w:bottom w:val="none" w:sz="0" w:space="0" w:color="auto"/>
                <w:right w:val="none" w:sz="0" w:space="0" w:color="auto"/>
              </w:divBdr>
            </w:div>
          </w:divsChild>
        </w:div>
        <w:div w:id="1089274541">
          <w:marLeft w:val="0"/>
          <w:marRight w:val="0"/>
          <w:marTop w:val="0"/>
          <w:marBottom w:val="0"/>
          <w:divBdr>
            <w:top w:val="none" w:sz="0" w:space="0" w:color="auto"/>
            <w:left w:val="none" w:sz="0" w:space="0" w:color="auto"/>
            <w:bottom w:val="none" w:sz="0" w:space="0" w:color="auto"/>
            <w:right w:val="none" w:sz="0" w:space="0" w:color="auto"/>
          </w:divBdr>
          <w:divsChild>
            <w:div w:id="268240838">
              <w:marLeft w:val="0"/>
              <w:marRight w:val="0"/>
              <w:marTop w:val="0"/>
              <w:marBottom w:val="0"/>
              <w:divBdr>
                <w:top w:val="none" w:sz="0" w:space="0" w:color="auto"/>
                <w:left w:val="none" w:sz="0" w:space="0" w:color="auto"/>
                <w:bottom w:val="none" w:sz="0" w:space="0" w:color="auto"/>
                <w:right w:val="none" w:sz="0" w:space="0" w:color="auto"/>
              </w:divBdr>
            </w:div>
          </w:divsChild>
        </w:div>
        <w:div w:id="1892888671">
          <w:marLeft w:val="0"/>
          <w:marRight w:val="0"/>
          <w:marTop w:val="0"/>
          <w:marBottom w:val="0"/>
          <w:divBdr>
            <w:top w:val="none" w:sz="0" w:space="0" w:color="auto"/>
            <w:left w:val="none" w:sz="0" w:space="0" w:color="auto"/>
            <w:bottom w:val="none" w:sz="0" w:space="0" w:color="auto"/>
            <w:right w:val="none" w:sz="0" w:space="0" w:color="auto"/>
          </w:divBdr>
          <w:divsChild>
            <w:div w:id="597182028">
              <w:marLeft w:val="0"/>
              <w:marRight w:val="0"/>
              <w:marTop w:val="0"/>
              <w:marBottom w:val="0"/>
              <w:divBdr>
                <w:top w:val="none" w:sz="0" w:space="0" w:color="auto"/>
                <w:left w:val="none" w:sz="0" w:space="0" w:color="auto"/>
                <w:bottom w:val="none" w:sz="0" w:space="0" w:color="auto"/>
                <w:right w:val="none" w:sz="0" w:space="0" w:color="auto"/>
              </w:divBdr>
            </w:div>
          </w:divsChild>
        </w:div>
        <w:div w:id="1570580348">
          <w:marLeft w:val="0"/>
          <w:marRight w:val="0"/>
          <w:marTop w:val="0"/>
          <w:marBottom w:val="0"/>
          <w:divBdr>
            <w:top w:val="none" w:sz="0" w:space="0" w:color="auto"/>
            <w:left w:val="none" w:sz="0" w:space="0" w:color="auto"/>
            <w:bottom w:val="none" w:sz="0" w:space="0" w:color="auto"/>
            <w:right w:val="none" w:sz="0" w:space="0" w:color="auto"/>
          </w:divBdr>
          <w:divsChild>
            <w:div w:id="1295482184">
              <w:marLeft w:val="0"/>
              <w:marRight w:val="0"/>
              <w:marTop w:val="0"/>
              <w:marBottom w:val="0"/>
              <w:divBdr>
                <w:top w:val="none" w:sz="0" w:space="0" w:color="auto"/>
                <w:left w:val="none" w:sz="0" w:space="0" w:color="auto"/>
                <w:bottom w:val="none" w:sz="0" w:space="0" w:color="auto"/>
                <w:right w:val="none" w:sz="0" w:space="0" w:color="auto"/>
              </w:divBdr>
            </w:div>
          </w:divsChild>
        </w:div>
        <w:div w:id="484392164">
          <w:marLeft w:val="0"/>
          <w:marRight w:val="0"/>
          <w:marTop w:val="0"/>
          <w:marBottom w:val="0"/>
          <w:divBdr>
            <w:top w:val="none" w:sz="0" w:space="0" w:color="auto"/>
            <w:left w:val="none" w:sz="0" w:space="0" w:color="auto"/>
            <w:bottom w:val="none" w:sz="0" w:space="0" w:color="auto"/>
            <w:right w:val="none" w:sz="0" w:space="0" w:color="auto"/>
          </w:divBdr>
          <w:divsChild>
            <w:div w:id="1251743703">
              <w:marLeft w:val="0"/>
              <w:marRight w:val="0"/>
              <w:marTop w:val="0"/>
              <w:marBottom w:val="0"/>
              <w:divBdr>
                <w:top w:val="none" w:sz="0" w:space="0" w:color="auto"/>
                <w:left w:val="none" w:sz="0" w:space="0" w:color="auto"/>
                <w:bottom w:val="none" w:sz="0" w:space="0" w:color="auto"/>
                <w:right w:val="none" w:sz="0" w:space="0" w:color="auto"/>
              </w:divBdr>
            </w:div>
          </w:divsChild>
        </w:div>
        <w:div w:id="453328220">
          <w:marLeft w:val="0"/>
          <w:marRight w:val="0"/>
          <w:marTop w:val="0"/>
          <w:marBottom w:val="0"/>
          <w:divBdr>
            <w:top w:val="none" w:sz="0" w:space="0" w:color="auto"/>
            <w:left w:val="none" w:sz="0" w:space="0" w:color="auto"/>
            <w:bottom w:val="none" w:sz="0" w:space="0" w:color="auto"/>
            <w:right w:val="none" w:sz="0" w:space="0" w:color="auto"/>
          </w:divBdr>
          <w:divsChild>
            <w:div w:id="2144888806">
              <w:marLeft w:val="0"/>
              <w:marRight w:val="0"/>
              <w:marTop w:val="0"/>
              <w:marBottom w:val="0"/>
              <w:divBdr>
                <w:top w:val="none" w:sz="0" w:space="0" w:color="auto"/>
                <w:left w:val="none" w:sz="0" w:space="0" w:color="auto"/>
                <w:bottom w:val="none" w:sz="0" w:space="0" w:color="auto"/>
                <w:right w:val="none" w:sz="0" w:space="0" w:color="auto"/>
              </w:divBdr>
            </w:div>
          </w:divsChild>
        </w:div>
        <w:div w:id="1338341518">
          <w:marLeft w:val="0"/>
          <w:marRight w:val="0"/>
          <w:marTop w:val="0"/>
          <w:marBottom w:val="0"/>
          <w:divBdr>
            <w:top w:val="none" w:sz="0" w:space="0" w:color="auto"/>
            <w:left w:val="none" w:sz="0" w:space="0" w:color="auto"/>
            <w:bottom w:val="none" w:sz="0" w:space="0" w:color="auto"/>
            <w:right w:val="none" w:sz="0" w:space="0" w:color="auto"/>
          </w:divBdr>
          <w:divsChild>
            <w:div w:id="381247457">
              <w:marLeft w:val="0"/>
              <w:marRight w:val="0"/>
              <w:marTop w:val="0"/>
              <w:marBottom w:val="0"/>
              <w:divBdr>
                <w:top w:val="none" w:sz="0" w:space="0" w:color="auto"/>
                <w:left w:val="none" w:sz="0" w:space="0" w:color="auto"/>
                <w:bottom w:val="none" w:sz="0" w:space="0" w:color="auto"/>
                <w:right w:val="none" w:sz="0" w:space="0" w:color="auto"/>
              </w:divBdr>
            </w:div>
          </w:divsChild>
        </w:div>
        <w:div w:id="45953846">
          <w:marLeft w:val="0"/>
          <w:marRight w:val="0"/>
          <w:marTop w:val="0"/>
          <w:marBottom w:val="0"/>
          <w:divBdr>
            <w:top w:val="none" w:sz="0" w:space="0" w:color="auto"/>
            <w:left w:val="none" w:sz="0" w:space="0" w:color="auto"/>
            <w:bottom w:val="none" w:sz="0" w:space="0" w:color="auto"/>
            <w:right w:val="none" w:sz="0" w:space="0" w:color="auto"/>
          </w:divBdr>
          <w:divsChild>
            <w:div w:id="205945724">
              <w:marLeft w:val="0"/>
              <w:marRight w:val="0"/>
              <w:marTop w:val="0"/>
              <w:marBottom w:val="0"/>
              <w:divBdr>
                <w:top w:val="none" w:sz="0" w:space="0" w:color="auto"/>
                <w:left w:val="none" w:sz="0" w:space="0" w:color="auto"/>
                <w:bottom w:val="none" w:sz="0" w:space="0" w:color="auto"/>
                <w:right w:val="none" w:sz="0" w:space="0" w:color="auto"/>
              </w:divBdr>
            </w:div>
          </w:divsChild>
        </w:div>
        <w:div w:id="934366301">
          <w:marLeft w:val="0"/>
          <w:marRight w:val="0"/>
          <w:marTop w:val="0"/>
          <w:marBottom w:val="0"/>
          <w:divBdr>
            <w:top w:val="none" w:sz="0" w:space="0" w:color="auto"/>
            <w:left w:val="none" w:sz="0" w:space="0" w:color="auto"/>
            <w:bottom w:val="none" w:sz="0" w:space="0" w:color="auto"/>
            <w:right w:val="none" w:sz="0" w:space="0" w:color="auto"/>
          </w:divBdr>
          <w:divsChild>
            <w:div w:id="800003809">
              <w:marLeft w:val="0"/>
              <w:marRight w:val="0"/>
              <w:marTop w:val="0"/>
              <w:marBottom w:val="0"/>
              <w:divBdr>
                <w:top w:val="none" w:sz="0" w:space="0" w:color="auto"/>
                <w:left w:val="none" w:sz="0" w:space="0" w:color="auto"/>
                <w:bottom w:val="none" w:sz="0" w:space="0" w:color="auto"/>
                <w:right w:val="none" w:sz="0" w:space="0" w:color="auto"/>
              </w:divBdr>
            </w:div>
          </w:divsChild>
        </w:div>
        <w:div w:id="1405762743">
          <w:marLeft w:val="0"/>
          <w:marRight w:val="0"/>
          <w:marTop w:val="0"/>
          <w:marBottom w:val="0"/>
          <w:divBdr>
            <w:top w:val="none" w:sz="0" w:space="0" w:color="auto"/>
            <w:left w:val="none" w:sz="0" w:space="0" w:color="auto"/>
            <w:bottom w:val="none" w:sz="0" w:space="0" w:color="auto"/>
            <w:right w:val="none" w:sz="0" w:space="0" w:color="auto"/>
          </w:divBdr>
          <w:divsChild>
            <w:div w:id="633951327">
              <w:marLeft w:val="0"/>
              <w:marRight w:val="0"/>
              <w:marTop w:val="0"/>
              <w:marBottom w:val="0"/>
              <w:divBdr>
                <w:top w:val="none" w:sz="0" w:space="0" w:color="auto"/>
                <w:left w:val="none" w:sz="0" w:space="0" w:color="auto"/>
                <w:bottom w:val="none" w:sz="0" w:space="0" w:color="auto"/>
                <w:right w:val="none" w:sz="0" w:space="0" w:color="auto"/>
              </w:divBdr>
            </w:div>
          </w:divsChild>
        </w:div>
        <w:div w:id="1092051988">
          <w:marLeft w:val="0"/>
          <w:marRight w:val="0"/>
          <w:marTop w:val="0"/>
          <w:marBottom w:val="0"/>
          <w:divBdr>
            <w:top w:val="none" w:sz="0" w:space="0" w:color="auto"/>
            <w:left w:val="none" w:sz="0" w:space="0" w:color="auto"/>
            <w:bottom w:val="none" w:sz="0" w:space="0" w:color="auto"/>
            <w:right w:val="none" w:sz="0" w:space="0" w:color="auto"/>
          </w:divBdr>
          <w:divsChild>
            <w:div w:id="1688601789">
              <w:marLeft w:val="0"/>
              <w:marRight w:val="0"/>
              <w:marTop w:val="0"/>
              <w:marBottom w:val="0"/>
              <w:divBdr>
                <w:top w:val="none" w:sz="0" w:space="0" w:color="auto"/>
                <w:left w:val="none" w:sz="0" w:space="0" w:color="auto"/>
                <w:bottom w:val="none" w:sz="0" w:space="0" w:color="auto"/>
                <w:right w:val="none" w:sz="0" w:space="0" w:color="auto"/>
              </w:divBdr>
            </w:div>
          </w:divsChild>
        </w:div>
        <w:div w:id="258565578">
          <w:marLeft w:val="0"/>
          <w:marRight w:val="0"/>
          <w:marTop w:val="0"/>
          <w:marBottom w:val="0"/>
          <w:divBdr>
            <w:top w:val="none" w:sz="0" w:space="0" w:color="auto"/>
            <w:left w:val="none" w:sz="0" w:space="0" w:color="auto"/>
            <w:bottom w:val="none" w:sz="0" w:space="0" w:color="auto"/>
            <w:right w:val="none" w:sz="0" w:space="0" w:color="auto"/>
          </w:divBdr>
          <w:divsChild>
            <w:div w:id="1725325406">
              <w:marLeft w:val="0"/>
              <w:marRight w:val="0"/>
              <w:marTop w:val="0"/>
              <w:marBottom w:val="0"/>
              <w:divBdr>
                <w:top w:val="none" w:sz="0" w:space="0" w:color="auto"/>
                <w:left w:val="none" w:sz="0" w:space="0" w:color="auto"/>
                <w:bottom w:val="none" w:sz="0" w:space="0" w:color="auto"/>
                <w:right w:val="none" w:sz="0" w:space="0" w:color="auto"/>
              </w:divBdr>
            </w:div>
          </w:divsChild>
        </w:div>
        <w:div w:id="1186945028">
          <w:marLeft w:val="0"/>
          <w:marRight w:val="0"/>
          <w:marTop w:val="0"/>
          <w:marBottom w:val="0"/>
          <w:divBdr>
            <w:top w:val="none" w:sz="0" w:space="0" w:color="auto"/>
            <w:left w:val="none" w:sz="0" w:space="0" w:color="auto"/>
            <w:bottom w:val="none" w:sz="0" w:space="0" w:color="auto"/>
            <w:right w:val="none" w:sz="0" w:space="0" w:color="auto"/>
          </w:divBdr>
          <w:divsChild>
            <w:div w:id="535237922">
              <w:marLeft w:val="0"/>
              <w:marRight w:val="0"/>
              <w:marTop w:val="0"/>
              <w:marBottom w:val="0"/>
              <w:divBdr>
                <w:top w:val="none" w:sz="0" w:space="0" w:color="auto"/>
                <w:left w:val="none" w:sz="0" w:space="0" w:color="auto"/>
                <w:bottom w:val="none" w:sz="0" w:space="0" w:color="auto"/>
                <w:right w:val="none" w:sz="0" w:space="0" w:color="auto"/>
              </w:divBdr>
            </w:div>
          </w:divsChild>
        </w:div>
        <w:div w:id="1648783074">
          <w:marLeft w:val="0"/>
          <w:marRight w:val="0"/>
          <w:marTop w:val="0"/>
          <w:marBottom w:val="0"/>
          <w:divBdr>
            <w:top w:val="none" w:sz="0" w:space="0" w:color="auto"/>
            <w:left w:val="none" w:sz="0" w:space="0" w:color="auto"/>
            <w:bottom w:val="none" w:sz="0" w:space="0" w:color="auto"/>
            <w:right w:val="none" w:sz="0" w:space="0" w:color="auto"/>
          </w:divBdr>
          <w:divsChild>
            <w:div w:id="1101797363">
              <w:marLeft w:val="0"/>
              <w:marRight w:val="0"/>
              <w:marTop w:val="0"/>
              <w:marBottom w:val="0"/>
              <w:divBdr>
                <w:top w:val="none" w:sz="0" w:space="0" w:color="auto"/>
                <w:left w:val="none" w:sz="0" w:space="0" w:color="auto"/>
                <w:bottom w:val="none" w:sz="0" w:space="0" w:color="auto"/>
                <w:right w:val="none" w:sz="0" w:space="0" w:color="auto"/>
              </w:divBdr>
            </w:div>
          </w:divsChild>
        </w:div>
        <w:div w:id="1009137174">
          <w:marLeft w:val="0"/>
          <w:marRight w:val="0"/>
          <w:marTop w:val="0"/>
          <w:marBottom w:val="0"/>
          <w:divBdr>
            <w:top w:val="none" w:sz="0" w:space="0" w:color="auto"/>
            <w:left w:val="none" w:sz="0" w:space="0" w:color="auto"/>
            <w:bottom w:val="none" w:sz="0" w:space="0" w:color="auto"/>
            <w:right w:val="none" w:sz="0" w:space="0" w:color="auto"/>
          </w:divBdr>
          <w:divsChild>
            <w:div w:id="264113915">
              <w:marLeft w:val="0"/>
              <w:marRight w:val="0"/>
              <w:marTop w:val="0"/>
              <w:marBottom w:val="0"/>
              <w:divBdr>
                <w:top w:val="none" w:sz="0" w:space="0" w:color="auto"/>
                <w:left w:val="none" w:sz="0" w:space="0" w:color="auto"/>
                <w:bottom w:val="none" w:sz="0" w:space="0" w:color="auto"/>
                <w:right w:val="none" w:sz="0" w:space="0" w:color="auto"/>
              </w:divBdr>
            </w:div>
          </w:divsChild>
        </w:div>
        <w:div w:id="528836789">
          <w:marLeft w:val="0"/>
          <w:marRight w:val="0"/>
          <w:marTop w:val="0"/>
          <w:marBottom w:val="0"/>
          <w:divBdr>
            <w:top w:val="none" w:sz="0" w:space="0" w:color="auto"/>
            <w:left w:val="none" w:sz="0" w:space="0" w:color="auto"/>
            <w:bottom w:val="none" w:sz="0" w:space="0" w:color="auto"/>
            <w:right w:val="none" w:sz="0" w:space="0" w:color="auto"/>
          </w:divBdr>
          <w:divsChild>
            <w:div w:id="104617877">
              <w:marLeft w:val="0"/>
              <w:marRight w:val="0"/>
              <w:marTop w:val="0"/>
              <w:marBottom w:val="0"/>
              <w:divBdr>
                <w:top w:val="none" w:sz="0" w:space="0" w:color="auto"/>
                <w:left w:val="none" w:sz="0" w:space="0" w:color="auto"/>
                <w:bottom w:val="none" w:sz="0" w:space="0" w:color="auto"/>
                <w:right w:val="none" w:sz="0" w:space="0" w:color="auto"/>
              </w:divBdr>
            </w:div>
          </w:divsChild>
        </w:div>
        <w:div w:id="893126395">
          <w:marLeft w:val="0"/>
          <w:marRight w:val="0"/>
          <w:marTop w:val="0"/>
          <w:marBottom w:val="0"/>
          <w:divBdr>
            <w:top w:val="none" w:sz="0" w:space="0" w:color="auto"/>
            <w:left w:val="none" w:sz="0" w:space="0" w:color="auto"/>
            <w:bottom w:val="none" w:sz="0" w:space="0" w:color="auto"/>
            <w:right w:val="none" w:sz="0" w:space="0" w:color="auto"/>
          </w:divBdr>
          <w:divsChild>
            <w:div w:id="111674179">
              <w:marLeft w:val="0"/>
              <w:marRight w:val="0"/>
              <w:marTop w:val="0"/>
              <w:marBottom w:val="0"/>
              <w:divBdr>
                <w:top w:val="none" w:sz="0" w:space="0" w:color="auto"/>
                <w:left w:val="none" w:sz="0" w:space="0" w:color="auto"/>
                <w:bottom w:val="none" w:sz="0" w:space="0" w:color="auto"/>
                <w:right w:val="none" w:sz="0" w:space="0" w:color="auto"/>
              </w:divBdr>
            </w:div>
          </w:divsChild>
        </w:div>
        <w:div w:id="31156144">
          <w:marLeft w:val="0"/>
          <w:marRight w:val="0"/>
          <w:marTop w:val="0"/>
          <w:marBottom w:val="0"/>
          <w:divBdr>
            <w:top w:val="none" w:sz="0" w:space="0" w:color="auto"/>
            <w:left w:val="none" w:sz="0" w:space="0" w:color="auto"/>
            <w:bottom w:val="none" w:sz="0" w:space="0" w:color="auto"/>
            <w:right w:val="none" w:sz="0" w:space="0" w:color="auto"/>
          </w:divBdr>
          <w:divsChild>
            <w:div w:id="1702778749">
              <w:marLeft w:val="0"/>
              <w:marRight w:val="0"/>
              <w:marTop w:val="0"/>
              <w:marBottom w:val="0"/>
              <w:divBdr>
                <w:top w:val="none" w:sz="0" w:space="0" w:color="auto"/>
                <w:left w:val="none" w:sz="0" w:space="0" w:color="auto"/>
                <w:bottom w:val="none" w:sz="0" w:space="0" w:color="auto"/>
                <w:right w:val="none" w:sz="0" w:space="0" w:color="auto"/>
              </w:divBdr>
            </w:div>
          </w:divsChild>
        </w:div>
        <w:div w:id="1985743153">
          <w:marLeft w:val="0"/>
          <w:marRight w:val="0"/>
          <w:marTop w:val="0"/>
          <w:marBottom w:val="0"/>
          <w:divBdr>
            <w:top w:val="none" w:sz="0" w:space="0" w:color="auto"/>
            <w:left w:val="none" w:sz="0" w:space="0" w:color="auto"/>
            <w:bottom w:val="none" w:sz="0" w:space="0" w:color="auto"/>
            <w:right w:val="none" w:sz="0" w:space="0" w:color="auto"/>
          </w:divBdr>
          <w:divsChild>
            <w:div w:id="50926993">
              <w:marLeft w:val="0"/>
              <w:marRight w:val="0"/>
              <w:marTop w:val="0"/>
              <w:marBottom w:val="0"/>
              <w:divBdr>
                <w:top w:val="none" w:sz="0" w:space="0" w:color="auto"/>
                <w:left w:val="none" w:sz="0" w:space="0" w:color="auto"/>
                <w:bottom w:val="none" w:sz="0" w:space="0" w:color="auto"/>
                <w:right w:val="none" w:sz="0" w:space="0" w:color="auto"/>
              </w:divBdr>
            </w:div>
          </w:divsChild>
        </w:div>
        <w:div w:id="1911231094">
          <w:marLeft w:val="0"/>
          <w:marRight w:val="0"/>
          <w:marTop w:val="0"/>
          <w:marBottom w:val="0"/>
          <w:divBdr>
            <w:top w:val="none" w:sz="0" w:space="0" w:color="auto"/>
            <w:left w:val="none" w:sz="0" w:space="0" w:color="auto"/>
            <w:bottom w:val="none" w:sz="0" w:space="0" w:color="auto"/>
            <w:right w:val="none" w:sz="0" w:space="0" w:color="auto"/>
          </w:divBdr>
          <w:divsChild>
            <w:div w:id="865950052">
              <w:marLeft w:val="0"/>
              <w:marRight w:val="0"/>
              <w:marTop w:val="0"/>
              <w:marBottom w:val="0"/>
              <w:divBdr>
                <w:top w:val="none" w:sz="0" w:space="0" w:color="auto"/>
                <w:left w:val="none" w:sz="0" w:space="0" w:color="auto"/>
                <w:bottom w:val="none" w:sz="0" w:space="0" w:color="auto"/>
                <w:right w:val="none" w:sz="0" w:space="0" w:color="auto"/>
              </w:divBdr>
            </w:div>
          </w:divsChild>
        </w:div>
        <w:div w:id="6755619">
          <w:marLeft w:val="0"/>
          <w:marRight w:val="0"/>
          <w:marTop w:val="0"/>
          <w:marBottom w:val="0"/>
          <w:divBdr>
            <w:top w:val="none" w:sz="0" w:space="0" w:color="auto"/>
            <w:left w:val="none" w:sz="0" w:space="0" w:color="auto"/>
            <w:bottom w:val="none" w:sz="0" w:space="0" w:color="auto"/>
            <w:right w:val="none" w:sz="0" w:space="0" w:color="auto"/>
          </w:divBdr>
          <w:divsChild>
            <w:div w:id="1153833529">
              <w:marLeft w:val="0"/>
              <w:marRight w:val="0"/>
              <w:marTop w:val="0"/>
              <w:marBottom w:val="0"/>
              <w:divBdr>
                <w:top w:val="none" w:sz="0" w:space="0" w:color="auto"/>
                <w:left w:val="none" w:sz="0" w:space="0" w:color="auto"/>
                <w:bottom w:val="none" w:sz="0" w:space="0" w:color="auto"/>
                <w:right w:val="none" w:sz="0" w:space="0" w:color="auto"/>
              </w:divBdr>
            </w:div>
          </w:divsChild>
        </w:div>
        <w:div w:id="1641881931">
          <w:marLeft w:val="0"/>
          <w:marRight w:val="0"/>
          <w:marTop w:val="0"/>
          <w:marBottom w:val="0"/>
          <w:divBdr>
            <w:top w:val="none" w:sz="0" w:space="0" w:color="auto"/>
            <w:left w:val="none" w:sz="0" w:space="0" w:color="auto"/>
            <w:bottom w:val="none" w:sz="0" w:space="0" w:color="auto"/>
            <w:right w:val="none" w:sz="0" w:space="0" w:color="auto"/>
          </w:divBdr>
          <w:divsChild>
            <w:div w:id="2129663457">
              <w:marLeft w:val="0"/>
              <w:marRight w:val="0"/>
              <w:marTop w:val="0"/>
              <w:marBottom w:val="0"/>
              <w:divBdr>
                <w:top w:val="none" w:sz="0" w:space="0" w:color="auto"/>
                <w:left w:val="none" w:sz="0" w:space="0" w:color="auto"/>
                <w:bottom w:val="none" w:sz="0" w:space="0" w:color="auto"/>
                <w:right w:val="none" w:sz="0" w:space="0" w:color="auto"/>
              </w:divBdr>
            </w:div>
          </w:divsChild>
        </w:div>
        <w:div w:id="2133748183">
          <w:marLeft w:val="0"/>
          <w:marRight w:val="0"/>
          <w:marTop w:val="0"/>
          <w:marBottom w:val="0"/>
          <w:divBdr>
            <w:top w:val="none" w:sz="0" w:space="0" w:color="auto"/>
            <w:left w:val="none" w:sz="0" w:space="0" w:color="auto"/>
            <w:bottom w:val="none" w:sz="0" w:space="0" w:color="auto"/>
            <w:right w:val="none" w:sz="0" w:space="0" w:color="auto"/>
          </w:divBdr>
          <w:divsChild>
            <w:div w:id="1284731548">
              <w:marLeft w:val="0"/>
              <w:marRight w:val="0"/>
              <w:marTop w:val="0"/>
              <w:marBottom w:val="0"/>
              <w:divBdr>
                <w:top w:val="none" w:sz="0" w:space="0" w:color="auto"/>
                <w:left w:val="none" w:sz="0" w:space="0" w:color="auto"/>
                <w:bottom w:val="none" w:sz="0" w:space="0" w:color="auto"/>
                <w:right w:val="none" w:sz="0" w:space="0" w:color="auto"/>
              </w:divBdr>
            </w:div>
          </w:divsChild>
        </w:div>
        <w:div w:id="156919152">
          <w:marLeft w:val="0"/>
          <w:marRight w:val="0"/>
          <w:marTop w:val="0"/>
          <w:marBottom w:val="0"/>
          <w:divBdr>
            <w:top w:val="none" w:sz="0" w:space="0" w:color="auto"/>
            <w:left w:val="none" w:sz="0" w:space="0" w:color="auto"/>
            <w:bottom w:val="none" w:sz="0" w:space="0" w:color="auto"/>
            <w:right w:val="none" w:sz="0" w:space="0" w:color="auto"/>
          </w:divBdr>
          <w:divsChild>
            <w:div w:id="2082603395">
              <w:marLeft w:val="0"/>
              <w:marRight w:val="0"/>
              <w:marTop w:val="0"/>
              <w:marBottom w:val="0"/>
              <w:divBdr>
                <w:top w:val="none" w:sz="0" w:space="0" w:color="auto"/>
                <w:left w:val="none" w:sz="0" w:space="0" w:color="auto"/>
                <w:bottom w:val="none" w:sz="0" w:space="0" w:color="auto"/>
                <w:right w:val="none" w:sz="0" w:space="0" w:color="auto"/>
              </w:divBdr>
            </w:div>
          </w:divsChild>
        </w:div>
        <w:div w:id="819347967">
          <w:marLeft w:val="0"/>
          <w:marRight w:val="0"/>
          <w:marTop w:val="0"/>
          <w:marBottom w:val="0"/>
          <w:divBdr>
            <w:top w:val="none" w:sz="0" w:space="0" w:color="auto"/>
            <w:left w:val="none" w:sz="0" w:space="0" w:color="auto"/>
            <w:bottom w:val="none" w:sz="0" w:space="0" w:color="auto"/>
            <w:right w:val="none" w:sz="0" w:space="0" w:color="auto"/>
          </w:divBdr>
          <w:divsChild>
            <w:div w:id="426652907">
              <w:marLeft w:val="0"/>
              <w:marRight w:val="0"/>
              <w:marTop w:val="0"/>
              <w:marBottom w:val="0"/>
              <w:divBdr>
                <w:top w:val="none" w:sz="0" w:space="0" w:color="auto"/>
                <w:left w:val="none" w:sz="0" w:space="0" w:color="auto"/>
                <w:bottom w:val="none" w:sz="0" w:space="0" w:color="auto"/>
                <w:right w:val="none" w:sz="0" w:space="0" w:color="auto"/>
              </w:divBdr>
            </w:div>
          </w:divsChild>
        </w:div>
        <w:div w:id="1889144808">
          <w:marLeft w:val="0"/>
          <w:marRight w:val="0"/>
          <w:marTop w:val="0"/>
          <w:marBottom w:val="0"/>
          <w:divBdr>
            <w:top w:val="none" w:sz="0" w:space="0" w:color="auto"/>
            <w:left w:val="none" w:sz="0" w:space="0" w:color="auto"/>
            <w:bottom w:val="none" w:sz="0" w:space="0" w:color="auto"/>
            <w:right w:val="none" w:sz="0" w:space="0" w:color="auto"/>
          </w:divBdr>
          <w:divsChild>
            <w:div w:id="1607538532">
              <w:marLeft w:val="0"/>
              <w:marRight w:val="0"/>
              <w:marTop w:val="0"/>
              <w:marBottom w:val="0"/>
              <w:divBdr>
                <w:top w:val="none" w:sz="0" w:space="0" w:color="auto"/>
                <w:left w:val="none" w:sz="0" w:space="0" w:color="auto"/>
                <w:bottom w:val="none" w:sz="0" w:space="0" w:color="auto"/>
                <w:right w:val="none" w:sz="0" w:space="0" w:color="auto"/>
              </w:divBdr>
            </w:div>
          </w:divsChild>
        </w:div>
        <w:div w:id="71709394">
          <w:marLeft w:val="0"/>
          <w:marRight w:val="0"/>
          <w:marTop w:val="0"/>
          <w:marBottom w:val="0"/>
          <w:divBdr>
            <w:top w:val="none" w:sz="0" w:space="0" w:color="auto"/>
            <w:left w:val="none" w:sz="0" w:space="0" w:color="auto"/>
            <w:bottom w:val="none" w:sz="0" w:space="0" w:color="auto"/>
            <w:right w:val="none" w:sz="0" w:space="0" w:color="auto"/>
          </w:divBdr>
          <w:divsChild>
            <w:div w:id="1214082139">
              <w:marLeft w:val="0"/>
              <w:marRight w:val="0"/>
              <w:marTop w:val="0"/>
              <w:marBottom w:val="0"/>
              <w:divBdr>
                <w:top w:val="none" w:sz="0" w:space="0" w:color="auto"/>
                <w:left w:val="none" w:sz="0" w:space="0" w:color="auto"/>
                <w:bottom w:val="none" w:sz="0" w:space="0" w:color="auto"/>
                <w:right w:val="none" w:sz="0" w:space="0" w:color="auto"/>
              </w:divBdr>
            </w:div>
          </w:divsChild>
        </w:div>
        <w:div w:id="1643342140">
          <w:marLeft w:val="0"/>
          <w:marRight w:val="0"/>
          <w:marTop w:val="0"/>
          <w:marBottom w:val="0"/>
          <w:divBdr>
            <w:top w:val="none" w:sz="0" w:space="0" w:color="auto"/>
            <w:left w:val="none" w:sz="0" w:space="0" w:color="auto"/>
            <w:bottom w:val="none" w:sz="0" w:space="0" w:color="auto"/>
            <w:right w:val="none" w:sz="0" w:space="0" w:color="auto"/>
          </w:divBdr>
          <w:divsChild>
            <w:div w:id="1092429222">
              <w:marLeft w:val="0"/>
              <w:marRight w:val="0"/>
              <w:marTop w:val="0"/>
              <w:marBottom w:val="0"/>
              <w:divBdr>
                <w:top w:val="none" w:sz="0" w:space="0" w:color="auto"/>
                <w:left w:val="none" w:sz="0" w:space="0" w:color="auto"/>
                <w:bottom w:val="none" w:sz="0" w:space="0" w:color="auto"/>
                <w:right w:val="none" w:sz="0" w:space="0" w:color="auto"/>
              </w:divBdr>
            </w:div>
          </w:divsChild>
        </w:div>
        <w:div w:id="1189568581">
          <w:marLeft w:val="0"/>
          <w:marRight w:val="0"/>
          <w:marTop w:val="0"/>
          <w:marBottom w:val="0"/>
          <w:divBdr>
            <w:top w:val="none" w:sz="0" w:space="0" w:color="auto"/>
            <w:left w:val="none" w:sz="0" w:space="0" w:color="auto"/>
            <w:bottom w:val="none" w:sz="0" w:space="0" w:color="auto"/>
            <w:right w:val="none" w:sz="0" w:space="0" w:color="auto"/>
          </w:divBdr>
          <w:divsChild>
            <w:div w:id="1062676865">
              <w:marLeft w:val="0"/>
              <w:marRight w:val="0"/>
              <w:marTop w:val="0"/>
              <w:marBottom w:val="0"/>
              <w:divBdr>
                <w:top w:val="none" w:sz="0" w:space="0" w:color="auto"/>
                <w:left w:val="none" w:sz="0" w:space="0" w:color="auto"/>
                <w:bottom w:val="none" w:sz="0" w:space="0" w:color="auto"/>
                <w:right w:val="none" w:sz="0" w:space="0" w:color="auto"/>
              </w:divBdr>
            </w:div>
          </w:divsChild>
        </w:div>
        <w:div w:id="1731537429">
          <w:marLeft w:val="0"/>
          <w:marRight w:val="0"/>
          <w:marTop w:val="0"/>
          <w:marBottom w:val="0"/>
          <w:divBdr>
            <w:top w:val="none" w:sz="0" w:space="0" w:color="auto"/>
            <w:left w:val="none" w:sz="0" w:space="0" w:color="auto"/>
            <w:bottom w:val="none" w:sz="0" w:space="0" w:color="auto"/>
            <w:right w:val="none" w:sz="0" w:space="0" w:color="auto"/>
          </w:divBdr>
          <w:divsChild>
            <w:div w:id="1252201336">
              <w:marLeft w:val="0"/>
              <w:marRight w:val="0"/>
              <w:marTop w:val="0"/>
              <w:marBottom w:val="0"/>
              <w:divBdr>
                <w:top w:val="none" w:sz="0" w:space="0" w:color="auto"/>
                <w:left w:val="none" w:sz="0" w:space="0" w:color="auto"/>
                <w:bottom w:val="none" w:sz="0" w:space="0" w:color="auto"/>
                <w:right w:val="none" w:sz="0" w:space="0" w:color="auto"/>
              </w:divBdr>
            </w:div>
          </w:divsChild>
        </w:div>
        <w:div w:id="1626505119">
          <w:marLeft w:val="0"/>
          <w:marRight w:val="0"/>
          <w:marTop w:val="0"/>
          <w:marBottom w:val="0"/>
          <w:divBdr>
            <w:top w:val="none" w:sz="0" w:space="0" w:color="auto"/>
            <w:left w:val="none" w:sz="0" w:space="0" w:color="auto"/>
            <w:bottom w:val="none" w:sz="0" w:space="0" w:color="auto"/>
            <w:right w:val="none" w:sz="0" w:space="0" w:color="auto"/>
          </w:divBdr>
          <w:divsChild>
            <w:div w:id="1915969265">
              <w:marLeft w:val="0"/>
              <w:marRight w:val="0"/>
              <w:marTop w:val="0"/>
              <w:marBottom w:val="0"/>
              <w:divBdr>
                <w:top w:val="none" w:sz="0" w:space="0" w:color="auto"/>
                <w:left w:val="none" w:sz="0" w:space="0" w:color="auto"/>
                <w:bottom w:val="none" w:sz="0" w:space="0" w:color="auto"/>
                <w:right w:val="none" w:sz="0" w:space="0" w:color="auto"/>
              </w:divBdr>
            </w:div>
          </w:divsChild>
        </w:div>
        <w:div w:id="1690838207">
          <w:marLeft w:val="0"/>
          <w:marRight w:val="0"/>
          <w:marTop w:val="0"/>
          <w:marBottom w:val="0"/>
          <w:divBdr>
            <w:top w:val="none" w:sz="0" w:space="0" w:color="auto"/>
            <w:left w:val="none" w:sz="0" w:space="0" w:color="auto"/>
            <w:bottom w:val="none" w:sz="0" w:space="0" w:color="auto"/>
            <w:right w:val="none" w:sz="0" w:space="0" w:color="auto"/>
          </w:divBdr>
          <w:divsChild>
            <w:div w:id="689261739">
              <w:marLeft w:val="0"/>
              <w:marRight w:val="0"/>
              <w:marTop w:val="0"/>
              <w:marBottom w:val="0"/>
              <w:divBdr>
                <w:top w:val="none" w:sz="0" w:space="0" w:color="auto"/>
                <w:left w:val="none" w:sz="0" w:space="0" w:color="auto"/>
                <w:bottom w:val="none" w:sz="0" w:space="0" w:color="auto"/>
                <w:right w:val="none" w:sz="0" w:space="0" w:color="auto"/>
              </w:divBdr>
            </w:div>
          </w:divsChild>
        </w:div>
        <w:div w:id="1622608507">
          <w:marLeft w:val="0"/>
          <w:marRight w:val="0"/>
          <w:marTop w:val="0"/>
          <w:marBottom w:val="0"/>
          <w:divBdr>
            <w:top w:val="none" w:sz="0" w:space="0" w:color="auto"/>
            <w:left w:val="none" w:sz="0" w:space="0" w:color="auto"/>
            <w:bottom w:val="none" w:sz="0" w:space="0" w:color="auto"/>
            <w:right w:val="none" w:sz="0" w:space="0" w:color="auto"/>
          </w:divBdr>
          <w:divsChild>
            <w:div w:id="1234851732">
              <w:marLeft w:val="0"/>
              <w:marRight w:val="0"/>
              <w:marTop w:val="0"/>
              <w:marBottom w:val="0"/>
              <w:divBdr>
                <w:top w:val="none" w:sz="0" w:space="0" w:color="auto"/>
                <w:left w:val="none" w:sz="0" w:space="0" w:color="auto"/>
                <w:bottom w:val="none" w:sz="0" w:space="0" w:color="auto"/>
                <w:right w:val="none" w:sz="0" w:space="0" w:color="auto"/>
              </w:divBdr>
            </w:div>
          </w:divsChild>
        </w:div>
        <w:div w:id="443809912">
          <w:marLeft w:val="0"/>
          <w:marRight w:val="0"/>
          <w:marTop w:val="0"/>
          <w:marBottom w:val="0"/>
          <w:divBdr>
            <w:top w:val="none" w:sz="0" w:space="0" w:color="auto"/>
            <w:left w:val="none" w:sz="0" w:space="0" w:color="auto"/>
            <w:bottom w:val="none" w:sz="0" w:space="0" w:color="auto"/>
            <w:right w:val="none" w:sz="0" w:space="0" w:color="auto"/>
          </w:divBdr>
          <w:divsChild>
            <w:div w:id="319189404">
              <w:marLeft w:val="0"/>
              <w:marRight w:val="0"/>
              <w:marTop w:val="0"/>
              <w:marBottom w:val="0"/>
              <w:divBdr>
                <w:top w:val="none" w:sz="0" w:space="0" w:color="auto"/>
                <w:left w:val="none" w:sz="0" w:space="0" w:color="auto"/>
                <w:bottom w:val="none" w:sz="0" w:space="0" w:color="auto"/>
                <w:right w:val="none" w:sz="0" w:space="0" w:color="auto"/>
              </w:divBdr>
            </w:div>
          </w:divsChild>
        </w:div>
        <w:div w:id="1231884310">
          <w:marLeft w:val="0"/>
          <w:marRight w:val="0"/>
          <w:marTop w:val="0"/>
          <w:marBottom w:val="0"/>
          <w:divBdr>
            <w:top w:val="none" w:sz="0" w:space="0" w:color="auto"/>
            <w:left w:val="none" w:sz="0" w:space="0" w:color="auto"/>
            <w:bottom w:val="none" w:sz="0" w:space="0" w:color="auto"/>
            <w:right w:val="none" w:sz="0" w:space="0" w:color="auto"/>
          </w:divBdr>
          <w:divsChild>
            <w:div w:id="327051937">
              <w:marLeft w:val="0"/>
              <w:marRight w:val="0"/>
              <w:marTop w:val="0"/>
              <w:marBottom w:val="0"/>
              <w:divBdr>
                <w:top w:val="none" w:sz="0" w:space="0" w:color="auto"/>
                <w:left w:val="none" w:sz="0" w:space="0" w:color="auto"/>
                <w:bottom w:val="none" w:sz="0" w:space="0" w:color="auto"/>
                <w:right w:val="none" w:sz="0" w:space="0" w:color="auto"/>
              </w:divBdr>
            </w:div>
          </w:divsChild>
        </w:div>
        <w:div w:id="413204706">
          <w:marLeft w:val="0"/>
          <w:marRight w:val="0"/>
          <w:marTop w:val="0"/>
          <w:marBottom w:val="0"/>
          <w:divBdr>
            <w:top w:val="none" w:sz="0" w:space="0" w:color="auto"/>
            <w:left w:val="none" w:sz="0" w:space="0" w:color="auto"/>
            <w:bottom w:val="none" w:sz="0" w:space="0" w:color="auto"/>
            <w:right w:val="none" w:sz="0" w:space="0" w:color="auto"/>
          </w:divBdr>
          <w:divsChild>
            <w:div w:id="541866616">
              <w:marLeft w:val="0"/>
              <w:marRight w:val="0"/>
              <w:marTop w:val="0"/>
              <w:marBottom w:val="0"/>
              <w:divBdr>
                <w:top w:val="none" w:sz="0" w:space="0" w:color="auto"/>
                <w:left w:val="none" w:sz="0" w:space="0" w:color="auto"/>
                <w:bottom w:val="none" w:sz="0" w:space="0" w:color="auto"/>
                <w:right w:val="none" w:sz="0" w:space="0" w:color="auto"/>
              </w:divBdr>
            </w:div>
          </w:divsChild>
        </w:div>
        <w:div w:id="1119684325">
          <w:marLeft w:val="0"/>
          <w:marRight w:val="0"/>
          <w:marTop w:val="0"/>
          <w:marBottom w:val="0"/>
          <w:divBdr>
            <w:top w:val="none" w:sz="0" w:space="0" w:color="auto"/>
            <w:left w:val="none" w:sz="0" w:space="0" w:color="auto"/>
            <w:bottom w:val="none" w:sz="0" w:space="0" w:color="auto"/>
            <w:right w:val="none" w:sz="0" w:space="0" w:color="auto"/>
          </w:divBdr>
          <w:divsChild>
            <w:div w:id="1449084808">
              <w:marLeft w:val="0"/>
              <w:marRight w:val="0"/>
              <w:marTop w:val="0"/>
              <w:marBottom w:val="0"/>
              <w:divBdr>
                <w:top w:val="none" w:sz="0" w:space="0" w:color="auto"/>
                <w:left w:val="none" w:sz="0" w:space="0" w:color="auto"/>
                <w:bottom w:val="none" w:sz="0" w:space="0" w:color="auto"/>
                <w:right w:val="none" w:sz="0" w:space="0" w:color="auto"/>
              </w:divBdr>
            </w:div>
          </w:divsChild>
        </w:div>
        <w:div w:id="384256602">
          <w:marLeft w:val="0"/>
          <w:marRight w:val="0"/>
          <w:marTop w:val="0"/>
          <w:marBottom w:val="0"/>
          <w:divBdr>
            <w:top w:val="none" w:sz="0" w:space="0" w:color="auto"/>
            <w:left w:val="none" w:sz="0" w:space="0" w:color="auto"/>
            <w:bottom w:val="none" w:sz="0" w:space="0" w:color="auto"/>
            <w:right w:val="none" w:sz="0" w:space="0" w:color="auto"/>
          </w:divBdr>
          <w:divsChild>
            <w:div w:id="2000307008">
              <w:marLeft w:val="0"/>
              <w:marRight w:val="0"/>
              <w:marTop w:val="0"/>
              <w:marBottom w:val="0"/>
              <w:divBdr>
                <w:top w:val="none" w:sz="0" w:space="0" w:color="auto"/>
                <w:left w:val="none" w:sz="0" w:space="0" w:color="auto"/>
                <w:bottom w:val="none" w:sz="0" w:space="0" w:color="auto"/>
                <w:right w:val="none" w:sz="0" w:space="0" w:color="auto"/>
              </w:divBdr>
            </w:div>
          </w:divsChild>
        </w:div>
        <w:div w:id="446890896">
          <w:marLeft w:val="0"/>
          <w:marRight w:val="0"/>
          <w:marTop w:val="0"/>
          <w:marBottom w:val="0"/>
          <w:divBdr>
            <w:top w:val="none" w:sz="0" w:space="0" w:color="auto"/>
            <w:left w:val="none" w:sz="0" w:space="0" w:color="auto"/>
            <w:bottom w:val="none" w:sz="0" w:space="0" w:color="auto"/>
            <w:right w:val="none" w:sz="0" w:space="0" w:color="auto"/>
          </w:divBdr>
          <w:divsChild>
            <w:div w:id="2090813022">
              <w:marLeft w:val="0"/>
              <w:marRight w:val="0"/>
              <w:marTop w:val="0"/>
              <w:marBottom w:val="0"/>
              <w:divBdr>
                <w:top w:val="none" w:sz="0" w:space="0" w:color="auto"/>
                <w:left w:val="none" w:sz="0" w:space="0" w:color="auto"/>
                <w:bottom w:val="none" w:sz="0" w:space="0" w:color="auto"/>
                <w:right w:val="none" w:sz="0" w:space="0" w:color="auto"/>
              </w:divBdr>
            </w:div>
          </w:divsChild>
        </w:div>
        <w:div w:id="748313159">
          <w:marLeft w:val="0"/>
          <w:marRight w:val="0"/>
          <w:marTop w:val="0"/>
          <w:marBottom w:val="0"/>
          <w:divBdr>
            <w:top w:val="none" w:sz="0" w:space="0" w:color="auto"/>
            <w:left w:val="none" w:sz="0" w:space="0" w:color="auto"/>
            <w:bottom w:val="none" w:sz="0" w:space="0" w:color="auto"/>
            <w:right w:val="none" w:sz="0" w:space="0" w:color="auto"/>
          </w:divBdr>
          <w:divsChild>
            <w:div w:id="959871319">
              <w:marLeft w:val="0"/>
              <w:marRight w:val="0"/>
              <w:marTop w:val="0"/>
              <w:marBottom w:val="0"/>
              <w:divBdr>
                <w:top w:val="none" w:sz="0" w:space="0" w:color="auto"/>
                <w:left w:val="none" w:sz="0" w:space="0" w:color="auto"/>
                <w:bottom w:val="none" w:sz="0" w:space="0" w:color="auto"/>
                <w:right w:val="none" w:sz="0" w:space="0" w:color="auto"/>
              </w:divBdr>
            </w:div>
          </w:divsChild>
        </w:div>
        <w:div w:id="325012309">
          <w:marLeft w:val="0"/>
          <w:marRight w:val="0"/>
          <w:marTop w:val="0"/>
          <w:marBottom w:val="0"/>
          <w:divBdr>
            <w:top w:val="none" w:sz="0" w:space="0" w:color="auto"/>
            <w:left w:val="none" w:sz="0" w:space="0" w:color="auto"/>
            <w:bottom w:val="none" w:sz="0" w:space="0" w:color="auto"/>
            <w:right w:val="none" w:sz="0" w:space="0" w:color="auto"/>
          </w:divBdr>
          <w:divsChild>
            <w:div w:id="8652761">
              <w:marLeft w:val="0"/>
              <w:marRight w:val="0"/>
              <w:marTop w:val="0"/>
              <w:marBottom w:val="0"/>
              <w:divBdr>
                <w:top w:val="none" w:sz="0" w:space="0" w:color="auto"/>
                <w:left w:val="none" w:sz="0" w:space="0" w:color="auto"/>
                <w:bottom w:val="none" w:sz="0" w:space="0" w:color="auto"/>
                <w:right w:val="none" w:sz="0" w:space="0" w:color="auto"/>
              </w:divBdr>
            </w:div>
          </w:divsChild>
        </w:div>
        <w:div w:id="1987469844">
          <w:marLeft w:val="0"/>
          <w:marRight w:val="0"/>
          <w:marTop w:val="0"/>
          <w:marBottom w:val="0"/>
          <w:divBdr>
            <w:top w:val="none" w:sz="0" w:space="0" w:color="auto"/>
            <w:left w:val="none" w:sz="0" w:space="0" w:color="auto"/>
            <w:bottom w:val="none" w:sz="0" w:space="0" w:color="auto"/>
            <w:right w:val="none" w:sz="0" w:space="0" w:color="auto"/>
          </w:divBdr>
          <w:divsChild>
            <w:div w:id="207180312">
              <w:marLeft w:val="0"/>
              <w:marRight w:val="0"/>
              <w:marTop w:val="0"/>
              <w:marBottom w:val="0"/>
              <w:divBdr>
                <w:top w:val="none" w:sz="0" w:space="0" w:color="auto"/>
                <w:left w:val="none" w:sz="0" w:space="0" w:color="auto"/>
                <w:bottom w:val="none" w:sz="0" w:space="0" w:color="auto"/>
                <w:right w:val="none" w:sz="0" w:space="0" w:color="auto"/>
              </w:divBdr>
            </w:div>
          </w:divsChild>
        </w:div>
        <w:div w:id="875045558">
          <w:marLeft w:val="0"/>
          <w:marRight w:val="0"/>
          <w:marTop w:val="0"/>
          <w:marBottom w:val="0"/>
          <w:divBdr>
            <w:top w:val="none" w:sz="0" w:space="0" w:color="auto"/>
            <w:left w:val="none" w:sz="0" w:space="0" w:color="auto"/>
            <w:bottom w:val="none" w:sz="0" w:space="0" w:color="auto"/>
            <w:right w:val="none" w:sz="0" w:space="0" w:color="auto"/>
          </w:divBdr>
          <w:divsChild>
            <w:div w:id="1253125878">
              <w:marLeft w:val="0"/>
              <w:marRight w:val="0"/>
              <w:marTop w:val="0"/>
              <w:marBottom w:val="0"/>
              <w:divBdr>
                <w:top w:val="none" w:sz="0" w:space="0" w:color="auto"/>
                <w:left w:val="none" w:sz="0" w:space="0" w:color="auto"/>
                <w:bottom w:val="none" w:sz="0" w:space="0" w:color="auto"/>
                <w:right w:val="none" w:sz="0" w:space="0" w:color="auto"/>
              </w:divBdr>
            </w:div>
          </w:divsChild>
        </w:div>
        <w:div w:id="1797064166">
          <w:marLeft w:val="0"/>
          <w:marRight w:val="0"/>
          <w:marTop w:val="0"/>
          <w:marBottom w:val="0"/>
          <w:divBdr>
            <w:top w:val="none" w:sz="0" w:space="0" w:color="auto"/>
            <w:left w:val="none" w:sz="0" w:space="0" w:color="auto"/>
            <w:bottom w:val="none" w:sz="0" w:space="0" w:color="auto"/>
            <w:right w:val="none" w:sz="0" w:space="0" w:color="auto"/>
          </w:divBdr>
          <w:divsChild>
            <w:div w:id="1124735461">
              <w:marLeft w:val="0"/>
              <w:marRight w:val="0"/>
              <w:marTop w:val="0"/>
              <w:marBottom w:val="0"/>
              <w:divBdr>
                <w:top w:val="none" w:sz="0" w:space="0" w:color="auto"/>
                <w:left w:val="none" w:sz="0" w:space="0" w:color="auto"/>
                <w:bottom w:val="none" w:sz="0" w:space="0" w:color="auto"/>
                <w:right w:val="none" w:sz="0" w:space="0" w:color="auto"/>
              </w:divBdr>
            </w:div>
          </w:divsChild>
        </w:div>
        <w:div w:id="358966694">
          <w:marLeft w:val="0"/>
          <w:marRight w:val="0"/>
          <w:marTop w:val="0"/>
          <w:marBottom w:val="0"/>
          <w:divBdr>
            <w:top w:val="none" w:sz="0" w:space="0" w:color="auto"/>
            <w:left w:val="none" w:sz="0" w:space="0" w:color="auto"/>
            <w:bottom w:val="none" w:sz="0" w:space="0" w:color="auto"/>
            <w:right w:val="none" w:sz="0" w:space="0" w:color="auto"/>
          </w:divBdr>
          <w:divsChild>
            <w:div w:id="1232037986">
              <w:marLeft w:val="0"/>
              <w:marRight w:val="0"/>
              <w:marTop w:val="0"/>
              <w:marBottom w:val="0"/>
              <w:divBdr>
                <w:top w:val="none" w:sz="0" w:space="0" w:color="auto"/>
                <w:left w:val="none" w:sz="0" w:space="0" w:color="auto"/>
                <w:bottom w:val="none" w:sz="0" w:space="0" w:color="auto"/>
                <w:right w:val="none" w:sz="0" w:space="0" w:color="auto"/>
              </w:divBdr>
            </w:div>
          </w:divsChild>
        </w:div>
        <w:div w:id="209347725">
          <w:marLeft w:val="0"/>
          <w:marRight w:val="0"/>
          <w:marTop w:val="0"/>
          <w:marBottom w:val="0"/>
          <w:divBdr>
            <w:top w:val="none" w:sz="0" w:space="0" w:color="auto"/>
            <w:left w:val="none" w:sz="0" w:space="0" w:color="auto"/>
            <w:bottom w:val="none" w:sz="0" w:space="0" w:color="auto"/>
            <w:right w:val="none" w:sz="0" w:space="0" w:color="auto"/>
          </w:divBdr>
          <w:divsChild>
            <w:div w:id="1003776805">
              <w:marLeft w:val="0"/>
              <w:marRight w:val="0"/>
              <w:marTop w:val="0"/>
              <w:marBottom w:val="0"/>
              <w:divBdr>
                <w:top w:val="none" w:sz="0" w:space="0" w:color="auto"/>
                <w:left w:val="none" w:sz="0" w:space="0" w:color="auto"/>
                <w:bottom w:val="none" w:sz="0" w:space="0" w:color="auto"/>
                <w:right w:val="none" w:sz="0" w:space="0" w:color="auto"/>
              </w:divBdr>
            </w:div>
          </w:divsChild>
        </w:div>
        <w:div w:id="321005270">
          <w:marLeft w:val="0"/>
          <w:marRight w:val="0"/>
          <w:marTop w:val="0"/>
          <w:marBottom w:val="0"/>
          <w:divBdr>
            <w:top w:val="none" w:sz="0" w:space="0" w:color="auto"/>
            <w:left w:val="none" w:sz="0" w:space="0" w:color="auto"/>
            <w:bottom w:val="none" w:sz="0" w:space="0" w:color="auto"/>
            <w:right w:val="none" w:sz="0" w:space="0" w:color="auto"/>
          </w:divBdr>
          <w:divsChild>
            <w:div w:id="344291690">
              <w:marLeft w:val="0"/>
              <w:marRight w:val="0"/>
              <w:marTop w:val="0"/>
              <w:marBottom w:val="0"/>
              <w:divBdr>
                <w:top w:val="none" w:sz="0" w:space="0" w:color="auto"/>
                <w:left w:val="none" w:sz="0" w:space="0" w:color="auto"/>
                <w:bottom w:val="none" w:sz="0" w:space="0" w:color="auto"/>
                <w:right w:val="none" w:sz="0" w:space="0" w:color="auto"/>
              </w:divBdr>
            </w:div>
          </w:divsChild>
        </w:div>
        <w:div w:id="1115323260">
          <w:marLeft w:val="0"/>
          <w:marRight w:val="0"/>
          <w:marTop w:val="0"/>
          <w:marBottom w:val="0"/>
          <w:divBdr>
            <w:top w:val="none" w:sz="0" w:space="0" w:color="auto"/>
            <w:left w:val="none" w:sz="0" w:space="0" w:color="auto"/>
            <w:bottom w:val="none" w:sz="0" w:space="0" w:color="auto"/>
            <w:right w:val="none" w:sz="0" w:space="0" w:color="auto"/>
          </w:divBdr>
          <w:divsChild>
            <w:div w:id="2127042230">
              <w:marLeft w:val="0"/>
              <w:marRight w:val="0"/>
              <w:marTop w:val="0"/>
              <w:marBottom w:val="0"/>
              <w:divBdr>
                <w:top w:val="none" w:sz="0" w:space="0" w:color="auto"/>
                <w:left w:val="none" w:sz="0" w:space="0" w:color="auto"/>
                <w:bottom w:val="none" w:sz="0" w:space="0" w:color="auto"/>
                <w:right w:val="none" w:sz="0" w:space="0" w:color="auto"/>
              </w:divBdr>
            </w:div>
          </w:divsChild>
        </w:div>
        <w:div w:id="132019101">
          <w:marLeft w:val="0"/>
          <w:marRight w:val="0"/>
          <w:marTop w:val="0"/>
          <w:marBottom w:val="0"/>
          <w:divBdr>
            <w:top w:val="none" w:sz="0" w:space="0" w:color="auto"/>
            <w:left w:val="none" w:sz="0" w:space="0" w:color="auto"/>
            <w:bottom w:val="none" w:sz="0" w:space="0" w:color="auto"/>
            <w:right w:val="none" w:sz="0" w:space="0" w:color="auto"/>
          </w:divBdr>
          <w:divsChild>
            <w:div w:id="55276926">
              <w:marLeft w:val="0"/>
              <w:marRight w:val="0"/>
              <w:marTop w:val="0"/>
              <w:marBottom w:val="0"/>
              <w:divBdr>
                <w:top w:val="none" w:sz="0" w:space="0" w:color="auto"/>
                <w:left w:val="none" w:sz="0" w:space="0" w:color="auto"/>
                <w:bottom w:val="none" w:sz="0" w:space="0" w:color="auto"/>
                <w:right w:val="none" w:sz="0" w:space="0" w:color="auto"/>
              </w:divBdr>
            </w:div>
          </w:divsChild>
        </w:div>
        <w:div w:id="1456561489">
          <w:marLeft w:val="0"/>
          <w:marRight w:val="0"/>
          <w:marTop w:val="0"/>
          <w:marBottom w:val="0"/>
          <w:divBdr>
            <w:top w:val="none" w:sz="0" w:space="0" w:color="auto"/>
            <w:left w:val="none" w:sz="0" w:space="0" w:color="auto"/>
            <w:bottom w:val="none" w:sz="0" w:space="0" w:color="auto"/>
            <w:right w:val="none" w:sz="0" w:space="0" w:color="auto"/>
          </w:divBdr>
          <w:divsChild>
            <w:div w:id="190261123">
              <w:marLeft w:val="0"/>
              <w:marRight w:val="0"/>
              <w:marTop w:val="0"/>
              <w:marBottom w:val="0"/>
              <w:divBdr>
                <w:top w:val="none" w:sz="0" w:space="0" w:color="auto"/>
                <w:left w:val="none" w:sz="0" w:space="0" w:color="auto"/>
                <w:bottom w:val="none" w:sz="0" w:space="0" w:color="auto"/>
                <w:right w:val="none" w:sz="0" w:space="0" w:color="auto"/>
              </w:divBdr>
            </w:div>
          </w:divsChild>
        </w:div>
        <w:div w:id="125126680">
          <w:marLeft w:val="0"/>
          <w:marRight w:val="0"/>
          <w:marTop w:val="0"/>
          <w:marBottom w:val="0"/>
          <w:divBdr>
            <w:top w:val="none" w:sz="0" w:space="0" w:color="auto"/>
            <w:left w:val="none" w:sz="0" w:space="0" w:color="auto"/>
            <w:bottom w:val="none" w:sz="0" w:space="0" w:color="auto"/>
            <w:right w:val="none" w:sz="0" w:space="0" w:color="auto"/>
          </w:divBdr>
          <w:divsChild>
            <w:div w:id="340932492">
              <w:marLeft w:val="0"/>
              <w:marRight w:val="0"/>
              <w:marTop w:val="0"/>
              <w:marBottom w:val="0"/>
              <w:divBdr>
                <w:top w:val="none" w:sz="0" w:space="0" w:color="auto"/>
                <w:left w:val="none" w:sz="0" w:space="0" w:color="auto"/>
                <w:bottom w:val="none" w:sz="0" w:space="0" w:color="auto"/>
                <w:right w:val="none" w:sz="0" w:space="0" w:color="auto"/>
              </w:divBdr>
            </w:div>
          </w:divsChild>
        </w:div>
        <w:div w:id="403068129">
          <w:marLeft w:val="0"/>
          <w:marRight w:val="0"/>
          <w:marTop w:val="0"/>
          <w:marBottom w:val="0"/>
          <w:divBdr>
            <w:top w:val="none" w:sz="0" w:space="0" w:color="auto"/>
            <w:left w:val="none" w:sz="0" w:space="0" w:color="auto"/>
            <w:bottom w:val="none" w:sz="0" w:space="0" w:color="auto"/>
            <w:right w:val="none" w:sz="0" w:space="0" w:color="auto"/>
          </w:divBdr>
          <w:divsChild>
            <w:div w:id="1538002842">
              <w:marLeft w:val="0"/>
              <w:marRight w:val="0"/>
              <w:marTop w:val="0"/>
              <w:marBottom w:val="0"/>
              <w:divBdr>
                <w:top w:val="none" w:sz="0" w:space="0" w:color="auto"/>
                <w:left w:val="none" w:sz="0" w:space="0" w:color="auto"/>
                <w:bottom w:val="none" w:sz="0" w:space="0" w:color="auto"/>
                <w:right w:val="none" w:sz="0" w:space="0" w:color="auto"/>
              </w:divBdr>
            </w:div>
          </w:divsChild>
        </w:div>
        <w:div w:id="1489710143">
          <w:marLeft w:val="0"/>
          <w:marRight w:val="0"/>
          <w:marTop w:val="0"/>
          <w:marBottom w:val="0"/>
          <w:divBdr>
            <w:top w:val="none" w:sz="0" w:space="0" w:color="auto"/>
            <w:left w:val="none" w:sz="0" w:space="0" w:color="auto"/>
            <w:bottom w:val="none" w:sz="0" w:space="0" w:color="auto"/>
            <w:right w:val="none" w:sz="0" w:space="0" w:color="auto"/>
          </w:divBdr>
          <w:divsChild>
            <w:div w:id="1430275736">
              <w:marLeft w:val="0"/>
              <w:marRight w:val="0"/>
              <w:marTop w:val="0"/>
              <w:marBottom w:val="0"/>
              <w:divBdr>
                <w:top w:val="none" w:sz="0" w:space="0" w:color="auto"/>
                <w:left w:val="none" w:sz="0" w:space="0" w:color="auto"/>
                <w:bottom w:val="none" w:sz="0" w:space="0" w:color="auto"/>
                <w:right w:val="none" w:sz="0" w:space="0" w:color="auto"/>
              </w:divBdr>
            </w:div>
          </w:divsChild>
        </w:div>
        <w:div w:id="731925449">
          <w:marLeft w:val="0"/>
          <w:marRight w:val="0"/>
          <w:marTop w:val="0"/>
          <w:marBottom w:val="0"/>
          <w:divBdr>
            <w:top w:val="none" w:sz="0" w:space="0" w:color="auto"/>
            <w:left w:val="none" w:sz="0" w:space="0" w:color="auto"/>
            <w:bottom w:val="none" w:sz="0" w:space="0" w:color="auto"/>
            <w:right w:val="none" w:sz="0" w:space="0" w:color="auto"/>
          </w:divBdr>
          <w:divsChild>
            <w:div w:id="179048050">
              <w:marLeft w:val="0"/>
              <w:marRight w:val="0"/>
              <w:marTop w:val="0"/>
              <w:marBottom w:val="0"/>
              <w:divBdr>
                <w:top w:val="none" w:sz="0" w:space="0" w:color="auto"/>
                <w:left w:val="none" w:sz="0" w:space="0" w:color="auto"/>
                <w:bottom w:val="none" w:sz="0" w:space="0" w:color="auto"/>
                <w:right w:val="none" w:sz="0" w:space="0" w:color="auto"/>
              </w:divBdr>
            </w:div>
          </w:divsChild>
        </w:div>
        <w:div w:id="1285690763">
          <w:marLeft w:val="0"/>
          <w:marRight w:val="0"/>
          <w:marTop w:val="0"/>
          <w:marBottom w:val="0"/>
          <w:divBdr>
            <w:top w:val="none" w:sz="0" w:space="0" w:color="auto"/>
            <w:left w:val="none" w:sz="0" w:space="0" w:color="auto"/>
            <w:bottom w:val="none" w:sz="0" w:space="0" w:color="auto"/>
            <w:right w:val="none" w:sz="0" w:space="0" w:color="auto"/>
          </w:divBdr>
          <w:divsChild>
            <w:div w:id="2024427991">
              <w:marLeft w:val="0"/>
              <w:marRight w:val="0"/>
              <w:marTop w:val="0"/>
              <w:marBottom w:val="0"/>
              <w:divBdr>
                <w:top w:val="none" w:sz="0" w:space="0" w:color="auto"/>
                <w:left w:val="none" w:sz="0" w:space="0" w:color="auto"/>
                <w:bottom w:val="none" w:sz="0" w:space="0" w:color="auto"/>
                <w:right w:val="none" w:sz="0" w:space="0" w:color="auto"/>
              </w:divBdr>
            </w:div>
          </w:divsChild>
        </w:div>
        <w:div w:id="1422607409">
          <w:marLeft w:val="0"/>
          <w:marRight w:val="0"/>
          <w:marTop w:val="0"/>
          <w:marBottom w:val="0"/>
          <w:divBdr>
            <w:top w:val="none" w:sz="0" w:space="0" w:color="auto"/>
            <w:left w:val="none" w:sz="0" w:space="0" w:color="auto"/>
            <w:bottom w:val="none" w:sz="0" w:space="0" w:color="auto"/>
            <w:right w:val="none" w:sz="0" w:space="0" w:color="auto"/>
          </w:divBdr>
          <w:divsChild>
            <w:div w:id="1923219475">
              <w:marLeft w:val="0"/>
              <w:marRight w:val="0"/>
              <w:marTop w:val="0"/>
              <w:marBottom w:val="0"/>
              <w:divBdr>
                <w:top w:val="none" w:sz="0" w:space="0" w:color="auto"/>
                <w:left w:val="none" w:sz="0" w:space="0" w:color="auto"/>
                <w:bottom w:val="none" w:sz="0" w:space="0" w:color="auto"/>
                <w:right w:val="none" w:sz="0" w:space="0" w:color="auto"/>
              </w:divBdr>
            </w:div>
          </w:divsChild>
        </w:div>
        <w:div w:id="1513766658">
          <w:marLeft w:val="0"/>
          <w:marRight w:val="0"/>
          <w:marTop w:val="0"/>
          <w:marBottom w:val="0"/>
          <w:divBdr>
            <w:top w:val="none" w:sz="0" w:space="0" w:color="auto"/>
            <w:left w:val="none" w:sz="0" w:space="0" w:color="auto"/>
            <w:bottom w:val="none" w:sz="0" w:space="0" w:color="auto"/>
            <w:right w:val="none" w:sz="0" w:space="0" w:color="auto"/>
          </w:divBdr>
          <w:divsChild>
            <w:div w:id="841817983">
              <w:marLeft w:val="0"/>
              <w:marRight w:val="0"/>
              <w:marTop w:val="0"/>
              <w:marBottom w:val="0"/>
              <w:divBdr>
                <w:top w:val="none" w:sz="0" w:space="0" w:color="auto"/>
                <w:left w:val="none" w:sz="0" w:space="0" w:color="auto"/>
                <w:bottom w:val="none" w:sz="0" w:space="0" w:color="auto"/>
                <w:right w:val="none" w:sz="0" w:space="0" w:color="auto"/>
              </w:divBdr>
            </w:div>
          </w:divsChild>
        </w:div>
        <w:div w:id="345405558">
          <w:marLeft w:val="0"/>
          <w:marRight w:val="0"/>
          <w:marTop w:val="0"/>
          <w:marBottom w:val="0"/>
          <w:divBdr>
            <w:top w:val="none" w:sz="0" w:space="0" w:color="auto"/>
            <w:left w:val="none" w:sz="0" w:space="0" w:color="auto"/>
            <w:bottom w:val="none" w:sz="0" w:space="0" w:color="auto"/>
            <w:right w:val="none" w:sz="0" w:space="0" w:color="auto"/>
          </w:divBdr>
          <w:divsChild>
            <w:div w:id="1538463906">
              <w:marLeft w:val="0"/>
              <w:marRight w:val="0"/>
              <w:marTop w:val="0"/>
              <w:marBottom w:val="0"/>
              <w:divBdr>
                <w:top w:val="none" w:sz="0" w:space="0" w:color="auto"/>
                <w:left w:val="none" w:sz="0" w:space="0" w:color="auto"/>
                <w:bottom w:val="none" w:sz="0" w:space="0" w:color="auto"/>
                <w:right w:val="none" w:sz="0" w:space="0" w:color="auto"/>
              </w:divBdr>
            </w:div>
          </w:divsChild>
        </w:div>
        <w:div w:id="86734358">
          <w:marLeft w:val="0"/>
          <w:marRight w:val="0"/>
          <w:marTop w:val="0"/>
          <w:marBottom w:val="0"/>
          <w:divBdr>
            <w:top w:val="none" w:sz="0" w:space="0" w:color="auto"/>
            <w:left w:val="none" w:sz="0" w:space="0" w:color="auto"/>
            <w:bottom w:val="none" w:sz="0" w:space="0" w:color="auto"/>
            <w:right w:val="none" w:sz="0" w:space="0" w:color="auto"/>
          </w:divBdr>
          <w:divsChild>
            <w:div w:id="1997607797">
              <w:marLeft w:val="0"/>
              <w:marRight w:val="0"/>
              <w:marTop w:val="0"/>
              <w:marBottom w:val="0"/>
              <w:divBdr>
                <w:top w:val="none" w:sz="0" w:space="0" w:color="auto"/>
                <w:left w:val="none" w:sz="0" w:space="0" w:color="auto"/>
                <w:bottom w:val="none" w:sz="0" w:space="0" w:color="auto"/>
                <w:right w:val="none" w:sz="0" w:space="0" w:color="auto"/>
              </w:divBdr>
            </w:div>
          </w:divsChild>
        </w:div>
        <w:div w:id="1606424347">
          <w:marLeft w:val="0"/>
          <w:marRight w:val="0"/>
          <w:marTop w:val="0"/>
          <w:marBottom w:val="0"/>
          <w:divBdr>
            <w:top w:val="none" w:sz="0" w:space="0" w:color="auto"/>
            <w:left w:val="none" w:sz="0" w:space="0" w:color="auto"/>
            <w:bottom w:val="none" w:sz="0" w:space="0" w:color="auto"/>
            <w:right w:val="none" w:sz="0" w:space="0" w:color="auto"/>
          </w:divBdr>
          <w:divsChild>
            <w:div w:id="1584298839">
              <w:marLeft w:val="0"/>
              <w:marRight w:val="0"/>
              <w:marTop w:val="0"/>
              <w:marBottom w:val="0"/>
              <w:divBdr>
                <w:top w:val="none" w:sz="0" w:space="0" w:color="auto"/>
                <w:left w:val="none" w:sz="0" w:space="0" w:color="auto"/>
                <w:bottom w:val="none" w:sz="0" w:space="0" w:color="auto"/>
                <w:right w:val="none" w:sz="0" w:space="0" w:color="auto"/>
              </w:divBdr>
            </w:div>
          </w:divsChild>
        </w:div>
        <w:div w:id="1261378690">
          <w:marLeft w:val="0"/>
          <w:marRight w:val="0"/>
          <w:marTop w:val="0"/>
          <w:marBottom w:val="0"/>
          <w:divBdr>
            <w:top w:val="none" w:sz="0" w:space="0" w:color="auto"/>
            <w:left w:val="none" w:sz="0" w:space="0" w:color="auto"/>
            <w:bottom w:val="none" w:sz="0" w:space="0" w:color="auto"/>
            <w:right w:val="none" w:sz="0" w:space="0" w:color="auto"/>
          </w:divBdr>
          <w:divsChild>
            <w:div w:id="1855683471">
              <w:marLeft w:val="0"/>
              <w:marRight w:val="0"/>
              <w:marTop w:val="0"/>
              <w:marBottom w:val="0"/>
              <w:divBdr>
                <w:top w:val="none" w:sz="0" w:space="0" w:color="auto"/>
                <w:left w:val="none" w:sz="0" w:space="0" w:color="auto"/>
                <w:bottom w:val="none" w:sz="0" w:space="0" w:color="auto"/>
                <w:right w:val="none" w:sz="0" w:space="0" w:color="auto"/>
              </w:divBdr>
            </w:div>
          </w:divsChild>
        </w:div>
        <w:div w:id="423380770">
          <w:marLeft w:val="0"/>
          <w:marRight w:val="0"/>
          <w:marTop w:val="0"/>
          <w:marBottom w:val="0"/>
          <w:divBdr>
            <w:top w:val="none" w:sz="0" w:space="0" w:color="auto"/>
            <w:left w:val="none" w:sz="0" w:space="0" w:color="auto"/>
            <w:bottom w:val="none" w:sz="0" w:space="0" w:color="auto"/>
            <w:right w:val="none" w:sz="0" w:space="0" w:color="auto"/>
          </w:divBdr>
          <w:divsChild>
            <w:div w:id="1117335593">
              <w:marLeft w:val="0"/>
              <w:marRight w:val="0"/>
              <w:marTop w:val="0"/>
              <w:marBottom w:val="0"/>
              <w:divBdr>
                <w:top w:val="none" w:sz="0" w:space="0" w:color="auto"/>
                <w:left w:val="none" w:sz="0" w:space="0" w:color="auto"/>
                <w:bottom w:val="none" w:sz="0" w:space="0" w:color="auto"/>
                <w:right w:val="none" w:sz="0" w:space="0" w:color="auto"/>
              </w:divBdr>
            </w:div>
          </w:divsChild>
        </w:div>
        <w:div w:id="1415979739">
          <w:marLeft w:val="0"/>
          <w:marRight w:val="0"/>
          <w:marTop w:val="0"/>
          <w:marBottom w:val="0"/>
          <w:divBdr>
            <w:top w:val="none" w:sz="0" w:space="0" w:color="auto"/>
            <w:left w:val="none" w:sz="0" w:space="0" w:color="auto"/>
            <w:bottom w:val="none" w:sz="0" w:space="0" w:color="auto"/>
            <w:right w:val="none" w:sz="0" w:space="0" w:color="auto"/>
          </w:divBdr>
          <w:divsChild>
            <w:div w:id="318773212">
              <w:marLeft w:val="0"/>
              <w:marRight w:val="0"/>
              <w:marTop w:val="0"/>
              <w:marBottom w:val="0"/>
              <w:divBdr>
                <w:top w:val="none" w:sz="0" w:space="0" w:color="auto"/>
                <w:left w:val="none" w:sz="0" w:space="0" w:color="auto"/>
                <w:bottom w:val="none" w:sz="0" w:space="0" w:color="auto"/>
                <w:right w:val="none" w:sz="0" w:space="0" w:color="auto"/>
              </w:divBdr>
            </w:div>
          </w:divsChild>
        </w:div>
        <w:div w:id="2103456476">
          <w:marLeft w:val="0"/>
          <w:marRight w:val="0"/>
          <w:marTop w:val="0"/>
          <w:marBottom w:val="0"/>
          <w:divBdr>
            <w:top w:val="none" w:sz="0" w:space="0" w:color="auto"/>
            <w:left w:val="none" w:sz="0" w:space="0" w:color="auto"/>
            <w:bottom w:val="none" w:sz="0" w:space="0" w:color="auto"/>
            <w:right w:val="none" w:sz="0" w:space="0" w:color="auto"/>
          </w:divBdr>
          <w:divsChild>
            <w:div w:id="982541629">
              <w:marLeft w:val="0"/>
              <w:marRight w:val="0"/>
              <w:marTop w:val="0"/>
              <w:marBottom w:val="0"/>
              <w:divBdr>
                <w:top w:val="none" w:sz="0" w:space="0" w:color="auto"/>
                <w:left w:val="none" w:sz="0" w:space="0" w:color="auto"/>
                <w:bottom w:val="none" w:sz="0" w:space="0" w:color="auto"/>
                <w:right w:val="none" w:sz="0" w:space="0" w:color="auto"/>
              </w:divBdr>
            </w:div>
          </w:divsChild>
        </w:div>
        <w:div w:id="2060006364">
          <w:marLeft w:val="0"/>
          <w:marRight w:val="0"/>
          <w:marTop w:val="0"/>
          <w:marBottom w:val="0"/>
          <w:divBdr>
            <w:top w:val="none" w:sz="0" w:space="0" w:color="auto"/>
            <w:left w:val="none" w:sz="0" w:space="0" w:color="auto"/>
            <w:bottom w:val="none" w:sz="0" w:space="0" w:color="auto"/>
            <w:right w:val="none" w:sz="0" w:space="0" w:color="auto"/>
          </w:divBdr>
          <w:divsChild>
            <w:div w:id="841044727">
              <w:marLeft w:val="0"/>
              <w:marRight w:val="0"/>
              <w:marTop w:val="0"/>
              <w:marBottom w:val="0"/>
              <w:divBdr>
                <w:top w:val="none" w:sz="0" w:space="0" w:color="auto"/>
                <w:left w:val="none" w:sz="0" w:space="0" w:color="auto"/>
                <w:bottom w:val="none" w:sz="0" w:space="0" w:color="auto"/>
                <w:right w:val="none" w:sz="0" w:space="0" w:color="auto"/>
              </w:divBdr>
            </w:div>
          </w:divsChild>
        </w:div>
        <w:div w:id="1461915400">
          <w:marLeft w:val="0"/>
          <w:marRight w:val="0"/>
          <w:marTop w:val="0"/>
          <w:marBottom w:val="0"/>
          <w:divBdr>
            <w:top w:val="none" w:sz="0" w:space="0" w:color="auto"/>
            <w:left w:val="none" w:sz="0" w:space="0" w:color="auto"/>
            <w:bottom w:val="none" w:sz="0" w:space="0" w:color="auto"/>
            <w:right w:val="none" w:sz="0" w:space="0" w:color="auto"/>
          </w:divBdr>
          <w:divsChild>
            <w:div w:id="571081610">
              <w:marLeft w:val="0"/>
              <w:marRight w:val="0"/>
              <w:marTop w:val="0"/>
              <w:marBottom w:val="0"/>
              <w:divBdr>
                <w:top w:val="none" w:sz="0" w:space="0" w:color="auto"/>
                <w:left w:val="none" w:sz="0" w:space="0" w:color="auto"/>
                <w:bottom w:val="none" w:sz="0" w:space="0" w:color="auto"/>
                <w:right w:val="none" w:sz="0" w:space="0" w:color="auto"/>
              </w:divBdr>
            </w:div>
          </w:divsChild>
        </w:div>
        <w:div w:id="729113755">
          <w:marLeft w:val="0"/>
          <w:marRight w:val="0"/>
          <w:marTop w:val="0"/>
          <w:marBottom w:val="0"/>
          <w:divBdr>
            <w:top w:val="none" w:sz="0" w:space="0" w:color="auto"/>
            <w:left w:val="none" w:sz="0" w:space="0" w:color="auto"/>
            <w:bottom w:val="none" w:sz="0" w:space="0" w:color="auto"/>
            <w:right w:val="none" w:sz="0" w:space="0" w:color="auto"/>
          </w:divBdr>
          <w:divsChild>
            <w:div w:id="823549593">
              <w:marLeft w:val="0"/>
              <w:marRight w:val="0"/>
              <w:marTop w:val="0"/>
              <w:marBottom w:val="0"/>
              <w:divBdr>
                <w:top w:val="none" w:sz="0" w:space="0" w:color="auto"/>
                <w:left w:val="none" w:sz="0" w:space="0" w:color="auto"/>
                <w:bottom w:val="none" w:sz="0" w:space="0" w:color="auto"/>
                <w:right w:val="none" w:sz="0" w:space="0" w:color="auto"/>
              </w:divBdr>
            </w:div>
          </w:divsChild>
        </w:div>
        <w:div w:id="1889369384">
          <w:marLeft w:val="0"/>
          <w:marRight w:val="0"/>
          <w:marTop w:val="0"/>
          <w:marBottom w:val="0"/>
          <w:divBdr>
            <w:top w:val="none" w:sz="0" w:space="0" w:color="auto"/>
            <w:left w:val="none" w:sz="0" w:space="0" w:color="auto"/>
            <w:bottom w:val="none" w:sz="0" w:space="0" w:color="auto"/>
            <w:right w:val="none" w:sz="0" w:space="0" w:color="auto"/>
          </w:divBdr>
          <w:divsChild>
            <w:div w:id="1057511363">
              <w:marLeft w:val="0"/>
              <w:marRight w:val="0"/>
              <w:marTop w:val="0"/>
              <w:marBottom w:val="0"/>
              <w:divBdr>
                <w:top w:val="none" w:sz="0" w:space="0" w:color="auto"/>
                <w:left w:val="none" w:sz="0" w:space="0" w:color="auto"/>
                <w:bottom w:val="none" w:sz="0" w:space="0" w:color="auto"/>
                <w:right w:val="none" w:sz="0" w:space="0" w:color="auto"/>
              </w:divBdr>
            </w:div>
          </w:divsChild>
        </w:div>
        <w:div w:id="1164318645">
          <w:marLeft w:val="0"/>
          <w:marRight w:val="0"/>
          <w:marTop w:val="0"/>
          <w:marBottom w:val="0"/>
          <w:divBdr>
            <w:top w:val="none" w:sz="0" w:space="0" w:color="auto"/>
            <w:left w:val="none" w:sz="0" w:space="0" w:color="auto"/>
            <w:bottom w:val="none" w:sz="0" w:space="0" w:color="auto"/>
            <w:right w:val="none" w:sz="0" w:space="0" w:color="auto"/>
          </w:divBdr>
          <w:divsChild>
            <w:div w:id="211386362">
              <w:marLeft w:val="0"/>
              <w:marRight w:val="0"/>
              <w:marTop w:val="0"/>
              <w:marBottom w:val="0"/>
              <w:divBdr>
                <w:top w:val="none" w:sz="0" w:space="0" w:color="auto"/>
                <w:left w:val="none" w:sz="0" w:space="0" w:color="auto"/>
                <w:bottom w:val="none" w:sz="0" w:space="0" w:color="auto"/>
                <w:right w:val="none" w:sz="0" w:space="0" w:color="auto"/>
              </w:divBdr>
            </w:div>
          </w:divsChild>
        </w:div>
        <w:div w:id="1622030306">
          <w:marLeft w:val="0"/>
          <w:marRight w:val="0"/>
          <w:marTop w:val="0"/>
          <w:marBottom w:val="0"/>
          <w:divBdr>
            <w:top w:val="none" w:sz="0" w:space="0" w:color="auto"/>
            <w:left w:val="none" w:sz="0" w:space="0" w:color="auto"/>
            <w:bottom w:val="none" w:sz="0" w:space="0" w:color="auto"/>
            <w:right w:val="none" w:sz="0" w:space="0" w:color="auto"/>
          </w:divBdr>
          <w:divsChild>
            <w:div w:id="362941607">
              <w:marLeft w:val="0"/>
              <w:marRight w:val="0"/>
              <w:marTop w:val="0"/>
              <w:marBottom w:val="0"/>
              <w:divBdr>
                <w:top w:val="none" w:sz="0" w:space="0" w:color="auto"/>
                <w:left w:val="none" w:sz="0" w:space="0" w:color="auto"/>
                <w:bottom w:val="none" w:sz="0" w:space="0" w:color="auto"/>
                <w:right w:val="none" w:sz="0" w:space="0" w:color="auto"/>
              </w:divBdr>
            </w:div>
          </w:divsChild>
        </w:div>
        <w:div w:id="569266382">
          <w:marLeft w:val="0"/>
          <w:marRight w:val="0"/>
          <w:marTop w:val="0"/>
          <w:marBottom w:val="0"/>
          <w:divBdr>
            <w:top w:val="none" w:sz="0" w:space="0" w:color="auto"/>
            <w:left w:val="none" w:sz="0" w:space="0" w:color="auto"/>
            <w:bottom w:val="none" w:sz="0" w:space="0" w:color="auto"/>
            <w:right w:val="none" w:sz="0" w:space="0" w:color="auto"/>
          </w:divBdr>
          <w:divsChild>
            <w:div w:id="1732733827">
              <w:marLeft w:val="0"/>
              <w:marRight w:val="0"/>
              <w:marTop w:val="0"/>
              <w:marBottom w:val="0"/>
              <w:divBdr>
                <w:top w:val="none" w:sz="0" w:space="0" w:color="auto"/>
                <w:left w:val="none" w:sz="0" w:space="0" w:color="auto"/>
                <w:bottom w:val="none" w:sz="0" w:space="0" w:color="auto"/>
                <w:right w:val="none" w:sz="0" w:space="0" w:color="auto"/>
              </w:divBdr>
            </w:div>
          </w:divsChild>
        </w:div>
        <w:div w:id="2029526698">
          <w:marLeft w:val="0"/>
          <w:marRight w:val="0"/>
          <w:marTop w:val="0"/>
          <w:marBottom w:val="0"/>
          <w:divBdr>
            <w:top w:val="none" w:sz="0" w:space="0" w:color="auto"/>
            <w:left w:val="none" w:sz="0" w:space="0" w:color="auto"/>
            <w:bottom w:val="none" w:sz="0" w:space="0" w:color="auto"/>
            <w:right w:val="none" w:sz="0" w:space="0" w:color="auto"/>
          </w:divBdr>
          <w:divsChild>
            <w:div w:id="482700565">
              <w:marLeft w:val="0"/>
              <w:marRight w:val="0"/>
              <w:marTop w:val="0"/>
              <w:marBottom w:val="0"/>
              <w:divBdr>
                <w:top w:val="none" w:sz="0" w:space="0" w:color="auto"/>
                <w:left w:val="none" w:sz="0" w:space="0" w:color="auto"/>
                <w:bottom w:val="none" w:sz="0" w:space="0" w:color="auto"/>
                <w:right w:val="none" w:sz="0" w:space="0" w:color="auto"/>
              </w:divBdr>
            </w:div>
          </w:divsChild>
        </w:div>
        <w:div w:id="1363633622">
          <w:marLeft w:val="0"/>
          <w:marRight w:val="0"/>
          <w:marTop w:val="0"/>
          <w:marBottom w:val="0"/>
          <w:divBdr>
            <w:top w:val="none" w:sz="0" w:space="0" w:color="auto"/>
            <w:left w:val="none" w:sz="0" w:space="0" w:color="auto"/>
            <w:bottom w:val="none" w:sz="0" w:space="0" w:color="auto"/>
            <w:right w:val="none" w:sz="0" w:space="0" w:color="auto"/>
          </w:divBdr>
          <w:divsChild>
            <w:div w:id="1621187496">
              <w:marLeft w:val="0"/>
              <w:marRight w:val="0"/>
              <w:marTop w:val="0"/>
              <w:marBottom w:val="0"/>
              <w:divBdr>
                <w:top w:val="none" w:sz="0" w:space="0" w:color="auto"/>
                <w:left w:val="none" w:sz="0" w:space="0" w:color="auto"/>
                <w:bottom w:val="none" w:sz="0" w:space="0" w:color="auto"/>
                <w:right w:val="none" w:sz="0" w:space="0" w:color="auto"/>
              </w:divBdr>
            </w:div>
          </w:divsChild>
        </w:div>
        <w:div w:id="791023560">
          <w:marLeft w:val="0"/>
          <w:marRight w:val="0"/>
          <w:marTop w:val="0"/>
          <w:marBottom w:val="0"/>
          <w:divBdr>
            <w:top w:val="none" w:sz="0" w:space="0" w:color="auto"/>
            <w:left w:val="none" w:sz="0" w:space="0" w:color="auto"/>
            <w:bottom w:val="none" w:sz="0" w:space="0" w:color="auto"/>
            <w:right w:val="none" w:sz="0" w:space="0" w:color="auto"/>
          </w:divBdr>
          <w:divsChild>
            <w:div w:id="1626811783">
              <w:marLeft w:val="0"/>
              <w:marRight w:val="0"/>
              <w:marTop w:val="0"/>
              <w:marBottom w:val="0"/>
              <w:divBdr>
                <w:top w:val="none" w:sz="0" w:space="0" w:color="auto"/>
                <w:left w:val="none" w:sz="0" w:space="0" w:color="auto"/>
                <w:bottom w:val="none" w:sz="0" w:space="0" w:color="auto"/>
                <w:right w:val="none" w:sz="0" w:space="0" w:color="auto"/>
              </w:divBdr>
            </w:div>
          </w:divsChild>
        </w:div>
        <w:div w:id="603343118">
          <w:marLeft w:val="0"/>
          <w:marRight w:val="0"/>
          <w:marTop w:val="0"/>
          <w:marBottom w:val="0"/>
          <w:divBdr>
            <w:top w:val="none" w:sz="0" w:space="0" w:color="auto"/>
            <w:left w:val="none" w:sz="0" w:space="0" w:color="auto"/>
            <w:bottom w:val="none" w:sz="0" w:space="0" w:color="auto"/>
            <w:right w:val="none" w:sz="0" w:space="0" w:color="auto"/>
          </w:divBdr>
          <w:divsChild>
            <w:div w:id="140004612">
              <w:marLeft w:val="0"/>
              <w:marRight w:val="0"/>
              <w:marTop w:val="0"/>
              <w:marBottom w:val="0"/>
              <w:divBdr>
                <w:top w:val="none" w:sz="0" w:space="0" w:color="auto"/>
                <w:left w:val="none" w:sz="0" w:space="0" w:color="auto"/>
                <w:bottom w:val="none" w:sz="0" w:space="0" w:color="auto"/>
                <w:right w:val="none" w:sz="0" w:space="0" w:color="auto"/>
              </w:divBdr>
            </w:div>
          </w:divsChild>
        </w:div>
        <w:div w:id="868756212">
          <w:marLeft w:val="0"/>
          <w:marRight w:val="0"/>
          <w:marTop w:val="0"/>
          <w:marBottom w:val="0"/>
          <w:divBdr>
            <w:top w:val="none" w:sz="0" w:space="0" w:color="auto"/>
            <w:left w:val="none" w:sz="0" w:space="0" w:color="auto"/>
            <w:bottom w:val="none" w:sz="0" w:space="0" w:color="auto"/>
            <w:right w:val="none" w:sz="0" w:space="0" w:color="auto"/>
          </w:divBdr>
          <w:divsChild>
            <w:div w:id="1161894158">
              <w:marLeft w:val="0"/>
              <w:marRight w:val="0"/>
              <w:marTop w:val="0"/>
              <w:marBottom w:val="0"/>
              <w:divBdr>
                <w:top w:val="none" w:sz="0" w:space="0" w:color="auto"/>
                <w:left w:val="none" w:sz="0" w:space="0" w:color="auto"/>
                <w:bottom w:val="none" w:sz="0" w:space="0" w:color="auto"/>
                <w:right w:val="none" w:sz="0" w:space="0" w:color="auto"/>
              </w:divBdr>
            </w:div>
          </w:divsChild>
        </w:div>
        <w:div w:id="2075424145">
          <w:marLeft w:val="0"/>
          <w:marRight w:val="0"/>
          <w:marTop w:val="0"/>
          <w:marBottom w:val="0"/>
          <w:divBdr>
            <w:top w:val="none" w:sz="0" w:space="0" w:color="auto"/>
            <w:left w:val="none" w:sz="0" w:space="0" w:color="auto"/>
            <w:bottom w:val="none" w:sz="0" w:space="0" w:color="auto"/>
            <w:right w:val="none" w:sz="0" w:space="0" w:color="auto"/>
          </w:divBdr>
          <w:divsChild>
            <w:div w:id="1613974747">
              <w:marLeft w:val="0"/>
              <w:marRight w:val="0"/>
              <w:marTop w:val="0"/>
              <w:marBottom w:val="0"/>
              <w:divBdr>
                <w:top w:val="none" w:sz="0" w:space="0" w:color="auto"/>
                <w:left w:val="none" w:sz="0" w:space="0" w:color="auto"/>
                <w:bottom w:val="none" w:sz="0" w:space="0" w:color="auto"/>
                <w:right w:val="none" w:sz="0" w:space="0" w:color="auto"/>
              </w:divBdr>
            </w:div>
          </w:divsChild>
        </w:div>
        <w:div w:id="1523400814">
          <w:marLeft w:val="0"/>
          <w:marRight w:val="0"/>
          <w:marTop w:val="0"/>
          <w:marBottom w:val="0"/>
          <w:divBdr>
            <w:top w:val="none" w:sz="0" w:space="0" w:color="auto"/>
            <w:left w:val="none" w:sz="0" w:space="0" w:color="auto"/>
            <w:bottom w:val="none" w:sz="0" w:space="0" w:color="auto"/>
            <w:right w:val="none" w:sz="0" w:space="0" w:color="auto"/>
          </w:divBdr>
          <w:divsChild>
            <w:div w:id="1645619095">
              <w:marLeft w:val="0"/>
              <w:marRight w:val="0"/>
              <w:marTop w:val="0"/>
              <w:marBottom w:val="0"/>
              <w:divBdr>
                <w:top w:val="none" w:sz="0" w:space="0" w:color="auto"/>
                <w:left w:val="none" w:sz="0" w:space="0" w:color="auto"/>
                <w:bottom w:val="none" w:sz="0" w:space="0" w:color="auto"/>
                <w:right w:val="none" w:sz="0" w:space="0" w:color="auto"/>
              </w:divBdr>
            </w:div>
          </w:divsChild>
        </w:div>
        <w:div w:id="1371493570">
          <w:marLeft w:val="0"/>
          <w:marRight w:val="0"/>
          <w:marTop w:val="0"/>
          <w:marBottom w:val="0"/>
          <w:divBdr>
            <w:top w:val="none" w:sz="0" w:space="0" w:color="auto"/>
            <w:left w:val="none" w:sz="0" w:space="0" w:color="auto"/>
            <w:bottom w:val="none" w:sz="0" w:space="0" w:color="auto"/>
            <w:right w:val="none" w:sz="0" w:space="0" w:color="auto"/>
          </w:divBdr>
          <w:divsChild>
            <w:div w:id="1425760378">
              <w:marLeft w:val="0"/>
              <w:marRight w:val="0"/>
              <w:marTop w:val="0"/>
              <w:marBottom w:val="0"/>
              <w:divBdr>
                <w:top w:val="none" w:sz="0" w:space="0" w:color="auto"/>
                <w:left w:val="none" w:sz="0" w:space="0" w:color="auto"/>
                <w:bottom w:val="none" w:sz="0" w:space="0" w:color="auto"/>
                <w:right w:val="none" w:sz="0" w:space="0" w:color="auto"/>
              </w:divBdr>
            </w:div>
          </w:divsChild>
        </w:div>
        <w:div w:id="2116703584">
          <w:marLeft w:val="0"/>
          <w:marRight w:val="0"/>
          <w:marTop w:val="0"/>
          <w:marBottom w:val="0"/>
          <w:divBdr>
            <w:top w:val="none" w:sz="0" w:space="0" w:color="auto"/>
            <w:left w:val="none" w:sz="0" w:space="0" w:color="auto"/>
            <w:bottom w:val="none" w:sz="0" w:space="0" w:color="auto"/>
            <w:right w:val="none" w:sz="0" w:space="0" w:color="auto"/>
          </w:divBdr>
          <w:divsChild>
            <w:div w:id="1175850058">
              <w:marLeft w:val="0"/>
              <w:marRight w:val="0"/>
              <w:marTop w:val="0"/>
              <w:marBottom w:val="0"/>
              <w:divBdr>
                <w:top w:val="none" w:sz="0" w:space="0" w:color="auto"/>
                <w:left w:val="none" w:sz="0" w:space="0" w:color="auto"/>
                <w:bottom w:val="none" w:sz="0" w:space="0" w:color="auto"/>
                <w:right w:val="none" w:sz="0" w:space="0" w:color="auto"/>
              </w:divBdr>
            </w:div>
          </w:divsChild>
        </w:div>
        <w:div w:id="767964689">
          <w:marLeft w:val="0"/>
          <w:marRight w:val="0"/>
          <w:marTop w:val="0"/>
          <w:marBottom w:val="0"/>
          <w:divBdr>
            <w:top w:val="none" w:sz="0" w:space="0" w:color="auto"/>
            <w:left w:val="none" w:sz="0" w:space="0" w:color="auto"/>
            <w:bottom w:val="none" w:sz="0" w:space="0" w:color="auto"/>
            <w:right w:val="none" w:sz="0" w:space="0" w:color="auto"/>
          </w:divBdr>
          <w:divsChild>
            <w:div w:id="1420980113">
              <w:marLeft w:val="0"/>
              <w:marRight w:val="0"/>
              <w:marTop w:val="0"/>
              <w:marBottom w:val="0"/>
              <w:divBdr>
                <w:top w:val="none" w:sz="0" w:space="0" w:color="auto"/>
                <w:left w:val="none" w:sz="0" w:space="0" w:color="auto"/>
                <w:bottom w:val="none" w:sz="0" w:space="0" w:color="auto"/>
                <w:right w:val="none" w:sz="0" w:space="0" w:color="auto"/>
              </w:divBdr>
            </w:div>
          </w:divsChild>
        </w:div>
        <w:div w:id="661398709">
          <w:marLeft w:val="0"/>
          <w:marRight w:val="0"/>
          <w:marTop w:val="0"/>
          <w:marBottom w:val="0"/>
          <w:divBdr>
            <w:top w:val="none" w:sz="0" w:space="0" w:color="auto"/>
            <w:left w:val="none" w:sz="0" w:space="0" w:color="auto"/>
            <w:bottom w:val="none" w:sz="0" w:space="0" w:color="auto"/>
            <w:right w:val="none" w:sz="0" w:space="0" w:color="auto"/>
          </w:divBdr>
          <w:divsChild>
            <w:div w:id="1247373974">
              <w:marLeft w:val="0"/>
              <w:marRight w:val="0"/>
              <w:marTop w:val="0"/>
              <w:marBottom w:val="0"/>
              <w:divBdr>
                <w:top w:val="none" w:sz="0" w:space="0" w:color="auto"/>
                <w:left w:val="none" w:sz="0" w:space="0" w:color="auto"/>
                <w:bottom w:val="none" w:sz="0" w:space="0" w:color="auto"/>
                <w:right w:val="none" w:sz="0" w:space="0" w:color="auto"/>
              </w:divBdr>
            </w:div>
          </w:divsChild>
        </w:div>
        <w:div w:id="95367374">
          <w:marLeft w:val="0"/>
          <w:marRight w:val="0"/>
          <w:marTop w:val="0"/>
          <w:marBottom w:val="0"/>
          <w:divBdr>
            <w:top w:val="none" w:sz="0" w:space="0" w:color="auto"/>
            <w:left w:val="none" w:sz="0" w:space="0" w:color="auto"/>
            <w:bottom w:val="none" w:sz="0" w:space="0" w:color="auto"/>
            <w:right w:val="none" w:sz="0" w:space="0" w:color="auto"/>
          </w:divBdr>
          <w:divsChild>
            <w:div w:id="1118333789">
              <w:marLeft w:val="0"/>
              <w:marRight w:val="0"/>
              <w:marTop w:val="0"/>
              <w:marBottom w:val="0"/>
              <w:divBdr>
                <w:top w:val="none" w:sz="0" w:space="0" w:color="auto"/>
                <w:left w:val="none" w:sz="0" w:space="0" w:color="auto"/>
                <w:bottom w:val="none" w:sz="0" w:space="0" w:color="auto"/>
                <w:right w:val="none" w:sz="0" w:space="0" w:color="auto"/>
              </w:divBdr>
            </w:div>
          </w:divsChild>
        </w:div>
        <w:div w:id="369188556">
          <w:marLeft w:val="0"/>
          <w:marRight w:val="0"/>
          <w:marTop w:val="0"/>
          <w:marBottom w:val="0"/>
          <w:divBdr>
            <w:top w:val="none" w:sz="0" w:space="0" w:color="auto"/>
            <w:left w:val="none" w:sz="0" w:space="0" w:color="auto"/>
            <w:bottom w:val="none" w:sz="0" w:space="0" w:color="auto"/>
            <w:right w:val="none" w:sz="0" w:space="0" w:color="auto"/>
          </w:divBdr>
          <w:divsChild>
            <w:div w:id="2010862872">
              <w:marLeft w:val="0"/>
              <w:marRight w:val="0"/>
              <w:marTop w:val="0"/>
              <w:marBottom w:val="0"/>
              <w:divBdr>
                <w:top w:val="none" w:sz="0" w:space="0" w:color="auto"/>
                <w:left w:val="none" w:sz="0" w:space="0" w:color="auto"/>
                <w:bottom w:val="none" w:sz="0" w:space="0" w:color="auto"/>
                <w:right w:val="none" w:sz="0" w:space="0" w:color="auto"/>
              </w:divBdr>
            </w:div>
          </w:divsChild>
        </w:div>
        <w:div w:id="229462066">
          <w:marLeft w:val="0"/>
          <w:marRight w:val="0"/>
          <w:marTop w:val="0"/>
          <w:marBottom w:val="0"/>
          <w:divBdr>
            <w:top w:val="none" w:sz="0" w:space="0" w:color="auto"/>
            <w:left w:val="none" w:sz="0" w:space="0" w:color="auto"/>
            <w:bottom w:val="none" w:sz="0" w:space="0" w:color="auto"/>
            <w:right w:val="none" w:sz="0" w:space="0" w:color="auto"/>
          </w:divBdr>
          <w:divsChild>
            <w:div w:id="1418593411">
              <w:marLeft w:val="0"/>
              <w:marRight w:val="0"/>
              <w:marTop w:val="0"/>
              <w:marBottom w:val="0"/>
              <w:divBdr>
                <w:top w:val="none" w:sz="0" w:space="0" w:color="auto"/>
                <w:left w:val="none" w:sz="0" w:space="0" w:color="auto"/>
                <w:bottom w:val="none" w:sz="0" w:space="0" w:color="auto"/>
                <w:right w:val="none" w:sz="0" w:space="0" w:color="auto"/>
              </w:divBdr>
            </w:div>
          </w:divsChild>
        </w:div>
        <w:div w:id="14119630">
          <w:marLeft w:val="0"/>
          <w:marRight w:val="0"/>
          <w:marTop w:val="0"/>
          <w:marBottom w:val="0"/>
          <w:divBdr>
            <w:top w:val="none" w:sz="0" w:space="0" w:color="auto"/>
            <w:left w:val="none" w:sz="0" w:space="0" w:color="auto"/>
            <w:bottom w:val="none" w:sz="0" w:space="0" w:color="auto"/>
            <w:right w:val="none" w:sz="0" w:space="0" w:color="auto"/>
          </w:divBdr>
          <w:divsChild>
            <w:div w:id="729231714">
              <w:marLeft w:val="0"/>
              <w:marRight w:val="0"/>
              <w:marTop w:val="0"/>
              <w:marBottom w:val="0"/>
              <w:divBdr>
                <w:top w:val="none" w:sz="0" w:space="0" w:color="auto"/>
                <w:left w:val="none" w:sz="0" w:space="0" w:color="auto"/>
                <w:bottom w:val="none" w:sz="0" w:space="0" w:color="auto"/>
                <w:right w:val="none" w:sz="0" w:space="0" w:color="auto"/>
              </w:divBdr>
            </w:div>
          </w:divsChild>
        </w:div>
        <w:div w:id="2117669855">
          <w:marLeft w:val="0"/>
          <w:marRight w:val="0"/>
          <w:marTop w:val="0"/>
          <w:marBottom w:val="0"/>
          <w:divBdr>
            <w:top w:val="none" w:sz="0" w:space="0" w:color="auto"/>
            <w:left w:val="none" w:sz="0" w:space="0" w:color="auto"/>
            <w:bottom w:val="none" w:sz="0" w:space="0" w:color="auto"/>
            <w:right w:val="none" w:sz="0" w:space="0" w:color="auto"/>
          </w:divBdr>
          <w:divsChild>
            <w:div w:id="1837720499">
              <w:marLeft w:val="0"/>
              <w:marRight w:val="0"/>
              <w:marTop w:val="0"/>
              <w:marBottom w:val="0"/>
              <w:divBdr>
                <w:top w:val="none" w:sz="0" w:space="0" w:color="auto"/>
                <w:left w:val="none" w:sz="0" w:space="0" w:color="auto"/>
                <w:bottom w:val="none" w:sz="0" w:space="0" w:color="auto"/>
                <w:right w:val="none" w:sz="0" w:space="0" w:color="auto"/>
              </w:divBdr>
            </w:div>
          </w:divsChild>
        </w:div>
        <w:div w:id="1426463197">
          <w:marLeft w:val="0"/>
          <w:marRight w:val="0"/>
          <w:marTop w:val="0"/>
          <w:marBottom w:val="0"/>
          <w:divBdr>
            <w:top w:val="none" w:sz="0" w:space="0" w:color="auto"/>
            <w:left w:val="none" w:sz="0" w:space="0" w:color="auto"/>
            <w:bottom w:val="none" w:sz="0" w:space="0" w:color="auto"/>
            <w:right w:val="none" w:sz="0" w:space="0" w:color="auto"/>
          </w:divBdr>
          <w:divsChild>
            <w:div w:id="1396197657">
              <w:marLeft w:val="0"/>
              <w:marRight w:val="0"/>
              <w:marTop w:val="0"/>
              <w:marBottom w:val="0"/>
              <w:divBdr>
                <w:top w:val="none" w:sz="0" w:space="0" w:color="auto"/>
                <w:left w:val="none" w:sz="0" w:space="0" w:color="auto"/>
                <w:bottom w:val="none" w:sz="0" w:space="0" w:color="auto"/>
                <w:right w:val="none" w:sz="0" w:space="0" w:color="auto"/>
              </w:divBdr>
            </w:div>
          </w:divsChild>
        </w:div>
        <w:div w:id="871726454">
          <w:marLeft w:val="0"/>
          <w:marRight w:val="0"/>
          <w:marTop w:val="0"/>
          <w:marBottom w:val="0"/>
          <w:divBdr>
            <w:top w:val="none" w:sz="0" w:space="0" w:color="auto"/>
            <w:left w:val="none" w:sz="0" w:space="0" w:color="auto"/>
            <w:bottom w:val="none" w:sz="0" w:space="0" w:color="auto"/>
            <w:right w:val="none" w:sz="0" w:space="0" w:color="auto"/>
          </w:divBdr>
          <w:divsChild>
            <w:div w:id="822433072">
              <w:marLeft w:val="0"/>
              <w:marRight w:val="0"/>
              <w:marTop w:val="0"/>
              <w:marBottom w:val="0"/>
              <w:divBdr>
                <w:top w:val="none" w:sz="0" w:space="0" w:color="auto"/>
                <w:left w:val="none" w:sz="0" w:space="0" w:color="auto"/>
                <w:bottom w:val="none" w:sz="0" w:space="0" w:color="auto"/>
                <w:right w:val="none" w:sz="0" w:space="0" w:color="auto"/>
              </w:divBdr>
            </w:div>
          </w:divsChild>
        </w:div>
        <w:div w:id="356083160">
          <w:marLeft w:val="0"/>
          <w:marRight w:val="0"/>
          <w:marTop w:val="0"/>
          <w:marBottom w:val="0"/>
          <w:divBdr>
            <w:top w:val="none" w:sz="0" w:space="0" w:color="auto"/>
            <w:left w:val="none" w:sz="0" w:space="0" w:color="auto"/>
            <w:bottom w:val="none" w:sz="0" w:space="0" w:color="auto"/>
            <w:right w:val="none" w:sz="0" w:space="0" w:color="auto"/>
          </w:divBdr>
          <w:divsChild>
            <w:div w:id="1160999598">
              <w:marLeft w:val="0"/>
              <w:marRight w:val="0"/>
              <w:marTop w:val="0"/>
              <w:marBottom w:val="0"/>
              <w:divBdr>
                <w:top w:val="none" w:sz="0" w:space="0" w:color="auto"/>
                <w:left w:val="none" w:sz="0" w:space="0" w:color="auto"/>
                <w:bottom w:val="none" w:sz="0" w:space="0" w:color="auto"/>
                <w:right w:val="none" w:sz="0" w:space="0" w:color="auto"/>
              </w:divBdr>
            </w:div>
          </w:divsChild>
        </w:div>
        <w:div w:id="1306666661">
          <w:marLeft w:val="0"/>
          <w:marRight w:val="0"/>
          <w:marTop w:val="0"/>
          <w:marBottom w:val="0"/>
          <w:divBdr>
            <w:top w:val="none" w:sz="0" w:space="0" w:color="auto"/>
            <w:left w:val="none" w:sz="0" w:space="0" w:color="auto"/>
            <w:bottom w:val="none" w:sz="0" w:space="0" w:color="auto"/>
            <w:right w:val="none" w:sz="0" w:space="0" w:color="auto"/>
          </w:divBdr>
          <w:divsChild>
            <w:div w:id="1140734902">
              <w:marLeft w:val="0"/>
              <w:marRight w:val="0"/>
              <w:marTop w:val="0"/>
              <w:marBottom w:val="0"/>
              <w:divBdr>
                <w:top w:val="none" w:sz="0" w:space="0" w:color="auto"/>
                <w:left w:val="none" w:sz="0" w:space="0" w:color="auto"/>
                <w:bottom w:val="none" w:sz="0" w:space="0" w:color="auto"/>
                <w:right w:val="none" w:sz="0" w:space="0" w:color="auto"/>
              </w:divBdr>
            </w:div>
          </w:divsChild>
        </w:div>
        <w:div w:id="1001394435">
          <w:marLeft w:val="0"/>
          <w:marRight w:val="0"/>
          <w:marTop w:val="0"/>
          <w:marBottom w:val="0"/>
          <w:divBdr>
            <w:top w:val="none" w:sz="0" w:space="0" w:color="auto"/>
            <w:left w:val="none" w:sz="0" w:space="0" w:color="auto"/>
            <w:bottom w:val="none" w:sz="0" w:space="0" w:color="auto"/>
            <w:right w:val="none" w:sz="0" w:space="0" w:color="auto"/>
          </w:divBdr>
          <w:divsChild>
            <w:div w:id="479854697">
              <w:marLeft w:val="0"/>
              <w:marRight w:val="0"/>
              <w:marTop w:val="0"/>
              <w:marBottom w:val="0"/>
              <w:divBdr>
                <w:top w:val="none" w:sz="0" w:space="0" w:color="auto"/>
                <w:left w:val="none" w:sz="0" w:space="0" w:color="auto"/>
                <w:bottom w:val="none" w:sz="0" w:space="0" w:color="auto"/>
                <w:right w:val="none" w:sz="0" w:space="0" w:color="auto"/>
              </w:divBdr>
            </w:div>
          </w:divsChild>
        </w:div>
        <w:div w:id="2087145768">
          <w:marLeft w:val="0"/>
          <w:marRight w:val="0"/>
          <w:marTop w:val="0"/>
          <w:marBottom w:val="0"/>
          <w:divBdr>
            <w:top w:val="none" w:sz="0" w:space="0" w:color="auto"/>
            <w:left w:val="none" w:sz="0" w:space="0" w:color="auto"/>
            <w:bottom w:val="none" w:sz="0" w:space="0" w:color="auto"/>
            <w:right w:val="none" w:sz="0" w:space="0" w:color="auto"/>
          </w:divBdr>
          <w:divsChild>
            <w:div w:id="793448959">
              <w:marLeft w:val="0"/>
              <w:marRight w:val="0"/>
              <w:marTop w:val="0"/>
              <w:marBottom w:val="0"/>
              <w:divBdr>
                <w:top w:val="none" w:sz="0" w:space="0" w:color="auto"/>
                <w:left w:val="none" w:sz="0" w:space="0" w:color="auto"/>
                <w:bottom w:val="none" w:sz="0" w:space="0" w:color="auto"/>
                <w:right w:val="none" w:sz="0" w:space="0" w:color="auto"/>
              </w:divBdr>
            </w:div>
          </w:divsChild>
        </w:div>
        <w:div w:id="1918594544">
          <w:marLeft w:val="0"/>
          <w:marRight w:val="0"/>
          <w:marTop w:val="0"/>
          <w:marBottom w:val="0"/>
          <w:divBdr>
            <w:top w:val="none" w:sz="0" w:space="0" w:color="auto"/>
            <w:left w:val="none" w:sz="0" w:space="0" w:color="auto"/>
            <w:bottom w:val="none" w:sz="0" w:space="0" w:color="auto"/>
            <w:right w:val="none" w:sz="0" w:space="0" w:color="auto"/>
          </w:divBdr>
          <w:divsChild>
            <w:div w:id="467430801">
              <w:marLeft w:val="0"/>
              <w:marRight w:val="0"/>
              <w:marTop w:val="0"/>
              <w:marBottom w:val="0"/>
              <w:divBdr>
                <w:top w:val="none" w:sz="0" w:space="0" w:color="auto"/>
                <w:left w:val="none" w:sz="0" w:space="0" w:color="auto"/>
                <w:bottom w:val="none" w:sz="0" w:space="0" w:color="auto"/>
                <w:right w:val="none" w:sz="0" w:space="0" w:color="auto"/>
              </w:divBdr>
            </w:div>
          </w:divsChild>
        </w:div>
        <w:div w:id="909581330">
          <w:marLeft w:val="0"/>
          <w:marRight w:val="0"/>
          <w:marTop w:val="0"/>
          <w:marBottom w:val="0"/>
          <w:divBdr>
            <w:top w:val="none" w:sz="0" w:space="0" w:color="auto"/>
            <w:left w:val="none" w:sz="0" w:space="0" w:color="auto"/>
            <w:bottom w:val="none" w:sz="0" w:space="0" w:color="auto"/>
            <w:right w:val="none" w:sz="0" w:space="0" w:color="auto"/>
          </w:divBdr>
          <w:divsChild>
            <w:div w:id="900365372">
              <w:marLeft w:val="0"/>
              <w:marRight w:val="0"/>
              <w:marTop w:val="0"/>
              <w:marBottom w:val="0"/>
              <w:divBdr>
                <w:top w:val="none" w:sz="0" w:space="0" w:color="auto"/>
                <w:left w:val="none" w:sz="0" w:space="0" w:color="auto"/>
                <w:bottom w:val="none" w:sz="0" w:space="0" w:color="auto"/>
                <w:right w:val="none" w:sz="0" w:space="0" w:color="auto"/>
              </w:divBdr>
            </w:div>
          </w:divsChild>
        </w:div>
        <w:div w:id="1059326341">
          <w:marLeft w:val="0"/>
          <w:marRight w:val="0"/>
          <w:marTop w:val="0"/>
          <w:marBottom w:val="0"/>
          <w:divBdr>
            <w:top w:val="none" w:sz="0" w:space="0" w:color="auto"/>
            <w:left w:val="none" w:sz="0" w:space="0" w:color="auto"/>
            <w:bottom w:val="none" w:sz="0" w:space="0" w:color="auto"/>
            <w:right w:val="none" w:sz="0" w:space="0" w:color="auto"/>
          </w:divBdr>
          <w:divsChild>
            <w:div w:id="1747915982">
              <w:marLeft w:val="0"/>
              <w:marRight w:val="0"/>
              <w:marTop w:val="0"/>
              <w:marBottom w:val="0"/>
              <w:divBdr>
                <w:top w:val="none" w:sz="0" w:space="0" w:color="auto"/>
                <w:left w:val="none" w:sz="0" w:space="0" w:color="auto"/>
                <w:bottom w:val="none" w:sz="0" w:space="0" w:color="auto"/>
                <w:right w:val="none" w:sz="0" w:space="0" w:color="auto"/>
              </w:divBdr>
            </w:div>
          </w:divsChild>
        </w:div>
        <w:div w:id="674964014">
          <w:marLeft w:val="0"/>
          <w:marRight w:val="0"/>
          <w:marTop w:val="0"/>
          <w:marBottom w:val="0"/>
          <w:divBdr>
            <w:top w:val="none" w:sz="0" w:space="0" w:color="auto"/>
            <w:left w:val="none" w:sz="0" w:space="0" w:color="auto"/>
            <w:bottom w:val="none" w:sz="0" w:space="0" w:color="auto"/>
            <w:right w:val="none" w:sz="0" w:space="0" w:color="auto"/>
          </w:divBdr>
          <w:divsChild>
            <w:div w:id="1132093831">
              <w:marLeft w:val="0"/>
              <w:marRight w:val="0"/>
              <w:marTop w:val="0"/>
              <w:marBottom w:val="0"/>
              <w:divBdr>
                <w:top w:val="none" w:sz="0" w:space="0" w:color="auto"/>
                <w:left w:val="none" w:sz="0" w:space="0" w:color="auto"/>
                <w:bottom w:val="none" w:sz="0" w:space="0" w:color="auto"/>
                <w:right w:val="none" w:sz="0" w:space="0" w:color="auto"/>
              </w:divBdr>
            </w:div>
          </w:divsChild>
        </w:div>
        <w:div w:id="1312758397">
          <w:marLeft w:val="0"/>
          <w:marRight w:val="0"/>
          <w:marTop w:val="0"/>
          <w:marBottom w:val="0"/>
          <w:divBdr>
            <w:top w:val="none" w:sz="0" w:space="0" w:color="auto"/>
            <w:left w:val="none" w:sz="0" w:space="0" w:color="auto"/>
            <w:bottom w:val="none" w:sz="0" w:space="0" w:color="auto"/>
            <w:right w:val="none" w:sz="0" w:space="0" w:color="auto"/>
          </w:divBdr>
          <w:divsChild>
            <w:div w:id="1403791381">
              <w:marLeft w:val="0"/>
              <w:marRight w:val="0"/>
              <w:marTop w:val="0"/>
              <w:marBottom w:val="0"/>
              <w:divBdr>
                <w:top w:val="none" w:sz="0" w:space="0" w:color="auto"/>
                <w:left w:val="none" w:sz="0" w:space="0" w:color="auto"/>
                <w:bottom w:val="none" w:sz="0" w:space="0" w:color="auto"/>
                <w:right w:val="none" w:sz="0" w:space="0" w:color="auto"/>
              </w:divBdr>
            </w:div>
          </w:divsChild>
        </w:div>
        <w:div w:id="1188569601">
          <w:marLeft w:val="0"/>
          <w:marRight w:val="0"/>
          <w:marTop w:val="0"/>
          <w:marBottom w:val="0"/>
          <w:divBdr>
            <w:top w:val="none" w:sz="0" w:space="0" w:color="auto"/>
            <w:left w:val="none" w:sz="0" w:space="0" w:color="auto"/>
            <w:bottom w:val="none" w:sz="0" w:space="0" w:color="auto"/>
            <w:right w:val="none" w:sz="0" w:space="0" w:color="auto"/>
          </w:divBdr>
          <w:divsChild>
            <w:div w:id="829751404">
              <w:marLeft w:val="0"/>
              <w:marRight w:val="0"/>
              <w:marTop w:val="0"/>
              <w:marBottom w:val="0"/>
              <w:divBdr>
                <w:top w:val="none" w:sz="0" w:space="0" w:color="auto"/>
                <w:left w:val="none" w:sz="0" w:space="0" w:color="auto"/>
                <w:bottom w:val="none" w:sz="0" w:space="0" w:color="auto"/>
                <w:right w:val="none" w:sz="0" w:space="0" w:color="auto"/>
              </w:divBdr>
            </w:div>
          </w:divsChild>
        </w:div>
        <w:div w:id="219286226">
          <w:marLeft w:val="0"/>
          <w:marRight w:val="0"/>
          <w:marTop w:val="0"/>
          <w:marBottom w:val="0"/>
          <w:divBdr>
            <w:top w:val="none" w:sz="0" w:space="0" w:color="auto"/>
            <w:left w:val="none" w:sz="0" w:space="0" w:color="auto"/>
            <w:bottom w:val="none" w:sz="0" w:space="0" w:color="auto"/>
            <w:right w:val="none" w:sz="0" w:space="0" w:color="auto"/>
          </w:divBdr>
          <w:divsChild>
            <w:div w:id="433209449">
              <w:marLeft w:val="0"/>
              <w:marRight w:val="0"/>
              <w:marTop w:val="0"/>
              <w:marBottom w:val="0"/>
              <w:divBdr>
                <w:top w:val="none" w:sz="0" w:space="0" w:color="auto"/>
                <w:left w:val="none" w:sz="0" w:space="0" w:color="auto"/>
                <w:bottom w:val="none" w:sz="0" w:space="0" w:color="auto"/>
                <w:right w:val="none" w:sz="0" w:space="0" w:color="auto"/>
              </w:divBdr>
            </w:div>
          </w:divsChild>
        </w:div>
        <w:div w:id="177278095">
          <w:marLeft w:val="0"/>
          <w:marRight w:val="0"/>
          <w:marTop w:val="0"/>
          <w:marBottom w:val="0"/>
          <w:divBdr>
            <w:top w:val="none" w:sz="0" w:space="0" w:color="auto"/>
            <w:left w:val="none" w:sz="0" w:space="0" w:color="auto"/>
            <w:bottom w:val="none" w:sz="0" w:space="0" w:color="auto"/>
            <w:right w:val="none" w:sz="0" w:space="0" w:color="auto"/>
          </w:divBdr>
          <w:divsChild>
            <w:div w:id="864248572">
              <w:marLeft w:val="0"/>
              <w:marRight w:val="0"/>
              <w:marTop w:val="0"/>
              <w:marBottom w:val="0"/>
              <w:divBdr>
                <w:top w:val="none" w:sz="0" w:space="0" w:color="auto"/>
                <w:left w:val="none" w:sz="0" w:space="0" w:color="auto"/>
                <w:bottom w:val="none" w:sz="0" w:space="0" w:color="auto"/>
                <w:right w:val="none" w:sz="0" w:space="0" w:color="auto"/>
              </w:divBdr>
            </w:div>
          </w:divsChild>
        </w:div>
        <w:div w:id="450779978">
          <w:marLeft w:val="0"/>
          <w:marRight w:val="0"/>
          <w:marTop w:val="0"/>
          <w:marBottom w:val="0"/>
          <w:divBdr>
            <w:top w:val="none" w:sz="0" w:space="0" w:color="auto"/>
            <w:left w:val="none" w:sz="0" w:space="0" w:color="auto"/>
            <w:bottom w:val="none" w:sz="0" w:space="0" w:color="auto"/>
            <w:right w:val="none" w:sz="0" w:space="0" w:color="auto"/>
          </w:divBdr>
          <w:divsChild>
            <w:div w:id="1274360543">
              <w:marLeft w:val="0"/>
              <w:marRight w:val="0"/>
              <w:marTop w:val="0"/>
              <w:marBottom w:val="0"/>
              <w:divBdr>
                <w:top w:val="none" w:sz="0" w:space="0" w:color="auto"/>
                <w:left w:val="none" w:sz="0" w:space="0" w:color="auto"/>
                <w:bottom w:val="none" w:sz="0" w:space="0" w:color="auto"/>
                <w:right w:val="none" w:sz="0" w:space="0" w:color="auto"/>
              </w:divBdr>
            </w:div>
          </w:divsChild>
        </w:div>
        <w:div w:id="1956016802">
          <w:marLeft w:val="0"/>
          <w:marRight w:val="0"/>
          <w:marTop w:val="0"/>
          <w:marBottom w:val="0"/>
          <w:divBdr>
            <w:top w:val="none" w:sz="0" w:space="0" w:color="auto"/>
            <w:left w:val="none" w:sz="0" w:space="0" w:color="auto"/>
            <w:bottom w:val="none" w:sz="0" w:space="0" w:color="auto"/>
            <w:right w:val="none" w:sz="0" w:space="0" w:color="auto"/>
          </w:divBdr>
          <w:divsChild>
            <w:div w:id="1206453425">
              <w:marLeft w:val="0"/>
              <w:marRight w:val="0"/>
              <w:marTop w:val="0"/>
              <w:marBottom w:val="0"/>
              <w:divBdr>
                <w:top w:val="none" w:sz="0" w:space="0" w:color="auto"/>
                <w:left w:val="none" w:sz="0" w:space="0" w:color="auto"/>
                <w:bottom w:val="none" w:sz="0" w:space="0" w:color="auto"/>
                <w:right w:val="none" w:sz="0" w:space="0" w:color="auto"/>
              </w:divBdr>
            </w:div>
          </w:divsChild>
        </w:div>
        <w:div w:id="1198927101">
          <w:marLeft w:val="0"/>
          <w:marRight w:val="0"/>
          <w:marTop w:val="0"/>
          <w:marBottom w:val="0"/>
          <w:divBdr>
            <w:top w:val="none" w:sz="0" w:space="0" w:color="auto"/>
            <w:left w:val="none" w:sz="0" w:space="0" w:color="auto"/>
            <w:bottom w:val="none" w:sz="0" w:space="0" w:color="auto"/>
            <w:right w:val="none" w:sz="0" w:space="0" w:color="auto"/>
          </w:divBdr>
          <w:divsChild>
            <w:div w:id="1236744501">
              <w:marLeft w:val="0"/>
              <w:marRight w:val="0"/>
              <w:marTop w:val="0"/>
              <w:marBottom w:val="0"/>
              <w:divBdr>
                <w:top w:val="none" w:sz="0" w:space="0" w:color="auto"/>
                <w:left w:val="none" w:sz="0" w:space="0" w:color="auto"/>
                <w:bottom w:val="none" w:sz="0" w:space="0" w:color="auto"/>
                <w:right w:val="none" w:sz="0" w:space="0" w:color="auto"/>
              </w:divBdr>
            </w:div>
          </w:divsChild>
        </w:div>
        <w:div w:id="1964998117">
          <w:marLeft w:val="0"/>
          <w:marRight w:val="0"/>
          <w:marTop w:val="0"/>
          <w:marBottom w:val="0"/>
          <w:divBdr>
            <w:top w:val="none" w:sz="0" w:space="0" w:color="auto"/>
            <w:left w:val="none" w:sz="0" w:space="0" w:color="auto"/>
            <w:bottom w:val="none" w:sz="0" w:space="0" w:color="auto"/>
            <w:right w:val="none" w:sz="0" w:space="0" w:color="auto"/>
          </w:divBdr>
          <w:divsChild>
            <w:div w:id="1832984167">
              <w:marLeft w:val="0"/>
              <w:marRight w:val="0"/>
              <w:marTop w:val="0"/>
              <w:marBottom w:val="0"/>
              <w:divBdr>
                <w:top w:val="none" w:sz="0" w:space="0" w:color="auto"/>
                <w:left w:val="none" w:sz="0" w:space="0" w:color="auto"/>
                <w:bottom w:val="none" w:sz="0" w:space="0" w:color="auto"/>
                <w:right w:val="none" w:sz="0" w:space="0" w:color="auto"/>
              </w:divBdr>
            </w:div>
          </w:divsChild>
        </w:div>
        <w:div w:id="672033713">
          <w:marLeft w:val="0"/>
          <w:marRight w:val="0"/>
          <w:marTop w:val="0"/>
          <w:marBottom w:val="0"/>
          <w:divBdr>
            <w:top w:val="none" w:sz="0" w:space="0" w:color="auto"/>
            <w:left w:val="none" w:sz="0" w:space="0" w:color="auto"/>
            <w:bottom w:val="none" w:sz="0" w:space="0" w:color="auto"/>
            <w:right w:val="none" w:sz="0" w:space="0" w:color="auto"/>
          </w:divBdr>
          <w:divsChild>
            <w:div w:id="1897811504">
              <w:marLeft w:val="0"/>
              <w:marRight w:val="0"/>
              <w:marTop w:val="0"/>
              <w:marBottom w:val="0"/>
              <w:divBdr>
                <w:top w:val="none" w:sz="0" w:space="0" w:color="auto"/>
                <w:left w:val="none" w:sz="0" w:space="0" w:color="auto"/>
                <w:bottom w:val="none" w:sz="0" w:space="0" w:color="auto"/>
                <w:right w:val="none" w:sz="0" w:space="0" w:color="auto"/>
              </w:divBdr>
            </w:div>
          </w:divsChild>
        </w:div>
        <w:div w:id="614019318">
          <w:marLeft w:val="0"/>
          <w:marRight w:val="0"/>
          <w:marTop w:val="0"/>
          <w:marBottom w:val="0"/>
          <w:divBdr>
            <w:top w:val="none" w:sz="0" w:space="0" w:color="auto"/>
            <w:left w:val="none" w:sz="0" w:space="0" w:color="auto"/>
            <w:bottom w:val="none" w:sz="0" w:space="0" w:color="auto"/>
            <w:right w:val="none" w:sz="0" w:space="0" w:color="auto"/>
          </w:divBdr>
          <w:divsChild>
            <w:div w:id="2108303280">
              <w:marLeft w:val="0"/>
              <w:marRight w:val="0"/>
              <w:marTop w:val="0"/>
              <w:marBottom w:val="0"/>
              <w:divBdr>
                <w:top w:val="none" w:sz="0" w:space="0" w:color="auto"/>
                <w:left w:val="none" w:sz="0" w:space="0" w:color="auto"/>
                <w:bottom w:val="none" w:sz="0" w:space="0" w:color="auto"/>
                <w:right w:val="none" w:sz="0" w:space="0" w:color="auto"/>
              </w:divBdr>
            </w:div>
          </w:divsChild>
        </w:div>
        <w:div w:id="1552377097">
          <w:marLeft w:val="0"/>
          <w:marRight w:val="0"/>
          <w:marTop w:val="0"/>
          <w:marBottom w:val="0"/>
          <w:divBdr>
            <w:top w:val="none" w:sz="0" w:space="0" w:color="auto"/>
            <w:left w:val="none" w:sz="0" w:space="0" w:color="auto"/>
            <w:bottom w:val="none" w:sz="0" w:space="0" w:color="auto"/>
            <w:right w:val="none" w:sz="0" w:space="0" w:color="auto"/>
          </w:divBdr>
          <w:divsChild>
            <w:div w:id="1689136013">
              <w:marLeft w:val="0"/>
              <w:marRight w:val="0"/>
              <w:marTop w:val="0"/>
              <w:marBottom w:val="0"/>
              <w:divBdr>
                <w:top w:val="none" w:sz="0" w:space="0" w:color="auto"/>
                <w:left w:val="none" w:sz="0" w:space="0" w:color="auto"/>
                <w:bottom w:val="none" w:sz="0" w:space="0" w:color="auto"/>
                <w:right w:val="none" w:sz="0" w:space="0" w:color="auto"/>
              </w:divBdr>
            </w:div>
          </w:divsChild>
        </w:div>
        <w:div w:id="137115699">
          <w:marLeft w:val="0"/>
          <w:marRight w:val="0"/>
          <w:marTop w:val="0"/>
          <w:marBottom w:val="0"/>
          <w:divBdr>
            <w:top w:val="none" w:sz="0" w:space="0" w:color="auto"/>
            <w:left w:val="none" w:sz="0" w:space="0" w:color="auto"/>
            <w:bottom w:val="none" w:sz="0" w:space="0" w:color="auto"/>
            <w:right w:val="none" w:sz="0" w:space="0" w:color="auto"/>
          </w:divBdr>
          <w:divsChild>
            <w:div w:id="784619506">
              <w:marLeft w:val="0"/>
              <w:marRight w:val="0"/>
              <w:marTop w:val="0"/>
              <w:marBottom w:val="0"/>
              <w:divBdr>
                <w:top w:val="none" w:sz="0" w:space="0" w:color="auto"/>
                <w:left w:val="none" w:sz="0" w:space="0" w:color="auto"/>
                <w:bottom w:val="none" w:sz="0" w:space="0" w:color="auto"/>
                <w:right w:val="none" w:sz="0" w:space="0" w:color="auto"/>
              </w:divBdr>
            </w:div>
          </w:divsChild>
        </w:div>
        <w:div w:id="437992253">
          <w:marLeft w:val="0"/>
          <w:marRight w:val="0"/>
          <w:marTop w:val="0"/>
          <w:marBottom w:val="0"/>
          <w:divBdr>
            <w:top w:val="none" w:sz="0" w:space="0" w:color="auto"/>
            <w:left w:val="none" w:sz="0" w:space="0" w:color="auto"/>
            <w:bottom w:val="none" w:sz="0" w:space="0" w:color="auto"/>
            <w:right w:val="none" w:sz="0" w:space="0" w:color="auto"/>
          </w:divBdr>
          <w:divsChild>
            <w:div w:id="141892200">
              <w:marLeft w:val="0"/>
              <w:marRight w:val="0"/>
              <w:marTop w:val="0"/>
              <w:marBottom w:val="0"/>
              <w:divBdr>
                <w:top w:val="none" w:sz="0" w:space="0" w:color="auto"/>
                <w:left w:val="none" w:sz="0" w:space="0" w:color="auto"/>
                <w:bottom w:val="none" w:sz="0" w:space="0" w:color="auto"/>
                <w:right w:val="none" w:sz="0" w:space="0" w:color="auto"/>
              </w:divBdr>
            </w:div>
          </w:divsChild>
        </w:div>
        <w:div w:id="1921673667">
          <w:marLeft w:val="0"/>
          <w:marRight w:val="0"/>
          <w:marTop w:val="0"/>
          <w:marBottom w:val="0"/>
          <w:divBdr>
            <w:top w:val="none" w:sz="0" w:space="0" w:color="auto"/>
            <w:left w:val="none" w:sz="0" w:space="0" w:color="auto"/>
            <w:bottom w:val="none" w:sz="0" w:space="0" w:color="auto"/>
            <w:right w:val="none" w:sz="0" w:space="0" w:color="auto"/>
          </w:divBdr>
          <w:divsChild>
            <w:div w:id="897321734">
              <w:marLeft w:val="0"/>
              <w:marRight w:val="0"/>
              <w:marTop w:val="0"/>
              <w:marBottom w:val="0"/>
              <w:divBdr>
                <w:top w:val="none" w:sz="0" w:space="0" w:color="auto"/>
                <w:left w:val="none" w:sz="0" w:space="0" w:color="auto"/>
                <w:bottom w:val="none" w:sz="0" w:space="0" w:color="auto"/>
                <w:right w:val="none" w:sz="0" w:space="0" w:color="auto"/>
              </w:divBdr>
            </w:div>
          </w:divsChild>
        </w:div>
        <w:div w:id="1922711569">
          <w:marLeft w:val="0"/>
          <w:marRight w:val="0"/>
          <w:marTop w:val="0"/>
          <w:marBottom w:val="0"/>
          <w:divBdr>
            <w:top w:val="none" w:sz="0" w:space="0" w:color="auto"/>
            <w:left w:val="none" w:sz="0" w:space="0" w:color="auto"/>
            <w:bottom w:val="none" w:sz="0" w:space="0" w:color="auto"/>
            <w:right w:val="none" w:sz="0" w:space="0" w:color="auto"/>
          </w:divBdr>
          <w:divsChild>
            <w:div w:id="215970960">
              <w:marLeft w:val="0"/>
              <w:marRight w:val="0"/>
              <w:marTop w:val="0"/>
              <w:marBottom w:val="0"/>
              <w:divBdr>
                <w:top w:val="none" w:sz="0" w:space="0" w:color="auto"/>
                <w:left w:val="none" w:sz="0" w:space="0" w:color="auto"/>
                <w:bottom w:val="none" w:sz="0" w:space="0" w:color="auto"/>
                <w:right w:val="none" w:sz="0" w:space="0" w:color="auto"/>
              </w:divBdr>
            </w:div>
          </w:divsChild>
        </w:div>
        <w:div w:id="434062440">
          <w:marLeft w:val="0"/>
          <w:marRight w:val="0"/>
          <w:marTop w:val="0"/>
          <w:marBottom w:val="0"/>
          <w:divBdr>
            <w:top w:val="none" w:sz="0" w:space="0" w:color="auto"/>
            <w:left w:val="none" w:sz="0" w:space="0" w:color="auto"/>
            <w:bottom w:val="none" w:sz="0" w:space="0" w:color="auto"/>
            <w:right w:val="none" w:sz="0" w:space="0" w:color="auto"/>
          </w:divBdr>
          <w:divsChild>
            <w:div w:id="1938248440">
              <w:marLeft w:val="0"/>
              <w:marRight w:val="0"/>
              <w:marTop w:val="0"/>
              <w:marBottom w:val="0"/>
              <w:divBdr>
                <w:top w:val="none" w:sz="0" w:space="0" w:color="auto"/>
                <w:left w:val="none" w:sz="0" w:space="0" w:color="auto"/>
                <w:bottom w:val="none" w:sz="0" w:space="0" w:color="auto"/>
                <w:right w:val="none" w:sz="0" w:space="0" w:color="auto"/>
              </w:divBdr>
            </w:div>
          </w:divsChild>
        </w:div>
        <w:div w:id="351347850">
          <w:marLeft w:val="0"/>
          <w:marRight w:val="0"/>
          <w:marTop w:val="0"/>
          <w:marBottom w:val="0"/>
          <w:divBdr>
            <w:top w:val="none" w:sz="0" w:space="0" w:color="auto"/>
            <w:left w:val="none" w:sz="0" w:space="0" w:color="auto"/>
            <w:bottom w:val="none" w:sz="0" w:space="0" w:color="auto"/>
            <w:right w:val="none" w:sz="0" w:space="0" w:color="auto"/>
          </w:divBdr>
          <w:divsChild>
            <w:div w:id="1800799249">
              <w:marLeft w:val="0"/>
              <w:marRight w:val="0"/>
              <w:marTop w:val="0"/>
              <w:marBottom w:val="0"/>
              <w:divBdr>
                <w:top w:val="none" w:sz="0" w:space="0" w:color="auto"/>
                <w:left w:val="none" w:sz="0" w:space="0" w:color="auto"/>
                <w:bottom w:val="none" w:sz="0" w:space="0" w:color="auto"/>
                <w:right w:val="none" w:sz="0" w:space="0" w:color="auto"/>
              </w:divBdr>
            </w:div>
          </w:divsChild>
        </w:div>
        <w:div w:id="1170948737">
          <w:marLeft w:val="0"/>
          <w:marRight w:val="0"/>
          <w:marTop w:val="0"/>
          <w:marBottom w:val="0"/>
          <w:divBdr>
            <w:top w:val="none" w:sz="0" w:space="0" w:color="auto"/>
            <w:left w:val="none" w:sz="0" w:space="0" w:color="auto"/>
            <w:bottom w:val="none" w:sz="0" w:space="0" w:color="auto"/>
            <w:right w:val="none" w:sz="0" w:space="0" w:color="auto"/>
          </w:divBdr>
          <w:divsChild>
            <w:div w:id="1204560710">
              <w:marLeft w:val="0"/>
              <w:marRight w:val="0"/>
              <w:marTop w:val="0"/>
              <w:marBottom w:val="0"/>
              <w:divBdr>
                <w:top w:val="none" w:sz="0" w:space="0" w:color="auto"/>
                <w:left w:val="none" w:sz="0" w:space="0" w:color="auto"/>
                <w:bottom w:val="none" w:sz="0" w:space="0" w:color="auto"/>
                <w:right w:val="none" w:sz="0" w:space="0" w:color="auto"/>
              </w:divBdr>
            </w:div>
          </w:divsChild>
        </w:div>
        <w:div w:id="1303537008">
          <w:marLeft w:val="0"/>
          <w:marRight w:val="0"/>
          <w:marTop w:val="0"/>
          <w:marBottom w:val="0"/>
          <w:divBdr>
            <w:top w:val="none" w:sz="0" w:space="0" w:color="auto"/>
            <w:left w:val="none" w:sz="0" w:space="0" w:color="auto"/>
            <w:bottom w:val="none" w:sz="0" w:space="0" w:color="auto"/>
            <w:right w:val="none" w:sz="0" w:space="0" w:color="auto"/>
          </w:divBdr>
          <w:divsChild>
            <w:div w:id="1879706160">
              <w:marLeft w:val="0"/>
              <w:marRight w:val="0"/>
              <w:marTop w:val="0"/>
              <w:marBottom w:val="0"/>
              <w:divBdr>
                <w:top w:val="none" w:sz="0" w:space="0" w:color="auto"/>
                <w:left w:val="none" w:sz="0" w:space="0" w:color="auto"/>
                <w:bottom w:val="none" w:sz="0" w:space="0" w:color="auto"/>
                <w:right w:val="none" w:sz="0" w:space="0" w:color="auto"/>
              </w:divBdr>
            </w:div>
          </w:divsChild>
        </w:div>
        <w:div w:id="1882669580">
          <w:marLeft w:val="0"/>
          <w:marRight w:val="0"/>
          <w:marTop w:val="0"/>
          <w:marBottom w:val="0"/>
          <w:divBdr>
            <w:top w:val="none" w:sz="0" w:space="0" w:color="auto"/>
            <w:left w:val="none" w:sz="0" w:space="0" w:color="auto"/>
            <w:bottom w:val="none" w:sz="0" w:space="0" w:color="auto"/>
            <w:right w:val="none" w:sz="0" w:space="0" w:color="auto"/>
          </w:divBdr>
          <w:divsChild>
            <w:div w:id="471093967">
              <w:marLeft w:val="0"/>
              <w:marRight w:val="0"/>
              <w:marTop w:val="0"/>
              <w:marBottom w:val="0"/>
              <w:divBdr>
                <w:top w:val="none" w:sz="0" w:space="0" w:color="auto"/>
                <w:left w:val="none" w:sz="0" w:space="0" w:color="auto"/>
                <w:bottom w:val="none" w:sz="0" w:space="0" w:color="auto"/>
                <w:right w:val="none" w:sz="0" w:space="0" w:color="auto"/>
              </w:divBdr>
            </w:div>
          </w:divsChild>
        </w:div>
        <w:div w:id="2002273798">
          <w:marLeft w:val="0"/>
          <w:marRight w:val="0"/>
          <w:marTop w:val="0"/>
          <w:marBottom w:val="0"/>
          <w:divBdr>
            <w:top w:val="none" w:sz="0" w:space="0" w:color="auto"/>
            <w:left w:val="none" w:sz="0" w:space="0" w:color="auto"/>
            <w:bottom w:val="none" w:sz="0" w:space="0" w:color="auto"/>
            <w:right w:val="none" w:sz="0" w:space="0" w:color="auto"/>
          </w:divBdr>
          <w:divsChild>
            <w:div w:id="1925609256">
              <w:marLeft w:val="0"/>
              <w:marRight w:val="0"/>
              <w:marTop w:val="0"/>
              <w:marBottom w:val="0"/>
              <w:divBdr>
                <w:top w:val="none" w:sz="0" w:space="0" w:color="auto"/>
                <w:left w:val="none" w:sz="0" w:space="0" w:color="auto"/>
                <w:bottom w:val="none" w:sz="0" w:space="0" w:color="auto"/>
                <w:right w:val="none" w:sz="0" w:space="0" w:color="auto"/>
              </w:divBdr>
            </w:div>
          </w:divsChild>
        </w:div>
        <w:div w:id="464391326">
          <w:marLeft w:val="0"/>
          <w:marRight w:val="0"/>
          <w:marTop w:val="0"/>
          <w:marBottom w:val="0"/>
          <w:divBdr>
            <w:top w:val="none" w:sz="0" w:space="0" w:color="auto"/>
            <w:left w:val="none" w:sz="0" w:space="0" w:color="auto"/>
            <w:bottom w:val="none" w:sz="0" w:space="0" w:color="auto"/>
            <w:right w:val="none" w:sz="0" w:space="0" w:color="auto"/>
          </w:divBdr>
          <w:divsChild>
            <w:div w:id="1931234807">
              <w:marLeft w:val="0"/>
              <w:marRight w:val="0"/>
              <w:marTop w:val="0"/>
              <w:marBottom w:val="0"/>
              <w:divBdr>
                <w:top w:val="none" w:sz="0" w:space="0" w:color="auto"/>
                <w:left w:val="none" w:sz="0" w:space="0" w:color="auto"/>
                <w:bottom w:val="none" w:sz="0" w:space="0" w:color="auto"/>
                <w:right w:val="none" w:sz="0" w:space="0" w:color="auto"/>
              </w:divBdr>
            </w:div>
          </w:divsChild>
        </w:div>
        <w:div w:id="714548833">
          <w:marLeft w:val="0"/>
          <w:marRight w:val="0"/>
          <w:marTop w:val="0"/>
          <w:marBottom w:val="0"/>
          <w:divBdr>
            <w:top w:val="none" w:sz="0" w:space="0" w:color="auto"/>
            <w:left w:val="none" w:sz="0" w:space="0" w:color="auto"/>
            <w:bottom w:val="none" w:sz="0" w:space="0" w:color="auto"/>
            <w:right w:val="none" w:sz="0" w:space="0" w:color="auto"/>
          </w:divBdr>
          <w:divsChild>
            <w:div w:id="533426802">
              <w:marLeft w:val="0"/>
              <w:marRight w:val="0"/>
              <w:marTop w:val="0"/>
              <w:marBottom w:val="0"/>
              <w:divBdr>
                <w:top w:val="none" w:sz="0" w:space="0" w:color="auto"/>
                <w:left w:val="none" w:sz="0" w:space="0" w:color="auto"/>
                <w:bottom w:val="none" w:sz="0" w:space="0" w:color="auto"/>
                <w:right w:val="none" w:sz="0" w:space="0" w:color="auto"/>
              </w:divBdr>
            </w:div>
          </w:divsChild>
        </w:div>
        <w:div w:id="1893300861">
          <w:marLeft w:val="0"/>
          <w:marRight w:val="0"/>
          <w:marTop w:val="0"/>
          <w:marBottom w:val="0"/>
          <w:divBdr>
            <w:top w:val="none" w:sz="0" w:space="0" w:color="auto"/>
            <w:left w:val="none" w:sz="0" w:space="0" w:color="auto"/>
            <w:bottom w:val="none" w:sz="0" w:space="0" w:color="auto"/>
            <w:right w:val="none" w:sz="0" w:space="0" w:color="auto"/>
          </w:divBdr>
          <w:divsChild>
            <w:div w:id="1842502989">
              <w:marLeft w:val="0"/>
              <w:marRight w:val="0"/>
              <w:marTop w:val="0"/>
              <w:marBottom w:val="0"/>
              <w:divBdr>
                <w:top w:val="none" w:sz="0" w:space="0" w:color="auto"/>
                <w:left w:val="none" w:sz="0" w:space="0" w:color="auto"/>
                <w:bottom w:val="none" w:sz="0" w:space="0" w:color="auto"/>
                <w:right w:val="none" w:sz="0" w:space="0" w:color="auto"/>
              </w:divBdr>
            </w:div>
          </w:divsChild>
        </w:div>
        <w:div w:id="1648826470">
          <w:marLeft w:val="0"/>
          <w:marRight w:val="0"/>
          <w:marTop w:val="0"/>
          <w:marBottom w:val="0"/>
          <w:divBdr>
            <w:top w:val="none" w:sz="0" w:space="0" w:color="auto"/>
            <w:left w:val="none" w:sz="0" w:space="0" w:color="auto"/>
            <w:bottom w:val="none" w:sz="0" w:space="0" w:color="auto"/>
            <w:right w:val="none" w:sz="0" w:space="0" w:color="auto"/>
          </w:divBdr>
          <w:divsChild>
            <w:div w:id="1033649139">
              <w:marLeft w:val="0"/>
              <w:marRight w:val="0"/>
              <w:marTop w:val="0"/>
              <w:marBottom w:val="0"/>
              <w:divBdr>
                <w:top w:val="none" w:sz="0" w:space="0" w:color="auto"/>
                <w:left w:val="none" w:sz="0" w:space="0" w:color="auto"/>
                <w:bottom w:val="none" w:sz="0" w:space="0" w:color="auto"/>
                <w:right w:val="none" w:sz="0" w:space="0" w:color="auto"/>
              </w:divBdr>
            </w:div>
          </w:divsChild>
        </w:div>
        <w:div w:id="754285831">
          <w:marLeft w:val="0"/>
          <w:marRight w:val="0"/>
          <w:marTop w:val="0"/>
          <w:marBottom w:val="0"/>
          <w:divBdr>
            <w:top w:val="none" w:sz="0" w:space="0" w:color="auto"/>
            <w:left w:val="none" w:sz="0" w:space="0" w:color="auto"/>
            <w:bottom w:val="none" w:sz="0" w:space="0" w:color="auto"/>
            <w:right w:val="none" w:sz="0" w:space="0" w:color="auto"/>
          </w:divBdr>
          <w:divsChild>
            <w:div w:id="2105957780">
              <w:marLeft w:val="0"/>
              <w:marRight w:val="0"/>
              <w:marTop w:val="0"/>
              <w:marBottom w:val="0"/>
              <w:divBdr>
                <w:top w:val="none" w:sz="0" w:space="0" w:color="auto"/>
                <w:left w:val="none" w:sz="0" w:space="0" w:color="auto"/>
                <w:bottom w:val="none" w:sz="0" w:space="0" w:color="auto"/>
                <w:right w:val="none" w:sz="0" w:space="0" w:color="auto"/>
              </w:divBdr>
            </w:div>
          </w:divsChild>
        </w:div>
        <w:div w:id="747266771">
          <w:marLeft w:val="0"/>
          <w:marRight w:val="0"/>
          <w:marTop w:val="0"/>
          <w:marBottom w:val="0"/>
          <w:divBdr>
            <w:top w:val="none" w:sz="0" w:space="0" w:color="auto"/>
            <w:left w:val="none" w:sz="0" w:space="0" w:color="auto"/>
            <w:bottom w:val="none" w:sz="0" w:space="0" w:color="auto"/>
            <w:right w:val="none" w:sz="0" w:space="0" w:color="auto"/>
          </w:divBdr>
          <w:divsChild>
            <w:div w:id="461192844">
              <w:marLeft w:val="0"/>
              <w:marRight w:val="0"/>
              <w:marTop w:val="0"/>
              <w:marBottom w:val="0"/>
              <w:divBdr>
                <w:top w:val="none" w:sz="0" w:space="0" w:color="auto"/>
                <w:left w:val="none" w:sz="0" w:space="0" w:color="auto"/>
                <w:bottom w:val="none" w:sz="0" w:space="0" w:color="auto"/>
                <w:right w:val="none" w:sz="0" w:space="0" w:color="auto"/>
              </w:divBdr>
            </w:div>
          </w:divsChild>
        </w:div>
        <w:div w:id="293143299">
          <w:marLeft w:val="0"/>
          <w:marRight w:val="0"/>
          <w:marTop w:val="0"/>
          <w:marBottom w:val="0"/>
          <w:divBdr>
            <w:top w:val="none" w:sz="0" w:space="0" w:color="auto"/>
            <w:left w:val="none" w:sz="0" w:space="0" w:color="auto"/>
            <w:bottom w:val="none" w:sz="0" w:space="0" w:color="auto"/>
            <w:right w:val="none" w:sz="0" w:space="0" w:color="auto"/>
          </w:divBdr>
          <w:divsChild>
            <w:div w:id="1785348671">
              <w:marLeft w:val="0"/>
              <w:marRight w:val="0"/>
              <w:marTop w:val="0"/>
              <w:marBottom w:val="0"/>
              <w:divBdr>
                <w:top w:val="none" w:sz="0" w:space="0" w:color="auto"/>
                <w:left w:val="none" w:sz="0" w:space="0" w:color="auto"/>
                <w:bottom w:val="none" w:sz="0" w:space="0" w:color="auto"/>
                <w:right w:val="none" w:sz="0" w:space="0" w:color="auto"/>
              </w:divBdr>
            </w:div>
          </w:divsChild>
        </w:div>
        <w:div w:id="607086611">
          <w:marLeft w:val="0"/>
          <w:marRight w:val="0"/>
          <w:marTop w:val="0"/>
          <w:marBottom w:val="0"/>
          <w:divBdr>
            <w:top w:val="none" w:sz="0" w:space="0" w:color="auto"/>
            <w:left w:val="none" w:sz="0" w:space="0" w:color="auto"/>
            <w:bottom w:val="none" w:sz="0" w:space="0" w:color="auto"/>
            <w:right w:val="none" w:sz="0" w:space="0" w:color="auto"/>
          </w:divBdr>
          <w:divsChild>
            <w:div w:id="622273920">
              <w:marLeft w:val="0"/>
              <w:marRight w:val="0"/>
              <w:marTop w:val="0"/>
              <w:marBottom w:val="0"/>
              <w:divBdr>
                <w:top w:val="none" w:sz="0" w:space="0" w:color="auto"/>
                <w:left w:val="none" w:sz="0" w:space="0" w:color="auto"/>
                <w:bottom w:val="none" w:sz="0" w:space="0" w:color="auto"/>
                <w:right w:val="none" w:sz="0" w:space="0" w:color="auto"/>
              </w:divBdr>
            </w:div>
          </w:divsChild>
        </w:div>
        <w:div w:id="556479723">
          <w:marLeft w:val="0"/>
          <w:marRight w:val="0"/>
          <w:marTop w:val="0"/>
          <w:marBottom w:val="0"/>
          <w:divBdr>
            <w:top w:val="none" w:sz="0" w:space="0" w:color="auto"/>
            <w:left w:val="none" w:sz="0" w:space="0" w:color="auto"/>
            <w:bottom w:val="none" w:sz="0" w:space="0" w:color="auto"/>
            <w:right w:val="none" w:sz="0" w:space="0" w:color="auto"/>
          </w:divBdr>
          <w:divsChild>
            <w:div w:id="1066799890">
              <w:marLeft w:val="0"/>
              <w:marRight w:val="0"/>
              <w:marTop w:val="0"/>
              <w:marBottom w:val="0"/>
              <w:divBdr>
                <w:top w:val="none" w:sz="0" w:space="0" w:color="auto"/>
                <w:left w:val="none" w:sz="0" w:space="0" w:color="auto"/>
                <w:bottom w:val="none" w:sz="0" w:space="0" w:color="auto"/>
                <w:right w:val="none" w:sz="0" w:space="0" w:color="auto"/>
              </w:divBdr>
            </w:div>
          </w:divsChild>
        </w:div>
        <w:div w:id="886768515">
          <w:marLeft w:val="0"/>
          <w:marRight w:val="0"/>
          <w:marTop w:val="0"/>
          <w:marBottom w:val="0"/>
          <w:divBdr>
            <w:top w:val="none" w:sz="0" w:space="0" w:color="auto"/>
            <w:left w:val="none" w:sz="0" w:space="0" w:color="auto"/>
            <w:bottom w:val="none" w:sz="0" w:space="0" w:color="auto"/>
            <w:right w:val="none" w:sz="0" w:space="0" w:color="auto"/>
          </w:divBdr>
          <w:divsChild>
            <w:div w:id="1116293837">
              <w:marLeft w:val="0"/>
              <w:marRight w:val="0"/>
              <w:marTop w:val="0"/>
              <w:marBottom w:val="0"/>
              <w:divBdr>
                <w:top w:val="none" w:sz="0" w:space="0" w:color="auto"/>
                <w:left w:val="none" w:sz="0" w:space="0" w:color="auto"/>
                <w:bottom w:val="none" w:sz="0" w:space="0" w:color="auto"/>
                <w:right w:val="none" w:sz="0" w:space="0" w:color="auto"/>
              </w:divBdr>
            </w:div>
          </w:divsChild>
        </w:div>
        <w:div w:id="381368492">
          <w:marLeft w:val="0"/>
          <w:marRight w:val="0"/>
          <w:marTop w:val="0"/>
          <w:marBottom w:val="0"/>
          <w:divBdr>
            <w:top w:val="none" w:sz="0" w:space="0" w:color="auto"/>
            <w:left w:val="none" w:sz="0" w:space="0" w:color="auto"/>
            <w:bottom w:val="none" w:sz="0" w:space="0" w:color="auto"/>
            <w:right w:val="none" w:sz="0" w:space="0" w:color="auto"/>
          </w:divBdr>
          <w:divsChild>
            <w:div w:id="1382559374">
              <w:marLeft w:val="0"/>
              <w:marRight w:val="0"/>
              <w:marTop w:val="0"/>
              <w:marBottom w:val="0"/>
              <w:divBdr>
                <w:top w:val="none" w:sz="0" w:space="0" w:color="auto"/>
                <w:left w:val="none" w:sz="0" w:space="0" w:color="auto"/>
                <w:bottom w:val="none" w:sz="0" w:space="0" w:color="auto"/>
                <w:right w:val="none" w:sz="0" w:space="0" w:color="auto"/>
              </w:divBdr>
            </w:div>
          </w:divsChild>
        </w:div>
        <w:div w:id="675964700">
          <w:marLeft w:val="0"/>
          <w:marRight w:val="0"/>
          <w:marTop w:val="0"/>
          <w:marBottom w:val="0"/>
          <w:divBdr>
            <w:top w:val="none" w:sz="0" w:space="0" w:color="auto"/>
            <w:left w:val="none" w:sz="0" w:space="0" w:color="auto"/>
            <w:bottom w:val="none" w:sz="0" w:space="0" w:color="auto"/>
            <w:right w:val="none" w:sz="0" w:space="0" w:color="auto"/>
          </w:divBdr>
          <w:divsChild>
            <w:div w:id="799803677">
              <w:marLeft w:val="0"/>
              <w:marRight w:val="0"/>
              <w:marTop w:val="0"/>
              <w:marBottom w:val="0"/>
              <w:divBdr>
                <w:top w:val="none" w:sz="0" w:space="0" w:color="auto"/>
                <w:left w:val="none" w:sz="0" w:space="0" w:color="auto"/>
                <w:bottom w:val="none" w:sz="0" w:space="0" w:color="auto"/>
                <w:right w:val="none" w:sz="0" w:space="0" w:color="auto"/>
              </w:divBdr>
            </w:div>
          </w:divsChild>
        </w:div>
        <w:div w:id="1734809339">
          <w:marLeft w:val="0"/>
          <w:marRight w:val="0"/>
          <w:marTop w:val="0"/>
          <w:marBottom w:val="0"/>
          <w:divBdr>
            <w:top w:val="none" w:sz="0" w:space="0" w:color="auto"/>
            <w:left w:val="none" w:sz="0" w:space="0" w:color="auto"/>
            <w:bottom w:val="none" w:sz="0" w:space="0" w:color="auto"/>
            <w:right w:val="none" w:sz="0" w:space="0" w:color="auto"/>
          </w:divBdr>
          <w:divsChild>
            <w:div w:id="900018569">
              <w:marLeft w:val="0"/>
              <w:marRight w:val="0"/>
              <w:marTop w:val="0"/>
              <w:marBottom w:val="0"/>
              <w:divBdr>
                <w:top w:val="none" w:sz="0" w:space="0" w:color="auto"/>
                <w:left w:val="none" w:sz="0" w:space="0" w:color="auto"/>
                <w:bottom w:val="none" w:sz="0" w:space="0" w:color="auto"/>
                <w:right w:val="none" w:sz="0" w:space="0" w:color="auto"/>
              </w:divBdr>
            </w:div>
          </w:divsChild>
        </w:div>
        <w:div w:id="286742386">
          <w:marLeft w:val="0"/>
          <w:marRight w:val="0"/>
          <w:marTop w:val="0"/>
          <w:marBottom w:val="0"/>
          <w:divBdr>
            <w:top w:val="none" w:sz="0" w:space="0" w:color="auto"/>
            <w:left w:val="none" w:sz="0" w:space="0" w:color="auto"/>
            <w:bottom w:val="none" w:sz="0" w:space="0" w:color="auto"/>
            <w:right w:val="none" w:sz="0" w:space="0" w:color="auto"/>
          </w:divBdr>
          <w:divsChild>
            <w:div w:id="668600104">
              <w:marLeft w:val="0"/>
              <w:marRight w:val="0"/>
              <w:marTop w:val="0"/>
              <w:marBottom w:val="0"/>
              <w:divBdr>
                <w:top w:val="none" w:sz="0" w:space="0" w:color="auto"/>
                <w:left w:val="none" w:sz="0" w:space="0" w:color="auto"/>
                <w:bottom w:val="none" w:sz="0" w:space="0" w:color="auto"/>
                <w:right w:val="none" w:sz="0" w:space="0" w:color="auto"/>
              </w:divBdr>
            </w:div>
          </w:divsChild>
        </w:div>
        <w:div w:id="1131899405">
          <w:marLeft w:val="0"/>
          <w:marRight w:val="0"/>
          <w:marTop w:val="0"/>
          <w:marBottom w:val="0"/>
          <w:divBdr>
            <w:top w:val="none" w:sz="0" w:space="0" w:color="auto"/>
            <w:left w:val="none" w:sz="0" w:space="0" w:color="auto"/>
            <w:bottom w:val="none" w:sz="0" w:space="0" w:color="auto"/>
            <w:right w:val="none" w:sz="0" w:space="0" w:color="auto"/>
          </w:divBdr>
          <w:divsChild>
            <w:div w:id="1602638051">
              <w:marLeft w:val="0"/>
              <w:marRight w:val="0"/>
              <w:marTop w:val="0"/>
              <w:marBottom w:val="0"/>
              <w:divBdr>
                <w:top w:val="none" w:sz="0" w:space="0" w:color="auto"/>
                <w:left w:val="none" w:sz="0" w:space="0" w:color="auto"/>
                <w:bottom w:val="none" w:sz="0" w:space="0" w:color="auto"/>
                <w:right w:val="none" w:sz="0" w:space="0" w:color="auto"/>
              </w:divBdr>
            </w:div>
          </w:divsChild>
        </w:div>
        <w:div w:id="1033188154">
          <w:marLeft w:val="0"/>
          <w:marRight w:val="0"/>
          <w:marTop w:val="0"/>
          <w:marBottom w:val="0"/>
          <w:divBdr>
            <w:top w:val="none" w:sz="0" w:space="0" w:color="auto"/>
            <w:left w:val="none" w:sz="0" w:space="0" w:color="auto"/>
            <w:bottom w:val="none" w:sz="0" w:space="0" w:color="auto"/>
            <w:right w:val="none" w:sz="0" w:space="0" w:color="auto"/>
          </w:divBdr>
          <w:divsChild>
            <w:div w:id="515922228">
              <w:marLeft w:val="0"/>
              <w:marRight w:val="0"/>
              <w:marTop w:val="0"/>
              <w:marBottom w:val="0"/>
              <w:divBdr>
                <w:top w:val="none" w:sz="0" w:space="0" w:color="auto"/>
                <w:left w:val="none" w:sz="0" w:space="0" w:color="auto"/>
                <w:bottom w:val="none" w:sz="0" w:space="0" w:color="auto"/>
                <w:right w:val="none" w:sz="0" w:space="0" w:color="auto"/>
              </w:divBdr>
            </w:div>
          </w:divsChild>
        </w:div>
        <w:div w:id="639387903">
          <w:marLeft w:val="0"/>
          <w:marRight w:val="0"/>
          <w:marTop w:val="0"/>
          <w:marBottom w:val="0"/>
          <w:divBdr>
            <w:top w:val="none" w:sz="0" w:space="0" w:color="auto"/>
            <w:left w:val="none" w:sz="0" w:space="0" w:color="auto"/>
            <w:bottom w:val="none" w:sz="0" w:space="0" w:color="auto"/>
            <w:right w:val="none" w:sz="0" w:space="0" w:color="auto"/>
          </w:divBdr>
          <w:divsChild>
            <w:div w:id="1473786027">
              <w:marLeft w:val="0"/>
              <w:marRight w:val="0"/>
              <w:marTop w:val="0"/>
              <w:marBottom w:val="0"/>
              <w:divBdr>
                <w:top w:val="none" w:sz="0" w:space="0" w:color="auto"/>
                <w:left w:val="none" w:sz="0" w:space="0" w:color="auto"/>
                <w:bottom w:val="none" w:sz="0" w:space="0" w:color="auto"/>
                <w:right w:val="none" w:sz="0" w:space="0" w:color="auto"/>
              </w:divBdr>
            </w:div>
          </w:divsChild>
        </w:div>
        <w:div w:id="635836542">
          <w:marLeft w:val="0"/>
          <w:marRight w:val="0"/>
          <w:marTop w:val="0"/>
          <w:marBottom w:val="0"/>
          <w:divBdr>
            <w:top w:val="none" w:sz="0" w:space="0" w:color="auto"/>
            <w:left w:val="none" w:sz="0" w:space="0" w:color="auto"/>
            <w:bottom w:val="none" w:sz="0" w:space="0" w:color="auto"/>
            <w:right w:val="none" w:sz="0" w:space="0" w:color="auto"/>
          </w:divBdr>
          <w:divsChild>
            <w:div w:id="179467180">
              <w:marLeft w:val="0"/>
              <w:marRight w:val="0"/>
              <w:marTop w:val="0"/>
              <w:marBottom w:val="0"/>
              <w:divBdr>
                <w:top w:val="none" w:sz="0" w:space="0" w:color="auto"/>
                <w:left w:val="none" w:sz="0" w:space="0" w:color="auto"/>
                <w:bottom w:val="none" w:sz="0" w:space="0" w:color="auto"/>
                <w:right w:val="none" w:sz="0" w:space="0" w:color="auto"/>
              </w:divBdr>
            </w:div>
          </w:divsChild>
        </w:div>
        <w:div w:id="1155027743">
          <w:marLeft w:val="0"/>
          <w:marRight w:val="0"/>
          <w:marTop w:val="0"/>
          <w:marBottom w:val="0"/>
          <w:divBdr>
            <w:top w:val="none" w:sz="0" w:space="0" w:color="auto"/>
            <w:left w:val="none" w:sz="0" w:space="0" w:color="auto"/>
            <w:bottom w:val="none" w:sz="0" w:space="0" w:color="auto"/>
            <w:right w:val="none" w:sz="0" w:space="0" w:color="auto"/>
          </w:divBdr>
          <w:divsChild>
            <w:div w:id="384455367">
              <w:marLeft w:val="0"/>
              <w:marRight w:val="0"/>
              <w:marTop w:val="0"/>
              <w:marBottom w:val="0"/>
              <w:divBdr>
                <w:top w:val="none" w:sz="0" w:space="0" w:color="auto"/>
                <w:left w:val="none" w:sz="0" w:space="0" w:color="auto"/>
                <w:bottom w:val="none" w:sz="0" w:space="0" w:color="auto"/>
                <w:right w:val="none" w:sz="0" w:space="0" w:color="auto"/>
              </w:divBdr>
            </w:div>
          </w:divsChild>
        </w:div>
        <w:div w:id="543562590">
          <w:marLeft w:val="0"/>
          <w:marRight w:val="0"/>
          <w:marTop w:val="0"/>
          <w:marBottom w:val="0"/>
          <w:divBdr>
            <w:top w:val="none" w:sz="0" w:space="0" w:color="auto"/>
            <w:left w:val="none" w:sz="0" w:space="0" w:color="auto"/>
            <w:bottom w:val="none" w:sz="0" w:space="0" w:color="auto"/>
            <w:right w:val="none" w:sz="0" w:space="0" w:color="auto"/>
          </w:divBdr>
          <w:divsChild>
            <w:div w:id="1898200239">
              <w:marLeft w:val="0"/>
              <w:marRight w:val="0"/>
              <w:marTop w:val="0"/>
              <w:marBottom w:val="0"/>
              <w:divBdr>
                <w:top w:val="none" w:sz="0" w:space="0" w:color="auto"/>
                <w:left w:val="none" w:sz="0" w:space="0" w:color="auto"/>
                <w:bottom w:val="none" w:sz="0" w:space="0" w:color="auto"/>
                <w:right w:val="none" w:sz="0" w:space="0" w:color="auto"/>
              </w:divBdr>
            </w:div>
          </w:divsChild>
        </w:div>
        <w:div w:id="1818066324">
          <w:marLeft w:val="0"/>
          <w:marRight w:val="0"/>
          <w:marTop w:val="0"/>
          <w:marBottom w:val="0"/>
          <w:divBdr>
            <w:top w:val="none" w:sz="0" w:space="0" w:color="auto"/>
            <w:left w:val="none" w:sz="0" w:space="0" w:color="auto"/>
            <w:bottom w:val="none" w:sz="0" w:space="0" w:color="auto"/>
            <w:right w:val="none" w:sz="0" w:space="0" w:color="auto"/>
          </w:divBdr>
          <w:divsChild>
            <w:div w:id="1780105967">
              <w:marLeft w:val="0"/>
              <w:marRight w:val="0"/>
              <w:marTop w:val="0"/>
              <w:marBottom w:val="0"/>
              <w:divBdr>
                <w:top w:val="none" w:sz="0" w:space="0" w:color="auto"/>
                <w:left w:val="none" w:sz="0" w:space="0" w:color="auto"/>
                <w:bottom w:val="none" w:sz="0" w:space="0" w:color="auto"/>
                <w:right w:val="none" w:sz="0" w:space="0" w:color="auto"/>
              </w:divBdr>
            </w:div>
          </w:divsChild>
        </w:div>
        <w:div w:id="168714691">
          <w:marLeft w:val="0"/>
          <w:marRight w:val="0"/>
          <w:marTop w:val="0"/>
          <w:marBottom w:val="0"/>
          <w:divBdr>
            <w:top w:val="none" w:sz="0" w:space="0" w:color="auto"/>
            <w:left w:val="none" w:sz="0" w:space="0" w:color="auto"/>
            <w:bottom w:val="none" w:sz="0" w:space="0" w:color="auto"/>
            <w:right w:val="none" w:sz="0" w:space="0" w:color="auto"/>
          </w:divBdr>
          <w:divsChild>
            <w:div w:id="1171456981">
              <w:marLeft w:val="0"/>
              <w:marRight w:val="0"/>
              <w:marTop w:val="0"/>
              <w:marBottom w:val="0"/>
              <w:divBdr>
                <w:top w:val="none" w:sz="0" w:space="0" w:color="auto"/>
                <w:left w:val="none" w:sz="0" w:space="0" w:color="auto"/>
                <w:bottom w:val="none" w:sz="0" w:space="0" w:color="auto"/>
                <w:right w:val="none" w:sz="0" w:space="0" w:color="auto"/>
              </w:divBdr>
            </w:div>
          </w:divsChild>
        </w:div>
        <w:div w:id="1832715028">
          <w:marLeft w:val="0"/>
          <w:marRight w:val="0"/>
          <w:marTop w:val="0"/>
          <w:marBottom w:val="0"/>
          <w:divBdr>
            <w:top w:val="none" w:sz="0" w:space="0" w:color="auto"/>
            <w:left w:val="none" w:sz="0" w:space="0" w:color="auto"/>
            <w:bottom w:val="none" w:sz="0" w:space="0" w:color="auto"/>
            <w:right w:val="none" w:sz="0" w:space="0" w:color="auto"/>
          </w:divBdr>
          <w:divsChild>
            <w:div w:id="380910158">
              <w:marLeft w:val="0"/>
              <w:marRight w:val="0"/>
              <w:marTop w:val="0"/>
              <w:marBottom w:val="0"/>
              <w:divBdr>
                <w:top w:val="none" w:sz="0" w:space="0" w:color="auto"/>
                <w:left w:val="none" w:sz="0" w:space="0" w:color="auto"/>
                <w:bottom w:val="none" w:sz="0" w:space="0" w:color="auto"/>
                <w:right w:val="none" w:sz="0" w:space="0" w:color="auto"/>
              </w:divBdr>
            </w:div>
          </w:divsChild>
        </w:div>
        <w:div w:id="606043364">
          <w:marLeft w:val="0"/>
          <w:marRight w:val="0"/>
          <w:marTop w:val="0"/>
          <w:marBottom w:val="0"/>
          <w:divBdr>
            <w:top w:val="none" w:sz="0" w:space="0" w:color="auto"/>
            <w:left w:val="none" w:sz="0" w:space="0" w:color="auto"/>
            <w:bottom w:val="none" w:sz="0" w:space="0" w:color="auto"/>
            <w:right w:val="none" w:sz="0" w:space="0" w:color="auto"/>
          </w:divBdr>
          <w:divsChild>
            <w:div w:id="325595197">
              <w:marLeft w:val="0"/>
              <w:marRight w:val="0"/>
              <w:marTop w:val="0"/>
              <w:marBottom w:val="0"/>
              <w:divBdr>
                <w:top w:val="none" w:sz="0" w:space="0" w:color="auto"/>
                <w:left w:val="none" w:sz="0" w:space="0" w:color="auto"/>
                <w:bottom w:val="none" w:sz="0" w:space="0" w:color="auto"/>
                <w:right w:val="none" w:sz="0" w:space="0" w:color="auto"/>
              </w:divBdr>
            </w:div>
          </w:divsChild>
        </w:div>
        <w:div w:id="114327130">
          <w:marLeft w:val="0"/>
          <w:marRight w:val="0"/>
          <w:marTop w:val="0"/>
          <w:marBottom w:val="0"/>
          <w:divBdr>
            <w:top w:val="none" w:sz="0" w:space="0" w:color="auto"/>
            <w:left w:val="none" w:sz="0" w:space="0" w:color="auto"/>
            <w:bottom w:val="none" w:sz="0" w:space="0" w:color="auto"/>
            <w:right w:val="none" w:sz="0" w:space="0" w:color="auto"/>
          </w:divBdr>
          <w:divsChild>
            <w:div w:id="1703742832">
              <w:marLeft w:val="0"/>
              <w:marRight w:val="0"/>
              <w:marTop w:val="0"/>
              <w:marBottom w:val="0"/>
              <w:divBdr>
                <w:top w:val="none" w:sz="0" w:space="0" w:color="auto"/>
                <w:left w:val="none" w:sz="0" w:space="0" w:color="auto"/>
                <w:bottom w:val="none" w:sz="0" w:space="0" w:color="auto"/>
                <w:right w:val="none" w:sz="0" w:space="0" w:color="auto"/>
              </w:divBdr>
            </w:div>
          </w:divsChild>
        </w:div>
        <w:div w:id="1214388329">
          <w:marLeft w:val="0"/>
          <w:marRight w:val="0"/>
          <w:marTop w:val="0"/>
          <w:marBottom w:val="0"/>
          <w:divBdr>
            <w:top w:val="none" w:sz="0" w:space="0" w:color="auto"/>
            <w:left w:val="none" w:sz="0" w:space="0" w:color="auto"/>
            <w:bottom w:val="none" w:sz="0" w:space="0" w:color="auto"/>
            <w:right w:val="none" w:sz="0" w:space="0" w:color="auto"/>
          </w:divBdr>
          <w:divsChild>
            <w:div w:id="1773164141">
              <w:marLeft w:val="0"/>
              <w:marRight w:val="0"/>
              <w:marTop w:val="0"/>
              <w:marBottom w:val="0"/>
              <w:divBdr>
                <w:top w:val="none" w:sz="0" w:space="0" w:color="auto"/>
                <w:left w:val="none" w:sz="0" w:space="0" w:color="auto"/>
                <w:bottom w:val="none" w:sz="0" w:space="0" w:color="auto"/>
                <w:right w:val="none" w:sz="0" w:space="0" w:color="auto"/>
              </w:divBdr>
            </w:div>
          </w:divsChild>
        </w:div>
        <w:div w:id="1854956935">
          <w:marLeft w:val="0"/>
          <w:marRight w:val="0"/>
          <w:marTop w:val="0"/>
          <w:marBottom w:val="0"/>
          <w:divBdr>
            <w:top w:val="none" w:sz="0" w:space="0" w:color="auto"/>
            <w:left w:val="none" w:sz="0" w:space="0" w:color="auto"/>
            <w:bottom w:val="none" w:sz="0" w:space="0" w:color="auto"/>
            <w:right w:val="none" w:sz="0" w:space="0" w:color="auto"/>
          </w:divBdr>
          <w:divsChild>
            <w:div w:id="50273435">
              <w:marLeft w:val="0"/>
              <w:marRight w:val="0"/>
              <w:marTop w:val="0"/>
              <w:marBottom w:val="0"/>
              <w:divBdr>
                <w:top w:val="none" w:sz="0" w:space="0" w:color="auto"/>
                <w:left w:val="none" w:sz="0" w:space="0" w:color="auto"/>
                <w:bottom w:val="none" w:sz="0" w:space="0" w:color="auto"/>
                <w:right w:val="none" w:sz="0" w:space="0" w:color="auto"/>
              </w:divBdr>
            </w:div>
          </w:divsChild>
        </w:div>
        <w:div w:id="908661582">
          <w:marLeft w:val="0"/>
          <w:marRight w:val="0"/>
          <w:marTop w:val="0"/>
          <w:marBottom w:val="0"/>
          <w:divBdr>
            <w:top w:val="none" w:sz="0" w:space="0" w:color="auto"/>
            <w:left w:val="none" w:sz="0" w:space="0" w:color="auto"/>
            <w:bottom w:val="none" w:sz="0" w:space="0" w:color="auto"/>
            <w:right w:val="none" w:sz="0" w:space="0" w:color="auto"/>
          </w:divBdr>
          <w:divsChild>
            <w:div w:id="395976434">
              <w:marLeft w:val="0"/>
              <w:marRight w:val="0"/>
              <w:marTop w:val="0"/>
              <w:marBottom w:val="0"/>
              <w:divBdr>
                <w:top w:val="none" w:sz="0" w:space="0" w:color="auto"/>
                <w:left w:val="none" w:sz="0" w:space="0" w:color="auto"/>
                <w:bottom w:val="none" w:sz="0" w:space="0" w:color="auto"/>
                <w:right w:val="none" w:sz="0" w:space="0" w:color="auto"/>
              </w:divBdr>
            </w:div>
          </w:divsChild>
        </w:div>
        <w:div w:id="1237934473">
          <w:marLeft w:val="0"/>
          <w:marRight w:val="0"/>
          <w:marTop w:val="0"/>
          <w:marBottom w:val="0"/>
          <w:divBdr>
            <w:top w:val="none" w:sz="0" w:space="0" w:color="auto"/>
            <w:left w:val="none" w:sz="0" w:space="0" w:color="auto"/>
            <w:bottom w:val="none" w:sz="0" w:space="0" w:color="auto"/>
            <w:right w:val="none" w:sz="0" w:space="0" w:color="auto"/>
          </w:divBdr>
          <w:divsChild>
            <w:div w:id="513572788">
              <w:marLeft w:val="0"/>
              <w:marRight w:val="0"/>
              <w:marTop w:val="0"/>
              <w:marBottom w:val="0"/>
              <w:divBdr>
                <w:top w:val="none" w:sz="0" w:space="0" w:color="auto"/>
                <w:left w:val="none" w:sz="0" w:space="0" w:color="auto"/>
                <w:bottom w:val="none" w:sz="0" w:space="0" w:color="auto"/>
                <w:right w:val="none" w:sz="0" w:space="0" w:color="auto"/>
              </w:divBdr>
            </w:div>
          </w:divsChild>
        </w:div>
        <w:div w:id="425730251">
          <w:marLeft w:val="0"/>
          <w:marRight w:val="0"/>
          <w:marTop w:val="0"/>
          <w:marBottom w:val="0"/>
          <w:divBdr>
            <w:top w:val="none" w:sz="0" w:space="0" w:color="auto"/>
            <w:left w:val="none" w:sz="0" w:space="0" w:color="auto"/>
            <w:bottom w:val="none" w:sz="0" w:space="0" w:color="auto"/>
            <w:right w:val="none" w:sz="0" w:space="0" w:color="auto"/>
          </w:divBdr>
          <w:divsChild>
            <w:div w:id="1632394207">
              <w:marLeft w:val="0"/>
              <w:marRight w:val="0"/>
              <w:marTop w:val="0"/>
              <w:marBottom w:val="0"/>
              <w:divBdr>
                <w:top w:val="none" w:sz="0" w:space="0" w:color="auto"/>
                <w:left w:val="none" w:sz="0" w:space="0" w:color="auto"/>
                <w:bottom w:val="none" w:sz="0" w:space="0" w:color="auto"/>
                <w:right w:val="none" w:sz="0" w:space="0" w:color="auto"/>
              </w:divBdr>
            </w:div>
          </w:divsChild>
        </w:div>
        <w:div w:id="1828126916">
          <w:marLeft w:val="0"/>
          <w:marRight w:val="0"/>
          <w:marTop w:val="0"/>
          <w:marBottom w:val="0"/>
          <w:divBdr>
            <w:top w:val="none" w:sz="0" w:space="0" w:color="auto"/>
            <w:left w:val="none" w:sz="0" w:space="0" w:color="auto"/>
            <w:bottom w:val="none" w:sz="0" w:space="0" w:color="auto"/>
            <w:right w:val="none" w:sz="0" w:space="0" w:color="auto"/>
          </w:divBdr>
          <w:divsChild>
            <w:div w:id="403256747">
              <w:marLeft w:val="0"/>
              <w:marRight w:val="0"/>
              <w:marTop w:val="0"/>
              <w:marBottom w:val="0"/>
              <w:divBdr>
                <w:top w:val="none" w:sz="0" w:space="0" w:color="auto"/>
                <w:left w:val="none" w:sz="0" w:space="0" w:color="auto"/>
                <w:bottom w:val="none" w:sz="0" w:space="0" w:color="auto"/>
                <w:right w:val="none" w:sz="0" w:space="0" w:color="auto"/>
              </w:divBdr>
            </w:div>
          </w:divsChild>
        </w:div>
        <w:div w:id="452752988">
          <w:marLeft w:val="0"/>
          <w:marRight w:val="0"/>
          <w:marTop w:val="0"/>
          <w:marBottom w:val="0"/>
          <w:divBdr>
            <w:top w:val="none" w:sz="0" w:space="0" w:color="auto"/>
            <w:left w:val="none" w:sz="0" w:space="0" w:color="auto"/>
            <w:bottom w:val="none" w:sz="0" w:space="0" w:color="auto"/>
            <w:right w:val="none" w:sz="0" w:space="0" w:color="auto"/>
          </w:divBdr>
          <w:divsChild>
            <w:div w:id="1940790965">
              <w:marLeft w:val="0"/>
              <w:marRight w:val="0"/>
              <w:marTop w:val="0"/>
              <w:marBottom w:val="0"/>
              <w:divBdr>
                <w:top w:val="none" w:sz="0" w:space="0" w:color="auto"/>
                <w:left w:val="none" w:sz="0" w:space="0" w:color="auto"/>
                <w:bottom w:val="none" w:sz="0" w:space="0" w:color="auto"/>
                <w:right w:val="none" w:sz="0" w:space="0" w:color="auto"/>
              </w:divBdr>
            </w:div>
          </w:divsChild>
        </w:div>
        <w:div w:id="1339889537">
          <w:marLeft w:val="0"/>
          <w:marRight w:val="0"/>
          <w:marTop w:val="0"/>
          <w:marBottom w:val="0"/>
          <w:divBdr>
            <w:top w:val="none" w:sz="0" w:space="0" w:color="auto"/>
            <w:left w:val="none" w:sz="0" w:space="0" w:color="auto"/>
            <w:bottom w:val="none" w:sz="0" w:space="0" w:color="auto"/>
            <w:right w:val="none" w:sz="0" w:space="0" w:color="auto"/>
          </w:divBdr>
          <w:divsChild>
            <w:div w:id="1370644262">
              <w:marLeft w:val="0"/>
              <w:marRight w:val="0"/>
              <w:marTop w:val="0"/>
              <w:marBottom w:val="0"/>
              <w:divBdr>
                <w:top w:val="none" w:sz="0" w:space="0" w:color="auto"/>
                <w:left w:val="none" w:sz="0" w:space="0" w:color="auto"/>
                <w:bottom w:val="none" w:sz="0" w:space="0" w:color="auto"/>
                <w:right w:val="none" w:sz="0" w:space="0" w:color="auto"/>
              </w:divBdr>
            </w:div>
          </w:divsChild>
        </w:div>
        <w:div w:id="1420326609">
          <w:marLeft w:val="0"/>
          <w:marRight w:val="0"/>
          <w:marTop w:val="0"/>
          <w:marBottom w:val="0"/>
          <w:divBdr>
            <w:top w:val="none" w:sz="0" w:space="0" w:color="auto"/>
            <w:left w:val="none" w:sz="0" w:space="0" w:color="auto"/>
            <w:bottom w:val="none" w:sz="0" w:space="0" w:color="auto"/>
            <w:right w:val="none" w:sz="0" w:space="0" w:color="auto"/>
          </w:divBdr>
          <w:divsChild>
            <w:div w:id="1156259758">
              <w:marLeft w:val="0"/>
              <w:marRight w:val="0"/>
              <w:marTop w:val="0"/>
              <w:marBottom w:val="0"/>
              <w:divBdr>
                <w:top w:val="none" w:sz="0" w:space="0" w:color="auto"/>
                <w:left w:val="none" w:sz="0" w:space="0" w:color="auto"/>
                <w:bottom w:val="none" w:sz="0" w:space="0" w:color="auto"/>
                <w:right w:val="none" w:sz="0" w:space="0" w:color="auto"/>
              </w:divBdr>
            </w:div>
          </w:divsChild>
        </w:div>
        <w:div w:id="919025624">
          <w:marLeft w:val="0"/>
          <w:marRight w:val="0"/>
          <w:marTop w:val="0"/>
          <w:marBottom w:val="0"/>
          <w:divBdr>
            <w:top w:val="none" w:sz="0" w:space="0" w:color="auto"/>
            <w:left w:val="none" w:sz="0" w:space="0" w:color="auto"/>
            <w:bottom w:val="none" w:sz="0" w:space="0" w:color="auto"/>
            <w:right w:val="none" w:sz="0" w:space="0" w:color="auto"/>
          </w:divBdr>
          <w:divsChild>
            <w:div w:id="1437362335">
              <w:marLeft w:val="0"/>
              <w:marRight w:val="0"/>
              <w:marTop w:val="0"/>
              <w:marBottom w:val="0"/>
              <w:divBdr>
                <w:top w:val="none" w:sz="0" w:space="0" w:color="auto"/>
                <w:left w:val="none" w:sz="0" w:space="0" w:color="auto"/>
                <w:bottom w:val="none" w:sz="0" w:space="0" w:color="auto"/>
                <w:right w:val="none" w:sz="0" w:space="0" w:color="auto"/>
              </w:divBdr>
            </w:div>
          </w:divsChild>
        </w:div>
        <w:div w:id="1938783829">
          <w:marLeft w:val="0"/>
          <w:marRight w:val="0"/>
          <w:marTop w:val="0"/>
          <w:marBottom w:val="0"/>
          <w:divBdr>
            <w:top w:val="none" w:sz="0" w:space="0" w:color="auto"/>
            <w:left w:val="none" w:sz="0" w:space="0" w:color="auto"/>
            <w:bottom w:val="none" w:sz="0" w:space="0" w:color="auto"/>
            <w:right w:val="none" w:sz="0" w:space="0" w:color="auto"/>
          </w:divBdr>
          <w:divsChild>
            <w:div w:id="1806656125">
              <w:marLeft w:val="0"/>
              <w:marRight w:val="0"/>
              <w:marTop w:val="0"/>
              <w:marBottom w:val="0"/>
              <w:divBdr>
                <w:top w:val="none" w:sz="0" w:space="0" w:color="auto"/>
                <w:left w:val="none" w:sz="0" w:space="0" w:color="auto"/>
                <w:bottom w:val="none" w:sz="0" w:space="0" w:color="auto"/>
                <w:right w:val="none" w:sz="0" w:space="0" w:color="auto"/>
              </w:divBdr>
            </w:div>
          </w:divsChild>
        </w:div>
        <w:div w:id="923731091">
          <w:marLeft w:val="0"/>
          <w:marRight w:val="0"/>
          <w:marTop w:val="0"/>
          <w:marBottom w:val="0"/>
          <w:divBdr>
            <w:top w:val="none" w:sz="0" w:space="0" w:color="auto"/>
            <w:left w:val="none" w:sz="0" w:space="0" w:color="auto"/>
            <w:bottom w:val="none" w:sz="0" w:space="0" w:color="auto"/>
            <w:right w:val="none" w:sz="0" w:space="0" w:color="auto"/>
          </w:divBdr>
          <w:divsChild>
            <w:div w:id="1025981192">
              <w:marLeft w:val="0"/>
              <w:marRight w:val="0"/>
              <w:marTop w:val="0"/>
              <w:marBottom w:val="0"/>
              <w:divBdr>
                <w:top w:val="none" w:sz="0" w:space="0" w:color="auto"/>
                <w:left w:val="none" w:sz="0" w:space="0" w:color="auto"/>
                <w:bottom w:val="none" w:sz="0" w:space="0" w:color="auto"/>
                <w:right w:val="none" w:sz="0" w:space="0" w:color="auto"/>
              </w:divBdr>
            </w:div>
          </w:divsChild>
        </w:div>
        <w:div w:id="930894004">
          <w:marLeft w:val="0"/>
          <w:marRight w:val="0"/>
          <w:marTop w:val="0"/>
          <w:marBottom w:val="0"/>
          <w:divBdr>
            <w:top w:val="none" w:sz="0" w:space="0" w:color="auto"/>
            <w:left w:val="none" w:sz="0" w:space="0" w:color="auto"/>
            <w:bottom w:val="none" w:sz="0" w:space="0" w:color="auto"/>
            <w:right w:val="none" w:sz="0" w:space="0" w:color="auto"/>
          </w:divBdr>
          <w:divsChild>
            <w:div w:id="2120563801">
              <w:marLeft w:val="0"/>
              <w:marRight w:val="0"/>
              <w:marTop w:val="0"/>
              <w:marBottom w:val="0"/>
              <w:divBdr>
                <w:top w:val="none" w:sz="0" w:space="0" w:color="auto"/>
                <w:left w:val="none" w:sz="0" w:space="0" w:color="auto"/>
                <w:bottom w:val="none" w:sz="0" w:space="0" w:color="auto"/>
                <w:right w:val="none" w:sz="0" w:space="0" w:color="auto"/>
              </w:divBdr>
            </w:div>
          </w:divsChild>
        </w:div>
        <w:div w:id="399792348">
          <w:marLeft w:val="0"/>
          <w:marRight w:val="0"/>
          <w:marTop w:val="0"/>
          <w:marBottom w:val="0"/>
          <w:divBdr>
            <w:top w:val="none" w:sz="0" w:space="0" w:color="auto"/>
            <w:left w:val="none" w:sz="0" w:space="0" w:color="auto"/>
            <w:bottom w:val="none" w:sz="0" w:space="0" w:color="auto"/>
            <w:right w:val="none" w:sz="0" w:space="0" w:color="auto"/>
          </w:divBdr>
          <w:divsChild>
            <w:div w:id="723257902">
              <w:marLeft w:val="0"/>
              <w:marRight w:val="0"/>
              <w:marTop w:val="0"/>
              <w:marBottom w:val="0"/>
              <w:divBdr>
                <w:top w:val="none" w:sz="0" w:space="0" w:color="auto"/>
                <w:left w:val="none" w:sz="0" w:space="0" w:color="auto"/>
                <w:bottom w:val="none" w:sz="0" w:space="0" w:color="auto"/>
                <w:right w:val="none" w:sz="0" w:space="0" w:color="auto"/>
              </w:divBdr>
            </w:div>
          </w:divsChild>
        </w:div>
        <w:div w:id="332949732">
          <w:marLeft w:val="0"/>
          <w:marRight w:val="0"/>
          <w:marTop w:val="0"/>
          <w:marBottom w:val="0"/>
          <w:divBdr>
            <w:top w:val="none" w:sz="0" w:space="0" w:color="auto"/>
            <w:left w:val="none" w:sz="0" w:space="0" w:color="auto"/>
            <w:bottom w:val="none" w:sz="0" w:space="0" w:color="auto"/>
            <w:right w:val="none" w:sz="0" w:space="0" w:color="auto"/>
          </w:divBdr>
          <w:divsChild>
            <w:div w:id="170264116">
              <w:marLeft w:val="0"/>
              <w:marRight w:val="0"/>
              <w:marTop w:val="0"/>
              <w:marBottom w:val="0"/>
              <w:divBdr>
                <w:top w:val="none" w:sz="0" w:space="0" w:color="auto"/>
                <w:left w:val="none" w:sz="0" w:space="0" w:color="auto"/>
                <w:bottom w:val="none" w:sz="0" w:space="0" w:color="auto"/>
                <w:right w:val="none" w:sz="0" w:space="0" w:color="auto"/>
              </w:divBdr>
            </w:div>
          </w:divsChild>
        </w:div>
        <w:div w:id="292030470">
          <w:marLeft w:val="0"/>
          <w:marRight w:val="0"/>
          <w:marTop w:val="0"/>
          <w:marBottom w:val="0"/>
          <w:divBdr>
            <w:top w:val="none" w:sz="0" w:space="0" w:color="auto"/>
            <w:left w:val="none" w:sz="0" w:space="0" w:color="auto"/>
            <w:bottom w:val="none" w:sz="0" w:space="0" w:color="auto"/>
            <w:right w:val="none" w:sz="0" w:space="0" w:color="auto"/>
          </w:divBdr>
          <w:divsChild>
            <w:div w:id="481313864">
              <w:marLeft w:val="0"/>
              <w:marRight w:val="0"/>
              <w:marTop w:val="0"/>
              <w:marBottom w:val="0"/>
              <w:divBdr>
                <w:top w:val="none" w:sz="0" w:space="0" w:color="auto"/>
                <w:left w:val="none" w:sz="0" w:space="0" w:color="auto"/>
                <w:bottom w:val="none" w:sz="0" w:space="0" w:color="auto"/>
                <w:right w:val="none" w:sz="0" w:space="0" w:color="auto"/>
              </w:divBdr>
            </w:div>
          </w:divsChild>
        </w:div>
        <w:div w:id="687146425">
          <w:marLeft w:val="0"/>
          <w:marRight w:val="0"/>
          <w:marTop w:val="0"/>
          <w:marBottom w:val="0"/>
          <w:divBdr>
            <w:top w:val="none" w:sz="0" w:space="0" w:color="auto"/>
            <w:left w:val="none" w:sz="0" w:space="0" w:color="auto"/>
            <w:bottom w:val="none" w:sz="0" w:space="0" w:color="auto"/>
            <w:right w:val="none" w:sz="0" w:space="0" w:color="auto"/>
          </w:divBdr>
          <w:divsChild>
            <w:div w:id="1782991131">
              <w:marLeft w:val="0"/>
              <w:marRight w:val="0"/>
              <w:marTop w:val="0"/>
              <w:marBottom w:val="0"/>
              <w:divBdr>
                <w:top w:val="none" w:sz="0" w:space="0" w:color="auto"/>
                <w:left w:val="none" w:sz="0" w:space="0" w:color="auto"/>
                <w:bottom w:val="none" w:sz="0" w:space="0" w:color="auto"/>
                <w:right w:val="none" w:sz="0" w:space="0" w:color="auto"/>
              </w:divBdr>
            </w:div>
          </w:divsChild>
        </w:div>
        <w:div w:id="2130319632">
          <w:marLeft w:val="0"/>
          <w:marRight w:val="0"/>
          <w:marTop w:val="0"/>
          <w:marBottom w:val="0"/>
          <w:divBdr>
            <w:top w:val="none" w:sz="0" w:space="0" w:color="auto"/>
            <w:left w:val="none" w:sz="0" w:space="0" w:color="auto"/>
            <w:bottom w:val="none" w:sz="0" w:space="0" w:color="auto"/>
            <w:right w:val="none" w:sz="0" w:space="0" w:color="auto"/>
          </w:divBdr>
          <w:divsChild>
            <w:div w:id="21908729">
              <w:marLeft w:val="0"/>
              <w:marRight w:val="0"/>
              <w:marTop w:val="0"/>
              <w:marBottom w:val="0"/>
              <w:divBdr>
                <w:top w:val="none" w:sz="0" w:space="0" w:color="auto"/>
                <w:left w:val="none" w:sz="0" w:space="0" w:color="auto"/>
                <w:bottom w:val="none" w:sz="0" w:space="0" w:color="auto"/>
                <w:right w:val="none" w:sz="0" w:space="0" w:color="auto"/>
              </w:divBdr>
            </w:div>
          </w:divsChild>
        </w:div>
        <w:div w:id="1205021426">
          <w:marLeft w:val="0"/>
          <w:marRight w:val="0"/>
          <w:marTop w:val="0"/>
          <w:marBottom w:val="0"/>
          <w:divBdr>
            <w:top w:val="none" w:sz="0" w:space="0" w:color="auto"/>
            <w:left w:val="none" w:sz="0" w:space="0" w:color="auto"/>
            <w:bottom w:val="none" w:sz="0" w:space="0" w:color="auto"/>
            <w:right w:val="none" w:sz="0" w:space="0" w:color="auto"/>
          </w:divBdr>
          <w:divsChild>
            <w:div w:id="237060786">
              <w:marLeft w:val="0"/>
              <w:marRight w:val="0"/>
              <w:marTop w:val="0"/>
              <w:marBottom w:val="0"/>
              <w:divBdr>
                <w:top w:val="none" w:sz="0" w:space="0" w:color="auto"/>
                <w:left w:val="none" w:sz="0" w:space="0" w:color="auto"/>
                <w:bottom w:val="none" w:sz="0" w:space="0" w:color="auto"/>
                <w:right w:val="none" w:sz="0" w:space="0" w:color="auto"/>
              </w:divBdr>
            </w:div>
          </w:divsChild>
        </w:div>
        <w:div w:id="765686224">
          <w:marLeft w:val="0"/>
          <w:marRight w:val="0"/>
          <w:marTop w:val="0"/>
          <w:marBottom w:val="0"/>
          <w:divBdr>
            <w:top w:val="none" w:sz="0" w:space="0" w:color="auto"/>
            <w:left w:val="none" w:sz="0" w:space="0" w:color="auto"/>
            <w:bottom w:val="none" w:sz="0" w:space="0" w:color="auto"/>
            <w:right w:val="none" w:sz="0" w:space="0" w:color="auto"/>
          </w:divBdr>
          <w:divsChild>
            <w:div w:id="350762983">
              <w:marLeft w:val="0"/>
              <w:marRight w:val="0"/>
              <w:marTop w:val="0"/>
              <w:marBottom w:val="0"/>
              <w:divBdr>
                <w:top w:val="none" w:sz="0" w:space="0" w:color="auto"/>
                <w:left w:val="none" w:sz="0" w:space="0" w:color="auto"/>
                <w:bottom w:val="none" w:sz="0" w:space="0" w:color="auto"/>
                <w:right w:val="none" w:sz="0" w:space="0" w:color="auto"/>
              </w:divBdr>
            </w:div>
          </w:divsChild>
        </w:div>
        <w:div w:id="1930893110">
          <w:marLeft w:val="0"/>
          <w:marRight w:val="0"/>
          <w:marTop w:val="0"/>
          <w:marBottom w:val="0"/>
          <w:divBdr>
            <w:top w:val="none" w:sz="0" w:space="0" w:color="auto"/>
            <w:left w:val="none" w:sz="0" w:space="0" w:color="auto"/>
            <w:bottom w:val="none" w:sz="0" w:space="0" w:color="auto"/>
            <w:right w:val="none" w:sz="0" w:space="0" w:color="auto"/>
          </w:divBdr>
          <w:divsChild>
            <w:div w:id="1696728651">
              <w:marLeft w:val="0"/>
              <w:marRight w:val="0"/>
              <w:marTop w:val="0"/>
              <w:marBottom w:val="0"/>
              <w:divBdr>
                <w:top w:val="none" w:sz="0" w:space="0" w:color="auto"/>
                <w:left w:val="none" w:sz="0" w:space="0" w:color="auto"/>
                <w:bottom w:val="none" w:sz="0" w:space="0" w:color="auto"/>
                <w:right w:val="none" w:sz="0" w:space="0" w:color="auto"/>
              </w:divBdr>
            </w:div>
          </w:divsChild>
        </w:div>
        <w:div w:id="1647586526">
          <w:marLeft w:val="0"/>
          <w:marRight w:val="0"/>
          <w:marTop w:val="0"/>
          <w:marBottom w:val="0"/>
          <w:divBdr>
            <w:top w:val="none" w:sz="0" w:space="0" w:color="auto"/>
            <w:left w:val="none" w:sz="0" w:space="0" w:color="auto"/>
            <w:bottom w:val="none" w:sz="0" w:space="0" w:color="auto"/>
            <w:right w:val="none" w:sz="0" w:space="0" w:color="auto"/>
          </w:divBdr>
          <w:divsChild>
            <w:div w:id="197934694">
              <w:marLeft w:val="0"/>
              <w:marRight w:val="0"/>
              <w:marTop w:val="0"/>
              <w:marBottom w:val="0"/>
              <w:divBdr>
                <w:top w:val="none" w:sz="0" w:space="0" w:color="auto"/>
                <w:left w:val="none" w:sz="0" w:space="0" w:color="auto"/>
                <w:bottom w:val="none" w:sz="0" w:space="0" w:color="auto"/>
                <w:right w:val="none" w:sz="0" w:space="0" w:color="auto"/>
              </w:divBdr>
            </w:div>
          </w:divsChild>
        </w:div>
        <w:div w:id="203175789">
          <w:marLeft w:val="0"/>
          <w:marRight w:val="0"/>
          <w:marTop w:val="0"/>
          <w:marBottom w:val="0"/>
          <w:divBdr>
            <w:top w:val="none" w:sz="0" w:space="0" w:color="auto"/>
            <w:left w:val="none" w:sz="0" w:space="0" w:color="auto"/>
            <w:bottom w:val="none" w:sz="0" w:space="0" w:color="auto"/>
            <w:right w:val="none" w:sz="0" w:space="0" w:color="auto"/>
          </w:divBdr>
          <w:divsChild>
            <w:div w:id="1718698399">
              <w:marLeft w:val="0"/>
              <w:marRight w:val="0"/>
              <w:marTop w:val="0"/>
              <w:marBottom w:val="0"/>
              <w:divBdr>
                <w:top w:val="none" w:sz="0" w:space="0" w:color="auto"/>
                <w:left w:val="none" w:sz="0" w:space="0" w:color="auto"/>
                <w:bottom w:val="none" w:sz="0" w:space="0" w:color="auto"/>
                <w:right w:val="none" w:sz="0" w:space="0" w:color="auto"/>
              </w:divBdr>
            </w:div>
          </w:divsChild>
        </w:div>
        <w:div w:id="1018194099">
          <w:marLeft w:val="0"/>
          <w:marRight w:val="0"/>
          <w:marTop w:val="0"/>
          <w:marBottom w:val="0"/>
          <w:divBdr>
            <w:top w:val="none" w:sz="0" w:space="0" w:color="auto"/>
            <w:left w:val="none" w:sz="0" w:space="0" w:color="auto"/>
            <w:bottom w:val="none" w:sz="0" w:space="0" w:color="auto"/>
            <w:right w:val="none" w:sz="0" w:space="0" w:color="auto"/>
          </w:divBdr>
          <w:divsChild>
            <w:div w:id="1997878627">
              <w:marLeft w:val="0"/>
              <w:marRight w:val="0"/>
              <w:marTop w:val="0"/>
              <w:marBottom w:val="0"/>
              <w:divBdr>
                <w:top w:val="none" w:sz="0" w:space="0" w:color="auto"/>
                <w:left w:val="none" w:sz="0" w:space="0" w:color="auto"/>
                <w:bottom w:val="none" w:sz="0" w:space="0" w:color="auto"/>
                <w:right w:val="none" w:sz="0" w:space="0" w:color="auto"/>
              </w:divBdr>
            </w:div>
          </w:divsChild>
        </w:div>
        <w:div w:id="915701365">
          <w:marLeft w:val="0"/>
          <w:marRight w:val="0"/>
          <w:marTop w:val="0"/>
          <w:marBottom w:val="0"/>
          <w:divBdr>
            <w:top w:val="none" w:sz="0" w:space="0" w:color="auto"/>
            <w:left w:val="none" w:sz="0" w:space="0" w:color="auto"/>
            <w:bottom w:val="none" w:sz="0" w:space="0" w:color="auto"/>
            <w:right w:val="none" w:sz="0" w:space="0" w:color="auto"/>
          </w:divBdr>
          <w:divsChild>
            <w:div w:id="1342926093">
              <w:marLeft w:val="0"/>
              <w:marRight w:val="0"/>
              <w:marTop w:val="0"/>
              <w:marBottom w:val="0"/>
              <w:divBdr>
                <w:top w:val="none" w:sz="0" w:space="0" w:color="auto"/>
                <w:left w:val="none" w:sz="0" w:space="0" w:color="auto"/>
                <w:bottom w:val="none" w:sz="0" w:space="0" w:color="auto"/>
                <w:right w:val="none" w:sz="0" w:space="0" w:color="auto"/>
              </w:divBdr>
            </w:div>
          </w:divsChild>
        </w:div>
        <w:div w:id="457334965">
          <w:marLeft w:val="0"/>
          <w:marRight w:val="0"/>
          <w:marTop w:val="0"/>
          <w:marBottom w:val="0"/>
          <w:divBdr>
            <w:top w:val="none" w:sz="0" w:space="0" w:color="auto"/>
            <w:left w:val="none" w:sz="0" w:space="0" w:color="auto"/>
            <w:bottom w:val="none" w:sz="0" w:space="0" w:color="auto"/>
            <w:right w:val="none" w:sz="0" w:space="0" w:color="auto"/>
          </w:divBdr>
          <w:divsChild>
            <w:div w:id="56173654">
              <w:marLeft w:val="0"/>
              <w:marRight w:val="0"/>
              <w:marTop w:val="0"/>
              <w:marBottom w:val="0"/>
              <w:divBdr>
                <w:top w:val="none" w:sz="0" w:space="0" w:color="auto"/>
                <w:left w:val="none" w:sz="0" w:space="0" w:color="auto"/>
                <w:bottom w:val="none" w:sz="0" w:space="0" w:color="auto"/>
                <w:right w:val="none" w:sz="0" w:space="0" w:color="auto"/>
              </w:divBdr>
            </w:div>
          </w:divsChild>
        </w:div>
        <w:div w:id="1894803542">
          <w:marLeft w:val="0"/>
          <w:marRight w:val="0"/>
          <w:marTop w:val="0"/>
          <w:marBottom w:val="0"/>
          <w:divBdr>
            <w:top w:val="none" w:sz="0" w:space="0" w:color="auto"/>
            <w:left w:val="none" w:sz="0" w:space="0" w:color="auto"/>
            <w:bottom w:val="none" w:sz="0" w:space="0" w:color="auto"/>
            <w:right w:val="none" w:sz="0" w:space="0" w:color="auto"/>
          </w:divBdr>
          <w:divsChild>
            <w:div w:id="924726959">
              <w:marLeft w:val="0"/>
              <w:marRight w:val="0"/>
              <w:marTop w:val="0"/>
              <w:marBottom w:val="0"/>
              <w:divBdr>
                <w:top w:val="none" w:sz="0" w:space="0" w:color="auto"/>
                <w:left w:val="none" w:sz="0" w:space="0" w:color="auto"/>
                <w:bottom w:val="none" w:sz="0" w:space="0" w:color="auto"/>
                <w:right w:val="none" w:sz="0" w:space="0" w:color="auto"/>
              </w:divBdr>
            </w:div>
          </w:divsChild>
        </w:div>
        <w:div w:id="1398940521">
          <w:marLeft w:val="0"/>
          <w:marRight w:val="0"/>
          <w:marTop w:val="0"/>
          <w:marBottom w:val="0"/>
          <w:divBdr>
            <w:top w:val="none" w:sz="0" w:space="0" w:color="auto"/>
            <w:left w:val="none" w:sz="0" w:space="0" w:color="auto"/>
            <w:bottom w:val="none" w:sz="0" w:space="0" w:color="auto"/>
            <w:right w:val="none" w:sz="0" w:space="0" w:color="auto"/>
          </w:divBdr>
          <w:divsChild>
            <w:div w:id="1278222517">
              <w:marLeft w:val="0"/>
              <w:marRight w:val="0"/>
              <w:marTop w:val="0"/>
              <w:marBottom w:val="0"/>
              <w:divBdr>
                <w:top w:val="none" w:sz="0" w:space="0" w:color="auto"/>
                <w:left w:val="none" w:sz="0" w:space="0" w:color="auto"/>
                <w:bottom w:val="none" w:sz="0" w:space="0" w:color="auto"/>
                <w:right w:val="none" w:sz="0" w:space="0" w:color="auto"/>
              </w:divBdr>
            </w:div>
          </w:divsChild>
        </w:div>
        <w:div w:id="28338716">
          <w:marLeft w:val="0"/>
          <w:marRight w:val="0"/>
          <w:marTop w:val="0"/>
          <w:marBottom w:val="0"/>
          <w:divBdr>
            <w:top w:val="none" w:sz="0" w:space="0" w:color="auto"/>
            <w:left w:val="none" w:sz="0" w:space="0" w:color="auto"/>
            <w:bottom w:val="none" w:sz="0" w:space="0" w:color="auto"/>
            <w:right w:val="none" w:sz="0" w:space="0" w:color="auto"/>
          </w:divBdr>
          <w:divsChild>
            <w:div w:id="87123695">
              <w:marLeft w:val="0"/>
              <w:marRight w:val="0"/>
              <w:marTop w:val="0"/>
              <w:marBottom w:val="0"/>
              <w:divBdr>
                <w:top w:val="none" w:sz="0" w:space="0" w:color="auto"/>
                <w:left w:val="none" w:sz="0" w:space="0" w:color="auto"/>
                <w:bottom w:val="none" w:sz="0" w:space="0" w:color="auto"/>
                <w:right w:val="none" w:sz="0" w:space="0" w:color="auto"/>
              </w:divBdr>
            </w:div>
          </w:divsChild>
        </w:div>
        <w:div w:id="1992562384">
          <w:marLeft w:val="0"/>
          <w:marRight w:val="0"/>
          <w:marTop w:val="0"/>
          <w:marBottom w:val="0"/>
          <w:divBdr>
            <w:top w:val="none" w:sz="0" w:space="0" w:color="auto"/>
            <w:left w:val="none" w:sz="0" w:space="0" w:color="auto"/>
            <w:bottom w:val="none" w:sz="0" w:space="0" w:color="auto"/>
            <w:right w:val="none" w:sz="0" w:space="0" w:color="auto"/>
          </w:divBdr>
          <w:divsChild>
            <w:div w:id="1526599631">
              <w:marLeft w:val="0"/>
              <w:marRight w:val="0"/>
              <w:marTop w:val="0"/>
              <w:marBottom w:val="0"/>
              <w:divBdr>
                <w:top w:val="none" w:sz="0" w:space="0" w:color="auto"/>
                <w:left w:val="none" w:sz="0" w:space="0" w:color="auto"/>
                <w:bottom w:val="none" w:sz="0" w:space="0" w:color="auto"/>
                <w:right w:val="none" w:sz="0" w:space="0" w:color="auto"/>
              </w:divBdr>
            </w:div>
          </w:divsChild>
        </w:div>
        <w:div w:id="897057804">
          <w:marLeft w:val="0"/>
          <w:marRight w:val="0"/>
          <w:marTop w:val="0"/>
          <w:marBottom w:val="0"/>
          <w:divBdr>
            <w:top w:val="none" w:sz="0" w:space="0" w:color="auto"/>
            <w:left w:val="none" w:sz="0" w:space="0" w:color="auto"/>
            <w:bottom w:val="none" w:sz="0" w:space="0" w:color="auto"/>
            <w:right w:val="none" w:sz="0" w:space="0" w:color="auto"/>
          </w:divBdr>
          <w:divsChild>
            <w:div w:id="1074626010">
              <w:marLeft w:val="0"/>
              <w:marRight w:val="0"/>
              <w:marTop w:val="0"/>
              <w:marBottom w:val="0"/>
              <w:divBdr>
                <w:top w:val="none" w:sz="0" w:space="0" w:color="auto"/>
                <w:left w:val="none" w:sz="0" w:space="0" w:color="auto"/>
                <w:bottom w:val="none" w:sz="0" w:space="0" w:color="auto"/>
                <w:right w:val="none" w:sz="0" w:space="0" w:color="auto"/>
              </w:divBdr>
            </w:div>
          </w:divsChild>
        </w:div>
        <w:div w:id="1830823268">
          <w:marLeft w:val="0"/>
          <w:marRight w:val="0"/>
          <w:marTop w:val="0"/>
          <w:marBottom w:val="0"/>
          <w:divBdr>
            <w:top w:val="none" w:sz="0" w:space="0" w:color="auto"/>
            <w:left w:val="none" w:sz="0" w:space="0" w:color="auto"/>
            <w:bottom w:val="none" w:sz="0" w:space="0" w:color="auto"/>
            <w:right w:val="none" w:sz="0" w:space="0" w:color="auto"/>
          </w:divBdr>
          <w:divsChild>
            <w:div w:id="1279334251">
              <w:marLeft w:val="0"/>
              <w:marRight w:val="0"/>
              <w:marTop w:val="0"/>
              <w:marBottom w:val="0"/>
              <w:divBdr>
                <w:top w:val="none" w:sz="0" w:space="0" w:color="auto"/>
                <w:left w:val="none" w:sz="0" w:space="0" w:color="auto"/>
                <w:bottom w:val="none" w:sz="0" w:space="0" w:color="auto"/>
                <w:right w:val="none" w:sz="0" w:space="0" w:color="auto"/>
              </w:divBdr>
            </w:div>
          </w:divsChild>
        </w:div>
        <w:div w:id="1490251572">
          <w:marLeft w:val="0"/>
          <w:marRight w:val="0"/>
          <w:marTop w:val="0"/>
          <w:marBottom w:val="0"/>
          <w:divBdr>
            <w:top w:val="none" w:sz="0" w:space="0" w:color="auto"/>
            <w:left w:val="none" w:sz="0" w:space="0" w:color="auto"/>
            <w:bottom w:val="none" w:sz="0" w:space="0" w:color="auto"/>
            <w:right w:val="none" w:sz="0" w:space="0" w:color="auto"/>
          </w:divBdr>
          <w:divsChild>
            <w:div w:id="92750878">
              <w:marLeft w:val="0"/>
              <w:marRight w:val="0"/>
              <w:marTop w:val="0"/>
              <w:marBottom w:val="0"/>
              <w:divBdr>
                <w:top w:val="none" w:sz="0" w:space="0" w:color="auto"/>
                <w:left w:val="none" w:sz="0" w:space="0" w:color="auto"/>
                <w:bottom w:val="none" w:sz="0" w:space="0" w:color="auto"/>
                <w:right w:val="none" w:sz="0" w:space="0" w:color="auto"/>
              </w:divBdr>
            </w:div>
          </w:divsChild>
        </w:div>
        <w:div w:id="1139880611">
          <w:marLeft w:val="0"/>
          <w:marRight w:val="0"/>
          <w:marTop w:val="0"/>
          <w:marBottom w:val="0"/>
          <w:divBdr>
            <w:top w:val="none" w:sz="0" w:space="0" w:color="auto"/>
            <w:left w:val="none" w:sz="0" w:space="0" w:color="auto"/>
            <w:bottom w:val="none" w:sz="0" w:space="0" w:color="auto"/>
            <w:right w:val="none" w:sz="0" w:space="0" w:color="auto"/>
          </w:divBdr>
          <w:divsChild>
            <w:div w:id="1228763556">
              <w:marLeft w:val="0"/>
              <w:marRight w:val="0"/>
              <w:marTop w:val="0"/>
              <w:marBottom w:val="0"/>
              <w:divBdr>
                <w:top w:val="none" w:sz="0" w:space="0" w:color="auto"/>
                <w:left w:val="none" w:sz="0" w:space="0" w:color="auto"/>
                <w:bottom w:val="none" w:sz="0" w:space="0" w:color="auto"/>
                <w:right w:val="none" w:sz="0" w:space="0" w:color="auto"/>
              </w:divBdr>
            </w:div>
          </w:divsChild>
        </w:div>
        <w:div w:id="1761179657">
          <w:marLeft w:val="0"/>
          <w:marRight w:val="0"/>
          <w:marTop w:val="0"/>
          <w:marBottom w:val="0"/>
          <w:divBdr>
            <w:top w:val="none" w:sz="0" w:space="0" w:color="auto"/>
            <w:left w:val="none" w:sz="0" w:space="0" w:color="auto"/>
            <w:bottom w:val="none" w:sz="0" w:space="0" w:color="auto"/>
            <w:right w:val="none" w:sz="0" w:space="0" w:color="auto"/>
          </w:divBdr>
          <w:divsChild>
            <w:div w:id="678627615">
              <w:marLeft w:val="0"/>
              <w:marRight w:val="0"/>
              <w:marTop w:val="0"/>
              <w:marBottom w:val="0"/>
              <w:divBdr>
                <w:top w:val="none" w:sz="0" w:space="0" w:color="auto"/>
                <w:left w:val="none" w:sz="0" w:space="0" w:color="auto"/>
                <w:bottom w:val="none" w:sz="0" w:space="0" w:color="auto"/>
                <w:right w:val="none" w:sz="0" w:space="0" w:color="auto"/>
              </w:divBdr>
            </w:div>
          </w:divsChild>
        </w:div>
        <w:div w:id="817191874">
          <w:marLeft w:val="0"/>
          <w:marRight w:val="0"/>
          <w:marTop w:val="0"/>
          <w:marBottom w:val="0"/>
          <w:divBdr>
            <w:top w:val="none" w:sz="0" w:space="0" w:color="auto"/>
            <w:left w:val="none" w:sz="0" w:space="0" w:color="auto"/>
            <w:bottom w:val="none" w:sz="0" w:space="0" w:color="auto"/>
            <w:right w:val="none" w:sz="0" w:space="0" w:color="auto"/>
          </w:divBdr>
          <w:divsChild>
            <w:div w:id="528953499">
              <w:marLeft w:val="0"/>
              <w:marRight w:val="0"/>
              <w:marTop w:val="0"/>
              <w:marBottom w:val="0"/>
              <w:divBdr>
                <w:top w:val="none" w:sz="0" w:space="0" w:color="auto"/>
                <w:left w:val="none" w:sz="0" w:space="0" w:color="auto"/>
                <w:bottom w:val="none" w:sz="0" w:space="0" w:color="auto"/>
                <w:right w:val="none" w:sz="0" w:space="0" w:color="auto"/>
              </w:divBdr>
            </w:div>
          </w:divsChild>
        </w:div>
        <w:div w:id="1576281111">
          <w:marLeft w:val="0"/>
          <w:marRight w:val="0"/>
          <w:marTop w:val="0"/>
          <w:marBottom w:val="0"/>
          <w:divBdr>
            <w:top w:val="none" w:sz="0" w:space="0" w:color="auto"/>
            <w:left w:val="none" w:sz="0" w:space="0" w:color="auto"/>
            <w:bottom w:val="none" w:sz="0" w:space="0" w:color="auto"/>
            <w:right w:val="none" w:sz="0" w:space="0" w:color="auto"/>
          </w:divBdr>
          <w:divsChild>
            <w:div w:id="933514371">
              <w:marLeft w:val="0"/>
              <w:marRight w:val="0"/>
              <w:marTop w:val="0"/>
              <w:marBottom w:val="0"/>
              <w:divBdr>
                <w:top w:val="none" w:sz="0" w:space="0" w:color="auto"/>
                <w:left w:val="none" w:sz="0" w:space="0" w:color="auto"/>
                <w:bottom w:val="none" w:sz="0" w:space="0" w:color="auto"/>
                <w:right w:val="none" w:sz="0" w:space="0" w:color="auto"/>
              </w:divBdr>
            </w:div>
          </w:divsChild>
        </w:div>
        <w:div w:id="728847325">
          <w:marLeft w:val="0"/>
          <w:marRight w:val="0"/>
          <w:marTop w:val="0"/>
          <w:marBottom w:val="0"/>
          <w:divBdr>
            <w:top w:val="none" w:sz="0" w:space="0" w:color="auto"/>
            <w:left w:val="none" w:sz="0" w:space="0" w:color="auto"/>
            <w:bottom w:val="none" w:sz="0" w:space="0" w:color="auto"/>
            <w:right w:val="none" w:sz="0" w:space="0" w:color="auto"/>
          </w:divBdr>
          <w:divsChild>
            <w:div w:id="400714187">
              <w:marLeft w:val="0"/>
              <w:marRight w:val="0"/>
              <w:marTop w:val="0"/>
              <w:marBottom w:val="0"/>
              <w:divBdr>
                <w:top w:val="none" w:sz="0" w:space="0" w:color="auto"/>
                <w:left w:val="none" w:sz="0" w:space="0" w:color="auto"/>
                <w:bottom w:val="none" w:sz="0" w:space="0" w:color="auto"/>
                <w:right w:val="none" w:sz="0" w:space="0" w:color="auto"/>
              </w:divBdr>
            </w:div>
          </w:divsChild>
        </w:div>
        <w:div w:id="2056852746">
          <w:marLeft w:val="0"/>
          <w:marRight w:val="0"/>
          <w:marTop w:val="0"/>
          <w:marBottom w:val="0"/>
          <w:divBdr>
            <w:top w:val="none" w:sz="0" w:space="0" w:color="auto"/>
            <w:left w:val="none" w:sz="0" w:space="0" w:color="auto"/>
            <w:bottom w:val="none" w:sz="0" w:space="0" w:color="auto"/>
            <w:right w:val="none" w:sz="0" w:space="0" w:color="auto"/>
          </w:divBdr>
          <w:divsChild>
            <w:div w:id="1538665868">
              <w:marLeft w:val="0"/>
              <w:marRight w:val="0"/>
              <w:marTop w:val="0"/>
              <w:marBottom w:val="0"/>
              <w:divBdr>
                <w:top w:val="none" w:sz="0" w:space="0" w:color="auto"/>
                <w:left w:val="none" w:sz="0" w:space="0" w:color="auto"/>
                <w:bottom w:val="none" w:sz="0" w:space="0" w:color="auto"/>
                <w:right w:val="none" w:sz="0" w:space="0" w:color="auto"/>
              </w:divBdr>
            </w:div>
          </w:divsChild>
        </w:div>
        <w:div w:id="2066248056">
          <w:marLeft w:val="0"/>
          <w:marRight w:val="0"/>
          <w:marTop w:val="0"/>
          <w:marBottom w:val="0"/>
          <w:divBdr>
            <w:top w:val="none" w:sz="0" w:space="0" w:color="auto"/>
            <w:left w:val="none" w:sz="0" w:space="0" w:color="auto"/>
            <w:bottom w:val="none" w:sz="0" w:space="0" w:color="auto"/>
            <w:right w:val="none" w:sz="0" w:space="0" w:color="auto"/>
          </w:divBdr>
          <w:divsChild>
            <w:div w:id="635843581">
              <w:marLeft w:val="0"/>
              <w:marRight w:val="0"/>
              <w:marTop w:val="0"/>
              <w:marBottom w:val="0"/>
              <w:divBdr>
                <w:top w:val="none" w:sz="0" w:space="0" w:color="auto"/>
                <w:left w:val="none" w:sz="0" w:space="0" w:color="auto"/>
                <w:bottom w:val="none" w:sz="0" w:space="0" w:color="auto"/>
                <w:right w:val="none" w:sz="0" w:space="0" w:color="auto"/>
              </w:divBdr>
            </w:div>
          </w:divsChild>
        </w:div>
        <w:div w:id="183907452">
          <w:marLeft w:val="0"/>
          <w:marRight w:val="0"/>
          <w:marTop w:val="0"/>
          <w:marBottom w:val="0"/>
          <w:divBdr>
            <w:top w:val="none" w:sz="0" w:space="0" w:color="auto"/>
            <w:left w:val="none" w:sz="0" w:space="0" w:color="auto"/>
            <w:bottom w:val="none" w:sz="0" w:space="0" w:color="auto"/>
            <w:right w:val="none" w:sz="0" w:space="0" w:color="auto"/>
          </w:divBdr>
          <w:divsChild>
            <w:div w:id="601307544">
              <w:marLeft w:val="0"/>
              <w:marRight w:val="0"/>
              <w:marTop w:val="0"/>
              <w:marBottom w:val="0"/>
              <w:divBdr>
                <w:top w:val="none" w:sz="0" w:space="0" w:color="auto"/>
                <w:left w:val="none" w:sz="0" w:space="0" w:color="auto"/>
                <w:bottom w:val="none" w:sz="0" w:space="0" w:color="auto"/>
                <w:right w:val="none" w:sz="0" w:space="0" w:color="auto"/>
              </w:divBdr>
            </w:div>
          </w:divsChild>
        </w:div>
        <w:div w:id="2075540854">
          <w:marLeft w:val="0"/>
          <w:marRight w:val="0"/>
          <w:marTop w:val="0"/>
          <w:marBottom w:val="0"/>
          <w:divBdr>
            <w:top w:val="none" w:sz="0" w:space="0" w:color="auto"/>
            <w:left w:val="none" w:sz="0" w:space="0" w:color="auto"/>
            <w:bottom w:val="none" w:sz="0" w:space="0" w:color="auto"/>
            <w:right w:val="none" w:sz="0" w:space="0" w:color="auto"/>
          </w:divBdr>
          <w:divsChild>
            <w:div w:id="128937274">
              <w:marLeft w:val="0"/>
              <w:marRight w:val="0"/>
              <w:marTop w:val="0"/>
              <w:marBottom w:val="0"/>
              <w:divBdr>
                <w:top w:val="none" w:sz="0" w:space="0" w:color="auto"/>
                <w:left w:val="none" w:sz="0" w:space="0" w:color="auto"/>
                <w:bottom w:val="none" w:sz="0" w:space="0" w:color="auto"/>
                <w:right w:val="none" w:sz="0" w:space="0" w:color="auto"/>
              </w:divBdr>
            </w:div>
          </w:divsChild>
        </w:div>
        <w:div w:id="964578439">
          <w:marLeft w:val="0"/>
          <w:marRight w:val="0"/>
          <w:marTop w:val="0"/>
          <w:marBottom w:val="0"/>
          <w:divBdr>
            <w:top w:val="none" w:sz="0" w:space="0" w:color="auto"/>
            <w:left w:val="none" w:sz="0" w:space="0" w:color="auto"/>
            <w:bottom w:val="none" w:sz="0" w:space="0" w:color="auto"/>
            <w:right w:val="none" w:sz="0" w:space="0" w:color="auto"/>
          </w:divBdr>
          <w:divsChild>
            <w:div w:id="2101558695">
              <w:marLeft w:val="0"/>
              <w:marRight w:val="0"/>
              <w:marTop w:val="0"/>
              <w:marBottom w:val="0"/>
              <w:divBdr>
                <w:top w:val="none" w:sz="0" w:space="0" w:color="auto"/>
                <w:left w:val="none" w:sz="0" w:space="0" w:color="auto"/>
                <w:bottom w:val="none" w:sz="0" w:space="0" w:color="auto"/>
                <w:right w:val="none" w:sz="0" w:space="0" w:color="auto"/>
              </w:divBdr>
            </w:div>
          </w:divsChild>
        </w:div>
        <w:div w:id="1711608663">
          <w:marLeft w:val="0"/>
          <w:marRight w:val="0"/>
          <w:marTop w:val="0"/>
          <w:marBottom w:val="0"/>
          <w:divBdr>
            <w:top w:val="none" w:sz="0" w:space="0" w:color="auto"/>
            <w:left w:val="none" w:sz="0" w:space="0" w:color="auto"/>
            <w:bottom w:val="none" w:sz="0" w:space="0" w:color="auto"/>
            <w:right w:val="none" w:sz="0" w:space="0" w:color="auto"/>
          </w:divBdr>
          <w:divsChild>
            <w:div w:id="1946840701">
              <w:marLeft w:val="0"/>
              <w:marRight w:val="0"/>
              <w:marTop w:val="0"/>
              <w:marBottom w:val="0"/>
              <w:divBdr>
                <w:top w:val="none" w:sz="0" w:space="0" w:color="auto"/>
                <w:left w:val="none" w:sz="0" w:space="0" w:color="auto"/>
                <w:bottom w:val="none" w:sz="0" w:space="0" w:color="auto"/>
                <w:right w:val="none" w:sz="0" w:space="0" w:color="auto"/>
              </w:divBdr>
            </w:div>
          </w:divsChild>
        </w:div>
        <w:div w:id="292441590">
          <w:marLeft w:val="0"/>
          <w:marRight w:val="0"/>
          <w:marTop w:val="0"/>
          <w:marBottom w:val="0"/>
          <w:divBdr>
            <w:top w:val="none" w:sz="0" w:space="0" w:color="auto"/>
            <w:left w:val="none" w:sz="0" w:space="0" w:color="auto"/>
            <w:bottom w:val="none" w:sz="0" w:space="0" w:color="auto"/>
            <w:right w:val="none" w:sz="0" w:space="0" w:color="auto"/>
          </w:divBdr>
          <w:divsChild>
            <w:div w:id="205146201">
              <w:marLeft w:val="0"/>
              <w:marRight w:val="0"/>
              <w:marTop w:val="0"/>
              <w:marBottom w:val="0"/>
              <w:divBdr>
                <w:top w:val="none" w:sz="0" w:space="0" w:color="auto"/>
                <w:left w:val="none" w:sz="0" w:space="0" w:color="auto"/>
                <w:bottom w:val="none" w:sz="0" w:space="0" w:color="auto"/>
                <w:right w:val="none" w:sz="0" w:space="0" w:color="auto"/>
              </w:divBdr>
            </w:div>
          </w:divsChild>
        </w:div>
        <w:div w:id="218127744">
          <w:marLeft w:val="0"/>
          <w:marRight w:val="0"/>
          <w:marTop w:val="0"/>
          <w:marBottom w:val="0"/>
          <w:divBdr>
            <w:top w:val="none" w:sz="0" w:space="0" w:color="auto"/>
            <w:left w:val="none" w:sz="0" w:space="0" w:color="auto"/>
            <w:bottom w:val="none" w:sz="0" w:space="0" w:color="auto"/>
            <w:right w:val="none" w:sz="0" w:space="0" w:color="auto"/>
          </w:divBdr>
          <w:divsChild>
            <w:div w:id="1688292371">
              <w:marLeft w:val="0"/>
              <w:marRight w:val="0"/>
              <w:marTop w:val="0"/>
              <w:marBottom w:val="0"/>
              <w:divBdr>
                <w:top w:val="none" w:sz="0" w:space="0" w:color="auto"/>
                <w:left w:val="none" w:sz="0" w:space="0" w:color="auto"/>
                <w:bottom w:val="none" w:sz="0" w:space="0" w:color="auto"/>
                <w:right w:val="none" w:sz="0" w:space="0" w:color="auto"/>
              </w:divBdr>
            </w:div>
          </w:divsChild>
        </w:div>
        <w:div w:id="2016959433">
          <w:marLeft w:val="0"/>
          <w:marRight w:val="0"/>
          <w:marTop w:val="0"/>
          <w:marBottom w:val="0"/>
          <w:divBdr>
            <w:top w:val="none" w:sz="0" w:space="0" w:color="auto"/>
            <w:left w:val="none" w:sz="0" w:space="0" w:color="auto"/>
            <w:bottom w:val="none" w:sz="0" w:space="0" w:color="auto"/>
            <w:right w:val="none" w:sz="0" w:space="0" w:color="auto"/>
          </w:divBdr>
          <w:divsChild>
            <w:div w:id="256640967">
              <w:marLeft w:val="0"/>
              <w:marRight w:val="0"/>
              <w:marTop w:val="0"/>
              <w:marBottom w:val="0"/>
              <w:divBdr>
                <w:top w:val="none" w:sz="0" w:space="0" w:color="auto"/>
                <w:left w:val="none" w:sz="0" w:space="0" w:color="auto"/>
                <w:bottom w:val="none" w:sz="0" w:space="0" w:color="auto"/>
                <w:right w:val="none" w:sz="0" w:space="0" w:color="auto"/>
              </w:divBdr>
            </w:div>
          </w:divsChild>
        </w:div>
        <w:div w:id="316543062">
          <w:marLeft w:val="0"/>
          <w:marRight w:val="0"/>
          <w:marTop w:val="0"/>
          <w:marBottom w:val="0"/>
          <w:divBdr>
            <w:top w:val="none" w:sz="0" w:space="0" w:color="auto"/>
            <w:left w:val="none" w:sz="0" w:space="0" w:color="auto"/>
            <w:bottom w:val="none" w:sz="0" w:space="0" w:color="auto"/>
            <w:right w:val="none" w:sz="0" w:space="0" w:color="auto"/>
          </w:divBdr>
          <w:divsChild>
            <w:div w:id="1317761359">
              <w:marLeft w:val="0"/>
              <w:marRight w:val="0"/>
              <w:marTop w:val="0"/>
              <w:marBottom w:val="0"/>
              <w:divBdr>
                <w:top w:val="none" w:sz="0" w:space="0" w:color="auto"/>
                <w:left w:val="none" w:sz="0" w:space="0" w:color="auto"/>
                <w:bottom w:val="none" w:sz="0" w:space="0" w:color="auto"/>
                <w:right w:val="none" w:sz="0" w:space="0" w:color="auto"/>
              </w:divBdr>
            </w:div>
          </w:divsChild>
        </w:div>
        <w:div w:id="1493908441">
          <w:marLeft w:val="0"/>
          <w:marRight w:val="0"/>
          <w:marTop w:val="0"/>
          <w:marBottom w:val="0"/>
          <w:divBdr>
            <w:top w:val="none" w:sz="0" w:space="0" w:color="auto"/>
            <w:left w:val="none" w:sz="0" w:space="0" w:color="auto"/>
            <w:bottom w:val="none" w:sz="0" w:space="0" w:color="auto"/>
            <w:right w:val="none" w:sz="0" w:space="0" w:color="auto"/>
          </w:divBdr>
          <w:divsChild>
            <w:div w:id="1151949589">
              <w:marLeft w:val="0"/>
              <w:marRight w:val="0"/>
              <w:marTop w:val="0"/>
              <w:marBottom w:val="0"/>
              <w:divBdr>
                <w:top w:val="none" w:sz="0" w:space="0" w:color="auto"/>
                <w:left w:val="none" w:sz="0" w:space="0" w:color="auto"/>
                <w:bottom w:val="none" w:sz="0" w:space="0" w:color="auto"/>
                <w:right w:val="none" w:sz="0" w:space="0" w:color="auto"/>
              </w:divBdr>
            </w:div>
          </w:divsChild>
        </w:div>
        <w:div w:id="320471483">
          <w:marLeft w:val="0"/>
          <w:marRight w:val="0"/>
          <w:marTop w:val="0"/>
          <w:marBottom w:val="0"/>
          <w:divBdr>
            <w:top w:val="none" w:sz="0" w:space="0" w:color="auto"/>
            <w:left w:val="none" w:sz="0" w:space="0" w:color="auto"/>
            <w:bottom w:val="none" w:sz="0" w:space="0" w:color="auto"/>
            <w:right w:val="none" w:sz="0" w:space="0" w:color="auto"/>
          </w:divBdr>
          <w:divsChild>
            <w:div w:id="459761311">
              <w:marLeft w:val="0"/>
              <w:marRight w:val="0"/>
              <w:marTop w:val="0"/>
              <w:marBottom w:val="0"/>
              <w:divBdr>
                <w:top w:val="none" w:sz="0" w:space="0" w:color="auto"/>
                <w:left w:val="none" w:sz="0" w:space="0" w:color="auto"/>
                <w:bottom w:val="none" w:sz="0" w:space="0" w:color="auto"/>
                <w:right w:val="none" w:sz="0" w:space="0" w:color="auto"/>
              </w:divBdr>
            </w:div>
          </w:divsChild>
        </w:div>
        <w:div w:id="1342194499">
          <w:marLeft w:val="0"/>
          <w:marRight w:val="0"/>
          <w:marTop w:val="0"/>
          <w:marBottom w:val="0"/>
          <w:divBdr>
            <w:top w:val="none" w:sz="0" w:space="0" w:color="auto"/>
            <w:left w:val="none" w:sz="0" w:space="0" w:color="auto"/>
            <w:bottom w:val="none" w:sz="0" w:space="0" w:color="auto"/>
            <w:right w:val="none" w:sz="0" w:space="0" w:color="auto"/>
          </w:divBdr>
          <w:divsChild>
            <w:div w:id="1488352803">
              <w:marLeft w:val="0"/>
              <w:marRight w:val="0"/>
              <w:marTop w:val="0"/>
              <w:marBottom w:val="0"/>
              <w:divBdr>
                <w:top w:val="none" w:sz="0" w:space="0" w:color="auto"/>
                <w:left w:val="none" w:sz="0" w:space="0" w:color="auto"/>
                <w:bottom w:val="none" w:sz="0" w:space="0" w:color="auto"/>
                <w:right w:val="none" w:sz="0" w:space="0" w:color="auto"/>
              </w:divBdr>
            </w:div>
          </w:divsChild>
        </w:div>
        <w:div w:id="1774398399">
          <w:marLeft w:val="0"/>
          <w:marRight w:val="0"/>
          <w:marTop w:val="0"/>
          <w:marBottom w:val="0"/>
          <w:divBdr>
            <w:top w:val="none" w:sz="0" w:space="0" w:color="auto"/>
            <w:left w:val="none" w:sz="0" w:space="0" w:color="auto"/>
            <w:bottom w:val="none" w:sz="0" w:space="0" w:color="auto"/>
            <w:right w:val="none" w:sz="0" w:space="0" w:color="auto"/>
          </w:divBdr>
          <w:divsChild>
            <w:div w:id="1893150666">
              <w:marLeft w:val="0"/>
              <w:marRight w:val="0"/>
              <w:marTop w:val="0"/>
              <w:marBottom w:val="0"/>
              <w:divBdr>
                <w:top w:val="none" w:sz="0" w:space="0" w:color="auto"/>
                <w:left w:val="none" w:sz="0" w:space="0" w:color="auto"/>
                <w:bottom w:val="none" w:sz="0" w:space="0" w:color="auto"/>
                <w:right w:val="none" w:sz="0" w:space="0" w:color="auto"/>
              </w:divBdr>
            </w:div>
          </w:divsChild>
        </w:div>
        <w:div w:id="1982927702">
          <w:marLeft w:val="0"/>
          <w:marRight w:val="0"/>
          <w:marTop w:val="0"/>
          <w:marBottom w:val="0"/>
          <w:divBdr>
            <w:top w:val="none" w:sz="0" w:space="0" w:color="auto"/>
            <w:left w:val="none" w:sz="0" w:space="0" w:color="auto"/>
            <w:bottom w:val="none" w:sz="0" w:space="0" w:color="auto"/>
            <w:right w:val="none" w:sz="0" w:space="0" w:color="auto"/>
          </w:divBdr>
          <w:divsChild>
            <w:div w:id="1429227568">
              <w:marLeft w:val="0"/>
              <w:marRight w:val="0"/>
              <w:marTop w:val="0"/>
              <w:marBottom w:val="0"/>
              <w:divBdr>
                <w:top w:val="none" w:sz="0" w:space="0" w:color="auto"/>
                <w:left w:val="none" w:sz="0" w:space="0" w:color="auto"/>
                <w:bottom w:val="none" w:sz="0" w:space="0" w:color="auto"/>
                <w:right w:val="none" w:sz="0" w:space="0" w:color="auto"/>
              </w:divBdr>
            </w:div>
          </w:divsChild>
        </w:div>
        <w:div w:id="1875846041">
          <w:marLeft w:val="0"/>
          <w:marRight w:val="0"/>
          <w:marTop w:val="0"/>
          <w:marBottom w:val="0"/>
          <w:divBdr>
            <w:top w:val="none" w:sz="0" w:space="0" w:color="auto"/>
            <w:left w:val="none" w:sz="0" w:space="0" w:color="auto"/>
            <w:bottom w:val="none" w:sz="0" w:space="0" w:color="auto"/>
            <w:right w:val="none" w:sz="0" w:space="0" w:color="auto"/>
          </w:divBdr>
          <w:divsChild>
            <w:div w:id="1434086170">
              <w:marLeft w:val="0"/>
              <w:marRight w:val="0"/>
              <w:marTop w:val="0"/>
              <w:marBottom w:val="0"/>
              <w:divBdr>
                <w:top w:val="none" w:sz="0" w:space="0" w:color="auto"/>
                <w:left w:val="none" w:sz="0" w:space="0" w:color="auto"/>
                <w:bottom w:val="none" w:sz="0" w:space="0" w:color="auto"/>
                <w:right w:val="none" w:sz="0" w:space="0" w:color="auto"/>
              </w:divBdr>
            </w:div>
          </w:divsChild>
        </w:div>
        <w:div w:id="1143280688">
          <w:marLeft w:val="0"/>
          <w:marRight w:val="0"/>
          <w:marTop w:val="0"/>
          <w:marBottom w:val="0"/>
          <w:divBdr>
            <w:top w:val="none" w:sz="0" w:space="0" w:color="auto"/>
            <w:left w:val="none" w:sz="0" w:space="0" w:color="auto"/>
            <w:bottom w:val="none" w:sz="0" w:space="0" w:color="auto"/>
            <w:right w:val="none" w:sz="0" w:space="0" w:color="auto"/>
          </w:divBdr>
          <w:divsChild>
            <w:div w:id="701713598">
              <w:marLeft w:val="0"/>
              <w:marRight w:val="0"/>
              <w:marTop w:val="0"/>
              <w:marBottom w:val="0"/>
              <w:divBdr>
                <w:top w:val="none" w:sz="0" w:space="0" w:color="auto"/>
                <w:left w:val="none" w:sz="0" w:space="0" w:color="auto"/>
                <w:bottom w:val="none" w:sz="0" w:space="0" w:color="auto"/>
                <w:right w:val="none" w:sz="0" w:space="0" w:color="auto"/>
              </w:divBdr>
            </w:div>
          </w:divsChild>
        </w:div>
        <w:div w:id="1721323404">
          <w:marLeft w:val="0"/>
          <w:marRight w:val="0"/>
          <w:marTop w:val="0"/>
          <w:marBottom w:val="0"/>
          <w:divBdr>
            <w:top w:val="none" w:sz="0" w:space="0" w:color="auto"/>
            <w:left w:val="none" w:sz="0" w:space="0" w:color="auto"/>
            <w:bottom w:val="none" w:sz="0" w:space="0" w:color="auto"/>
            <w:right w:val="none" w:sz="0" w:space="0" w:color="auto"/>
          </w:divBdr>
          <w:divsChild>
            <w:div w:id="2007786893">
              <w:marLeft w:val="0"/>
              <w:marRight w:val="0"/>
              <w:marTop w:val="0"/>
              <w:marBottom w:val="0"/>
              <w:divBdr>
                <w:top w:val="none" w:sz="0" w:space="0" w:color="auto"/>
                <w:left w:val="none" w:sz="0" w:space="0" w:color="auto"/>
                <w:bottom w:val="none" w:sz="0" w:space="0" w:color="auto"/>
                <w:right w:val="none" w:sz="0" w:space="0" w:color="auto"/>
              </w:divBdr>
            </w:div>
          </w:divsChild>
        </w:div>
        <w:div w:id="256255139">
          <w:marLeft w:val="0"/>
          <w:marRight w:val="0"/>
          <w:marTop w:val="0"/>
          <w:marBottom w:val="0"/>
          <w:divBdr>
            <w:top w:val="none" w:sz="0" w:space="0" w:color="auto"/>
            <w:left w:val="none" w:sz="0" w:space="0" w:color="auto"/>
            <w:bottom w:val="none" w:sz="0" w:space="0" w:color="auto"/>
            <w:right w:val="none" w:sz="0" w:space="0" w:color="auto"/>
          </w:divBdr>
          <w:divsChild>
            <w:div w:id="1080519628">
              <w:marLeft w:val="0"/>
              <w:marRight w:val="0"/>
              <w:marTop w:val="0"/>
              <w:marBottom w:val="0"/>
              <w:divBdr>
                <w:top w:val="none" w:sz="0" w:space="0" w:color="auto"/>
                <w:left w:val="none" w:sz="0" w:space="0" w:color="auto"/>
                <w:bottom w:val="none" w:sz="0" w:space="0" w:color="auto"/>
                <w:right w:val="none" w:sz="0" w:space="0" w:color="auto"/>
              </w:divBdr>
            </w:div>
          </w:divsChild>
        </w:div>
        <w:div w:id="19280042">
          <w:marLeft w:val="0"/>
          <w:marRight w:val="0"/>
          <w:marTop w:val="0"/>
          <w:marBottom w:val="0"/>
          <w:divBdr>
            <w:top w:val="none" w:sz="0" w:space="0" w:color="auto"/>
            <w:left w:val="none" w:sz="0" w:space="0" w:color="auto"/>
            <w:bottom w:val="none" w:sz="0" w:space="0" w:color="auto"/>
            <w:right w:val="none" w:sz="0" w:space="0" w:color="auto"/>
          </w:divBdr>
          <w:divsChild>
            <w:div w:id="64376674">
              <w:marLeft w:val="0"/>
              <w:marRight w:val="0"/>
              <w:marTop w:val="0"/>
              <w:marBottom w:val="0"/>
              <w:divBdr>
                <w:top w:val="none" w:sz="0" w:space="0" w:color="auto"/>
                <w:left w:val="none" w:sz="0" w:space="0" w:color="auto"/>
                <w:bottom w:val="none" w:sz="0" w:space="0" w:color="auto"/>
                <w:right w:val="none" w:sz="0" w:space="0" w:color="auto"/>
              </w:divBdr>
            </w:div>
          </w:divsChild>
        </w:div>
        <w:div w:id="1275483047">
          <w:marLeft w:val="0"/>
          <w:marRight w:val="0"/>
          <w:marTop w:val="0"/>
          <w:marBottom w:val="0"/>
          <w:divBdr>
            <w:top w:val="none" w:sz="0" w:space="0" w:color="auto"/>
            <w:left w:val="none" w:sz="0" w:space="0" w:color="auto"/>
            <w:bottom w:val="none" w:sz="0" w:space="0" w:color="auto"/>
            <w:right w:val="none" w:sz="0" w:space="0" w:color="auto"/>
          </w:divBdr>
          <w:divsChild>
            <w:div w:id="26419201">
              <w:marLeft w:val="0"/>
              <w:marRight w:val="0"/>
              <w:marTop w:val="0"/>
              <w:marBottom w:val="0"/>
              <w:divBdr>
                <w:top w:val="none" w:sz="0" w:space="0" w:color="auto"/>
                <w:left w:val="none" w:sz="0" w:space="0" w:color="auto"/>
                <w:bottom w:val="none" w:sz="0" w:space="0" w:color="auto"/>
                <w:right w:val="none" w:sz="0" w:space="0" w:color="auto"/>
              </w:divBdr>
            </w:div>
          </w:divsChild>
        </w:div>
        <w:div w:id="2023510976">
          <w:marLeft w:val="0"/>
          <w:marRight w:val="0"/>
          <w:marTop w:val="0"/>
          <w:marBottom w:val="0"/>
          <w:divBdr>
            <w:top w:val="none" w:sz="0" w:space="0" w:color="auto"/>
            <w:left w:val="none" w:sz="0" w:space="0" w:color="auto"/>
            <w:bottom w:val="none" w:sz="0" w:space="0" w:color="auto"/>
            <w:right w:val="none" w:sz="0" w:space="0" w:color="auto"/>
          </w:divBdr>
          <w:divsChild>
            <w:div w:id="1025131548">
              <w:marLeft w:val="0"/>
              <w:marRight w:val="0"/>
              <w:marTop w:val="0"/>
              <w:marBottom w:val="0"/>
              <w:divBdr>
                <w:top w:val="none" w:sz="0" w:space="0" w:color="auto"/>
                <w:left w:val="none" w:sz="0" w:space="0" w:color="auto"/>
                <w:bottom w:val="none" w:sz="0" w:space="0" w:color="auto"/>
                <w:right w:val="none" w:sz="0" w:space="0" w:color="auto"/>
              </w:divBdr>
            </w:div>
          </w:divsChild>
        </w:div>
        <w:div w:id="1564757157">
          <w:marLeft w:val="0"/>
          <w:marRight w:val="0"/>
          <w:marTop w:val="0"/>
          <w:marBottom w:val="0"/>
          <w:divBdr>
            <w:top w:val="none" w:sz="0" w:space="0" w:color="auto"/>
            <w:left w:val="none" w:sz="0" w:space="0" w:color="auto"/>
            <w:bottom w:val="none" w:sz="0" w:space="0" w:color="auto"/>
            <w:right w:val="none" w:sz="0" w:space="0" w:color="auto"/>
          </w:divBdr>
          <w:divsChild>
            <w:div w:id="486016053">
              <w:marLeft w:val="0"/>
              <w:marRight w:val="0"/>
              <w:marTop w:val="0"/>
              <w:marBottom w:val="0"/>
              <w:divBdr>
                <w:top w:val="none" w:sz="0" w:space="0" w:color="auto"/>
                <w:left w:val="none" w:sz="0" w:space="0" w:color="auto"/>
                <w:bottom w:val="none" w:sz="0" w:space="0" w:color="auto"/>
                <w:right w:val="none" w:sz="0" w:space="0" w:color="auto"/>
              </w:divBdr>
            </w:div>
          </w:divsChild>
        </w:div>
        <w:div w:id="1185825891">
          <w:marLeft w:val="0"/>
          <w:marRight w:val="0"/>
          <w:marTop w:val="0"/>
          <w:marBottom w:val="0"/>
          <w:divBdr>
            <w:top w:val="none" w:sz="0" w:space="0" w:color="auto"/>
            <w:left w:val="none" w:sz="0" w:space="0" w:color="auto"/>
            <w:bottom w:val="none" w:sz="0" w:space="0" w:color="auto"/>
            <w:right w:val="none" w:sz="0" w:space="0" w:color="auto"/>
          </w:divBdr>
          <w:divsChild>
            <w:div w:id="86856254">
              <w:marLeft w:val="0"/>
              <w:marRight w:val="0"/>
              <w:marTop w:val="0"/>
              <w:marBottom w:val="0"/>
              <w:divBdr>
                <w:top w:val="none" w:sz="0" w:space="0" w:color="auto"/>
                <w:left w:val="none" w:sz="0" w:space="0" w:color="auto"/>
                <w:bottom w:val="none" w:sz="0" w:space="0" w:color="auto"/>
                <w:right w:val="none" w:sz="0" w:space="0" w:color="auto"/>
              </w:divBdr>
            </w:div>
          </w:divsChild>
        </w:div>
        <w:div w:id="1103376829">
          <w:marLeft w:val="0"/>
          <w:marRight w:val="0"/>
          <w:marTop w:val="0"/>
          <w:marBottom w:val="0"/>
          <w:divBdr>
            <w:top w:val="none" w:sz="0" w:space="0" w:color="auto"/>
            <w:left w:val="none" w:sz="0" w:space="0" w:color="auto"/>
            <w:bottom w:val="none" w:sz="0" w:space="0" w:color="auto"/>
            <w:right w:val="none" w:sz="0" w:space="0" w:color="auto"/>
          </w:divBdr>
          <w:divsChild>
            <w:div w:id="811023643">
              <w:marLeft w:val="0"/>
              <w:marRight w:val="0"/>
              <w:marTop w:val="0"/>
              <w:marBottom w:val="0"/>
              <w:divBdr>
                <w:top w:val="none" w:sz="0" w:space="0" w:color="auto"/>
                <w:left w:val="none" w:sz="0" w:space="0" w:color="auto"/>
                <w:bottom w:val="none" w:sz="0" w:space="0" w:color="auto"/>
                <w:right w:val="none" w:sz="0" w:space="0" w:color="auto"/>
              </w:divBdr>
            </w:div>
          </w:divsChild>
        </w:div>
        <w:div w:id="1675185987">
          <w:marLeft w:val="0"/>
          <w:marRight w:val="0"/>
          <w:marTop w:val="0"/>
          <w:marBottom w:val="0"/>
          <w:divBdr>
            <w:top w:val="none" w:sz="0" w:space="0" w:color="auto"/>
            <w:left w:val="none" w:sz="0" w:space="0" w:color="auto"/>
            <w:bottom w:val="none" w:sz="0" w:space="0" w:color="auto"/>
            <w:right w:val="none" w:sz="0" w:space="0" w:color="auto"/>
          </w:divBdr>
          <w:divsChild>
            <w:div w:id="1025135851">
              <w:marLeft w:val="0"/>
              <w:marRight w:val="0"/>
              <w:marTop w:val="0"/>
              <w:marBottom w:val="0"/>
              <w:divBdr>
                <w:top w:val="none" w:sz="0" w:space="0" w:color="auto"/>
                <w:left w:val="none" w:sz="0" w:space="0" w:color="auto"/>
                <w:bottom w:val="none" w:sz="0" w:space="0" w:color="auto"/>
                <w:right w:val="none" w:sz="0" w:space="0" w:color="auto"/>
              </w:divBdr>
            </w:div>
          </w:divsChild>
        </w:div>
        <w:div w:id="319113713">
          <w:marLeft w:val="0"/>
          <w:marRight w:val="0"/>
          <w:marTop w:val="0"/>
          <w:marBottom w:val="0"/>
          <w:divBdr>
            <w:top w:val="none" w:sz="0" w:space="0" w:color="auto"/>
            <w:left w:val="none" w:sz="0" w:space="0" w:color="auto"/>
            <w:bottom w:val="none" w:sz="0" w:space="0" w:color="auto"/>
            <w:right w:val="none" w:sz="0" w:space="0" w:color="auto"/>
          </w:divBdr>
          <w:divsChild>
            <w:div w:id="18563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055">
      <w:bodyDiv w:val="1"/>
      <w:marLeft w:val="0"/>
      <w:marRight w:val="0"/>
      <w:marTop w:val="0"/>
      <w:marBottom w:val="0"/>
      <w:divBdr>
        <w:top w:val="none" w:sz="0" w:space="0" w:color="auto"/>
        <w:left w:val="none" w:sz="0" w:space="0" w:color="auto"/>
        <w:bottom w:val="none" w:sz="0" w:space="0" w:color="auto"/>
        <w:right w:val="none" w:sz="0" w:space="0" w:color="auto"/>
      </w:divBdr>
      <w:divsChild>
        <w:div w:id="1178234076">
          <w:marLeft w:val="0"/>
          <w:marRight w:val="0"/>
          <w:marTop w:val="0"/>
          <w:marBottom w:val="0"/>
          <w:divBdr>
            <w:top w:val="none" w:sz="0" w:space="0" w:color="auto"/>
            <w:left w:val="none" w:sz="0" w:space="0" w:color="auto"/>
            <w:bottom w:val="none" w:sz="0" w:space="0" w:color="auto"/>
            <w:right w:val="none" w:sz="0" w:space="0" w:color="auto"/>
          </w:divBdr>
          <w:divsChild>
            <w:div w:id="104232840">
              <w:marLeft w:val="0"/>
              <w:marRight w:val="0"/>
              <w:marTop w:val="0"/>
              <w:marBottom w:val="0"/>
              <w:divBdr>
                <w:top w:val="none" w:sz="0" w:space="0" w:color="auto"/>
                <w:left w:val="none" w:sz="0" w:space="0" w:color="auto"/>
                <w:bottom w:val="none" w:sz="0" w:space="0" w:color="auto"/>
                <w:right w:val="none" w:sz="0" w:space="0" w:color="auto"/>
              </w:divBdr>
              <w:divsChild>
                <w:div w:id="524952088">
                  <w:marLeft w:val="0"/>
                  <w:marRight w:val="0"/>
                  <w:marTop w:val="0"/>
                  <w:marBottom w:val="0"/>
                  <w:divBdr>
                    <w:top w:val="none" w:sz="0" w:space="0" w:color="auto"/>
                    <w:left w:val="none" w:sz="0" w:space="0" w:color="auto"/>
                    <w:bottom w:val="none" w:sz="0" w:space="0" w:color="auto"/>
                    <w:right w:val="none" w:sz="0" w:space="0" w:color="auto"/>
                  </w:divBdr>
                  <w:divsChild>
                    <w:div w:id="798837359">
                      <w:marLeft w:val="0"/>
                      <w:marRight w:val="0"/>
                      <w:marTop w:val="0"/>
                      <w:marBottom w:val="0"/>
                      <w:divBdr>
                        <w:top w:val="none" w:sz="0" w:space="0" w:color="auto"/>
                        <w:left w:val="none" w:sz="0" w:space="0" w:color="auto"/>
                        <w:bottom w:val="none" w:sz="0" w:space="0" w:color="auto"/>
                        <w:right w:val="none" w:sz="0" w:space="0" w:color="auto"/>
                      </w:divBdr>
                      <w:divsChild>
                        <w:div w:id="181475508">
                          <w:marLeft w:val="0"/>
                          <w:marRight w:val="0"/>
                          <w:marTop w:val="0"/>
                          <w:marBottom w:val="0"/>
                          <w:divBdr>
                            <w:top w:val="none" w:sz="0" w:space="0" w:color="auto"/>
                            <w:left w:val="none" w:sz="0" w:space="0" w:color="auto"/>
                            <w:bottom w:val="none" w:sz="0" w:space="0" w:color="auto"/>
                            <w:right w:val="none" w:sz="0" w:space="0" w:color="auto"/>
                          </w:divBdr>
                          <w:divsChild>
                            <w:div w:id="1208226364">
                              <w:marLeft w:val="0"/>
                              <w:marRight w:val="0"/>
                              <w:marTop w:val="0"/>
                              <w:marBottom w:val="0"/>
                              <w:divBdr>
                                <w:top w:val="none" w:sz="0" w:space="0" w:color="auto"/>
                                <w:left w:val="none" w:sz="0" w:space="0" w:color="auto"/>
                                <w:bottom w:val="none" w:sz="0" w:space="0" w:color="auto"/>
                                <w:right w:val="none" w:sz="0" w:space="0" w:color="auto"/>
                              </w:divBdr>
                              <w:divsChild>
                                <w:div w:id="1832333501">
                                  <w:marLeft w:val="0"/>
                                  <w:marRight w:val="0"/>
                                  <w:marTop w:val="0"/>
                                  <w:marBottom w:val="0"/>
                                  <w:divBdr>
                                    <w:top w:val="none" w:sz="0" w:space="0" w:color="auto"/>
                                    <w:left w:val="none" w:sz="0" w:space="0" w:color="auto"/>
                                    <w:bottom w:val="none" w:sz="0" w:space="0" w:color="auto"/>
                                    <w:right w:val="none" w:sz="0" w:space="0" w:color="auto"/>
                                  </w:divBdr>
                                  <w:divsChild>
                                    <w:div w:id="1514144361">
                                      <w:marLeft w:val="0"/>
                                      <w:marRight w:val="0"/>
                                      <w:marTop w:val="0"/>
                                      <w:marBottom w:val="0"/>
                                      <w:divBdr>
                                        <w:top w:val="none" w:sz="0" w:space="0" w:color="auto"/>
                                        <w:left w:val="none" w:sz="0" w:space="0" w:color="auto"/>
                                        <w:bottom w:val="none" w:sz="0" w:space="0" w:color="auto"/>
                                        <w:right w:val="none" w:sz="0" w:space="0" w:color="auto"/>
                                      </w:divBdr>
                                      <w:divsChild>
                                        <w:div w:id="1866669167">
                                          <w:marLeft w:val="0"/>
                                          <w:marRight w:val="0"/>
                                          <w:marTop w:val="0"/>
                                          <w:marBottom w:val="0"/>
                                          <w:divBdr>
                                            <w:top w:val="none" w:sz="0" w:space="0" w:color="auto"/>
                                            <w:left w:val="none" w:sz="0" w:space="0" w:color="auto"/>
                                            <w:bottom w:val="none" w:sz="0" w:space="0" w:color="auto"/>
                                            <w:right w:val="none" w:sz="0" w:space="0" w:color="auto"/>
                                          </w:divBdr>
                                          <w:divsChild>
                                            <w:div w:id="143548315">
                                              <w:marLeft w:val="0"/>
                                              <w:marRight w:val="0"/>
                                              <w:marTop w:val="0"/>
                                              <w:marBottom w:val="0"/>
                                              <w:divBdr>
                                                <w:top w:val="none" w:sz="0" w:space="0" w:color="auto"/>
                                                <w:left w:val="none" w:sz="0" w:space="0" w:color="auto"/>
                                                <w:bottom w:val="none" w:sz="0" w:space="0" w:color="auto"/>
                                                <w:right w:val="none" w:sz="0" w:space="0" w:color="auto"/>
                                              </w:divBdr>
                                              <w:divsChild>
                                                <w:div w:id="653222642">
                                                  <w:marLeft w:val="0"/>
                                                  <w:marRight w:val="0"/>
                                                  <w:marTop w:val="0"/>
                                                  <w:marBottom w:val="0"/>
                                                  <w:divBdr>
                                                    <w:top w:val="none" w:sz="0" w:space="0" w:color="auto"/>
                                                    <w:left w:val="none" w:sz="0" w:space="0" w:color="auto"/>
                                                    <w:bottom w:val="none" w:sz="0" w:space="0" w:color="auto"/>
                                                    <w:right w:val="none" w:sz="0" w:space="0" w:color="auto"/>
                                                  </w:divBdr>
                                                  <w:divsChild>
                                                    <w:div w:id="9063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4329234">
      <w:bodyDiv w:val="1"/>
      <w:marLeft w:val="0"/>
      <w:marRight w:val="0"/>
      <w:marTop w:val="0"/>
      <w:marBottom w:val="0"/>
      <w:divBdr>
        <w:top w:val="none" w:sz="0" w:space="0" w:color="auto"/>
        <w:left w:val="none" w:sz="0" w:space="0" w:color="auto"/>
        <w:bottom w:val="none" w:sz="0" w:space="0" w:color="auto"/>
        <w:right w:val="none" w:sz="0" w:space="0" w:color="auto"/>
      </w:divBdr>
    </w:div>
    <w:div w:id="1433014296">
      <w:bodyDiv w:val="1"/>
      <w:marLeft w:val="0"/>
      <w:marRight w:val="0"/>
      <w:marTop w:val="0"/>
      <w:marBottom w:val="0"/>
      <w:divBdr>
        <w:top w:val="none" w:sz="0" w:space="0" w:color="auto"/>
        <w:left w:val="none" w:sz="0" w:space="0" w:color="auto"/>
        <w:bottom w:val="none" w:sz="0" w:space="0" w:color="auto"/>
        <w:right w:val="none" w:sz="0" w:space="0" w:color="auto"/>
      </w:divBdr>
      <w:divsChild>
        <w:div w:id="9067304">
          <w:marLeft w:val="0"/>
          <w:marRight w:val="0"/>
          <w:marTop w:val="0"/>
          <w:marBottom w:val="0"/>
          <w:divBdr>
            <w:top w:val="none" w:sz="0" w:space="0" w:color="auto"/>
            <w:left w:val="none" w:sz="0" w:space="0" w:color="auto"/>
            <w:bottom w:val="none" w:sz="0" w:space="0" w:color="auto"/>
            <w:right w:val="none" w:sz="0" w:space="0" w:color="auto"/>
          </w:divBdr>
        </w:div>
        <w:div w:id="10491569">
          <w:marLeft w:val="0"/>
          <w:marRight w:val="0"/>
          <w:marTop w:val="0"/>
          <w:marBottom w:val="0"/>
          <w:divBdr>
            <w:top w:val="none" w:sz="0" w:space="0" w:color="auto"/>
            <w:left w:val="none" w:sz="0" w:space="0" w:color="auto"/>
            <w:bottom w:val="none" w:sz="0" w:space="0" w:color="auto"/>
            <w:right w:val="none" w:sz="0" w:space="0" w:color="auto"/>
          </w:divBdr>
        </w:div>
        <w:div w:id="24864802">
          <w:marLeft w:val="0"/>
          <w:marRight w:val="0"/>
          <w:marTop w:val="0"/>
          <w:marBottom w:val="0"/>
          <w:divBdr>
            <w:top w:val="none" w:sz="0" w:space="0" w:color="auto"/>
            <w:left w:val="none" w:sz="0" w:space="0" w:color="auto"/>
            <w:bottom w:val="none" w:sz="0" w:space="0" w:color="auto"/>
            <w:right w:val="none" w:sz="0" w:space="0" w:color="auto"/>
          </w:divBdr>
        </w:div>
        <w:div w:id="26805412">
          <w:marLeft w:val="0"/>
          <w:marRight w:val="0"/>
          <w:marTop w:val="0"/>
          <w:marBottom w:val="0"/>
          <w:divBdr>
            <w:top w:val="none" w:sz="0" w:space="0" w:color="auto"/>
            <w:left w:val="none" w:sz="0" w:space="0" w:color="auto"/>
            <w:bottom w:val="none" w:sz="0" w:space="0" w:color="auto"/>
            <w:right w:val="none" w:sz="0" w:space="0" w:color="auto"/>
          </w:divBdr>
        </w:div>
        <w:div w:id="44107429">
          <w:marLeft w:val="0"/>
          <w:marRight w:val="0"/>
          <w:marTop w:val="0"/>
          <w:marBottom w:val="0"/>
          <w:divBdr>
            <w:top w:val="none" w:sz="0" w:space="0" w:color="auto"/>
            <w:left w:val="none" w:sz="0" w:space="0" w:color="auto"/>
            <w:bottom w:val="none" w:sz="0" w:space="0" w:color="auto"/>
            <w:right w:val="none" w:sz="0" w:space="0" w:color="auto"/>
          </w:divBdr>
        </w:div>
        <w:div w:id="85229488">
          <w:marLeft w:val="0"/>
          <w:marRight w:val="0"/>
          <w:marTop w:val="0"/>
          <w:marBottom w:val="0"/>
          <w:divBdr>
            <w:top w:val="none" w:sz="0" w:space="0" w:color="auto"/>
            <w:left w:val="none" w:sz="0" w:space="0" w:color="auto"/>
            <w:bottom w:val="none" w:sz="0" w:space="0" w:color="auto"/>
            <w:right w:val="none" w:sz="0" w:space="0" w:color="auto"/>
          </w:divBdr>
        </w:div>
        <w:div w:id="86656729">
          <w:marLeft w:val="0"/>
          <w:marRight w:val="0"/>
          <w:marTop w:val="0"/>
          <w:marBottom w:val="0"/>
          <w:divBdr>
            <w:top w:val="none" w:sz="0" w:space="0" w:color="auto"/>
            <w:left w:val="none" w:sz="0" w:space="0" w:color="auto"/>
            <w:bottom w:val="none" w:sz="0" w:space="0" w:color="auto"/>
            <w:right w:val="none" w:sz="0" w:space="0" w:color="auto"/>
          </w:divBdr>
        </w:div>
        <w:div w:id="132214266">
          <w:marLeft w:val="0"/>
          <w:marRight w:val="0"/>
          <w:marTop w:val="0"/>
          <w:marBottom w:val="0"/>
          <w:divBdr>
            <w:top w:val="none" w:sz="0" w:space="0" w:color="auto"/>
            <w:left w:val="none" w:sz="0" w:space="0" w:color="auto"/>
            <w:bottom w:val="none" w:sz="0" w:space="0" w:color="auto"/>
            <w:right w:val="none" w:sz="0" w:space="0" w:color="auto"/>
          </w:divBdr>
        </w:div>
        <w:div w:id="155149720">
          <w:marLeft w:val="0"/>
          <w:marRight w:val="0"/>
          <w:marTop w:val="0"/>
          <w:marBottom w:val="0"/>
          <w:divBdr>
            <w:top w:val="none" w:sz="0" w:space="0" w:color="auto"/>
            <w:left w:val="none" w:sz="0" w:space="0" w:color="auto"/>
            <w:bottom w:val="none" w:sz="0" w:space="0" w:color="auto"/>
            <w:right w:val="none" w:sz="0" w:space="0" w:color="auto"/>
          </w:divBdr>
        </w:div>
        <w:div w:id="168495230">
          <w:marLeft w:val="0"/>
          <w:marRight w:val="0"/>
          <w:marTop w:val="0"/>
          <w:marBottom w:val="0"/>
          <w:divBdr>
            <w:top w:val="none" w:sz="0" w:space="0" w:color="auto"/>
            <w:left w:val="none" w:sz="0" w:space="0" w:color="auto"/>
            <w:bottom w:val="none" w:sz="0" w:space="0" w:color="auto"/>
            <w:right w:val="none" w:sz="0" w:space="0" w:color="auto"/>
          </w:divBdr>
        </w:div>
        <w:div w:id="174658137">
          <w:marLeft w:val="0"/>
          <w:marRight w:val="0"/>
          <w:marTop w:val="0"/>
          <w:marBottom w:val="0"/>
          <w:divBdr>
            <w:top w:val="none" w:sz="0" w:space="0" w:color="auto"/>
            <w:left w:val="none" w:sz="0" w:space="0" w:color="auto"/>
            <w:bottom w:val="none" w:sz="0" w:space="0" w:color="auto"/>
            <w:right w:val="none" w:sz="0" w:space="0" w:color="auto"/>
          </w:divBdr>
        </w:div>
        <w:div w:id="199973464">
          <w:marLeft w:val="0"/>
          <w:marRight w:val="0"/>
          <w:marTop w:val="0"/>
          <w:marBottom w:val="0"/>
          <w:divBdr>
            <w:top w:val="none" w:sz="0" w:space="0" w:color="auto"/>
            <w:left w:val="none" w:sz="0" w:space="0" w:color="auto"/>
            <w:bottom w:val="none" w:sz="0" w:space="0" w:color="auto"/>
            <w:right w:val="none" w:sz="0" w:space="0" w:color="auto"/>
          </w:divBdr>
        </w:div>
        <w:div w:id="299381470">
          <w:marLeft w:val="0"/>
          <w:marRight w:val="0"/>
          <w:marTop w:val="0"/>
          <w:marBottom w:val="0"/>
          <w:divBdr>
            <w:top w:val="none" w:sz="0" w:space="0" w:color="auto"/>
            <w:left w:val="none" w:sz="0" w:space="0" w:color="auto"/>
            <w:bottom w:val="none" w:sz="0" w:space="0" w:color="auto"/>
            <w:right w:val="none" w:sz="0" w:space="0" w:color="auto"/>
          </w:divBdr>
        </w:div>
        <w:div w:id="311522264">
          <w:marLeft w:val="0"/>
          <w:marRight w:val="0"/>
          <w:marTop w:val="0"/>
          <w:marBottom w:val="0"/>
          <w:divBdr>
            <w:top w:val="none" w:sz="0" w:space="0" w:color="auto"/>
            <w:left w:val="none" w:sz="0" w:space="0" w:color="auto"/>
            <w:bottom w:val="none" w:sz="0" w:space="0" w:color="auto"/>
            <w:right w:val="none" w:sz="0" w:space="0" w:color="auto"/>
          </w:divBdr>
        </w:div>
        <w:div w:id="319772730">
          <w:marLeft w:val="0"/>
          <w:marRight w:val="0"/>
          <w:marTop w:val="0"/>
          <w:marBottom w:val="0"/>
          <w:divBdr>
            <w:top w:val="none" w:sz="0" w:space="0" w:color="auto"/>
            <w:left w:val="none" w:sz="0" w:space="0" w:color="auto"/>
            <w:bottom w:val="none" w:sz="0" w:space="0" w:color="auto"/>
            <w:right w:val="none" w:sz="0" w:space="0" w:color="auto"/>
          </w:divBdr>
        </w:div>
        <w:div w:id="391656991">
          <w:marLeft w:val="0"/>
          <w:marRight w:val="0"/>
          <w:marTop w:val="0"/>
          <w:marBottom w:val="0"/>
          <w:divBdr>
            <w:top w:val="none" w:sz="0" w:space="0" w:color="auto"/>
            <w:left w:val="none" w:sz="0" w:space="0" w:color="auto"/>
            <w:bottom w:val="none" w:sz="0" w:space="0" w:color="auto"/>
            <w:right w:val="none" w:sz="0" w:space="0" w:color="auto"/>
          </w:divBdr>
        </w:div>
        <w:div w:id="476920743">
          <w:marLeft w:val="0"/>
          <w:marRight w:val="0"/>
          <w:marTop w:val="0"/>
          <w:marBottom w:val="0"/>
          <w:divBdr>
            <w:top w:val="none" w:sz="0" w:space="0" w:color="auto"/>
            <w:left w:val="none" w:sz="0" w:space="0" w:color="auto"/>
            <w:bottom w:val="none" w:sz="0" w:space="0" w:color="auto"/>
            <w:right w:val="none" w:sz="0" w:space="0" w:color="auto"/>
          </w:divBdr>
        </w:div>
        <w:div w:id="490371163">
          <w:marLeft w:val="0"/>
          <w:marRight w:val="0"/>
          <w:marTop w:val="0"/>
          <w:marBottom w:val="0"/>
          <w:divBdr>
            <w:top w:val="none" w:sz="0" w:space="0" w:color="auto"/>
            <w:left w:val="none" w:sz="0" w:space="0" w:color="auto"/>
            <w:bottom w:val="none" w:sz="0" w:space="0" w:color="auto"/>
            <w:right w:val="none" w:sz="0" w:space="0" w:color="auto"/>
          </w:divBdr>
        </w:div>
        <w:div w:id="495848233">
          <w:marLeft w:val="0"/>
          <w:marRight w:val="0"/>
          <w:marTop w:val="0"/>
          <w:marBottom w:val="0"/>
          <w:divBdr>
            <w:top w:val="none" w:sz="0" w:space="0" w:color="auto"/>
            <w:left w:val="none" w:sz="0" w:space="0" w:color="auto"/>
            <w:bottom w:val="none" w:sz="0" w:space="0" w:color="auto"/>
            <w:right w:val="none" w:sz="0" w:space="0" w:color="auto"/>
          </w:divBdr>
        </w:div>
        <w:div w:id="507796649">
          <w:marLeft w:val="0"/>
          <w:marRight w:val="0"/>
          <w:marTop w:val="0"/>
          <w:marBottom w:val="0"/>
          <w:divBdr>
            <w:top w:val="none" w:sz="0" w:space="0" w:color="auto"/>
            <w:left w:val="none" w:sz="0" w:space="0" w:color="auto"/>
            <w:bottom w:val="none" w:sz="0" w:space="0" w:color="auto"/>
            <w:right w:val="none" w:sz="0" w:space="0" w:color="auto"/>
          </w:divBdr>
        </w:div>
        <w:div w:id="542794556">
          <w:marLeft w:val="0"/>
          <w:marRight w:val="0"/>
          <w:marTop w:val="0"/>
          <w:marBottom w:val="0"/>
          <w:divBdr>
            <w:top w:val="none" w:sz="0" w:space="0" w:color="auto"/>
            <w:left w:val="none" w:sz="0" w:space="0" w:color="auto"/>
            <w:bottom w:val="none" w:sz="0" w:space="0" w:color="auto"/>
            <w:right w:val="none" w:sz="0" w:space="0" w:color="auto"/>
          </w:divBdr>
        </w:div>
        <w:div w:id="543325611">
          <w:marLeft w:val="0"/>
          <w:marRight w:val="0"/>
          <w:marTop w:val="0"/>
          <w:marBottom w:val="0"/>
          <w:divBdr>
            <w:top w:val="none" w:sz="0" w:space="0" w:color="auto"/>
            <w:left w:val="none" w:sz="0" w:space="0" w:color="auto"/>
            <w:bottom w:val="none" w:sz="0" w:space="0" w:color="auto"/>
            <w:right w:val="none" w:sz="0" w:space="0" w:color="auto"/>
          </w:divBdr>
        </w:div>
        <w:div w:id="554856326">
          <w:marLeft w:val="0"/>
          <w:marRight w:val="0"/>
          <w:marTop w:val="0"/>
          <w:marBottom w:val="0"/>
          <w:divBdr>
            <w:top w:val="none" w:sz="0" w:space="0" w:color="auto"/>
            <w:left w:val="none" w:sz="0" w:space="0" w:color="auto"/>
            <w:bottom w:val="none" w:sz="0" w:space="0" w:color="auto"/>
            <w:right w:val="none" w:sz="0" w:space="0" w:color="auto"/>
          </w:divBdr>
        </w:div>
        <w:div w:id="576480705">
          <w:marLeft w:val="0"/>
          <w:marRight w:val="0"/>
          <w:marTop w:val="0"/>
          <w:marBottom w:val="0"/>
          <w:divBdr>
            <w:top w:val="none" w:sz="0" w:space="0" w:color="auto"/>
            <w:left w:val="none" w:sz="0" w:space="0" w:color="auto"/>
            <w:bottom w:val="none" w:sz="0" w:space="0" w:color="auto"/>
            <w:right w:val="none" w:sz="0" w:space="0" w:color="auto"/>
          </w:divBdr>
        </w:div>
        <w:div w:id="650401712">
          <w:marLeft w:val="0"/>
          <w:marRight w:val="0"/>
          <w:marTop w:val="0"/>
          <w:marBottom w:val="0"/>
          <w:divBdr>
            <w:top w:val="none" w:sz="0" w:space="0" w:color="auto"/>
            <w:left w:val="none" w:sz="0" w:space="0" w:color="auto"/>
            <w:bottom w:val="none" w:sz="0" w:space="0" w:color="auto"/>
            <w:right w:val="none" w:sz="0" w:space="0" w:color="auto"/>
          </w:divBdr>
        </w:div>
        <w:div w:id="655378929">
          <w:marLeft w:val="0"/>
          <w:marRight w:val="0"/>
          <w:marTop w:val="0"/>
          <w:marBottom w:val="0"/>
          <w:divBdr>
            <w:top w:val="none" w:sz="0" w:space="0" w:color="auto"/>
            <w:left w:val="none" w:sz="0" w:space="0" w:color="auto"/>
            <w:bottom w:val="none" w:sz="0" w:space="0" w:color="auto"/>
            <w:right w:val="none" w:sz="0" w:space="0" w:color="auto"/>
          </w:divBdr>
        </w:div>
        <w:div w:id="679115187">
          <w:marLeft w:val="0"/>
          <w:marRight w:val="0"/>
          <w:marTop w:val="0"/>
          <w:marBottom w:val="0"/>
          <w:divBdr>
            <w:top w:val="none" w:sz="0" w:space="0" w:color="auto"/>
            <w:left w:val="none" w:sz="0" w:space="0" w:color="auto"/>
            <w:bottom w:val="none" w:sz="0" w:space="0" w:color="auto"/>
            <w:right w:val="none" w:sz="0" w:space="0" w:color="auto"/>
          </w:divBdr>
        </w:div>
        <w:div w:id="710956361">
          <w:marLeft w:val="0"/>
          <w:marRight w:val="0"/>
          <w:marTop w:val="0"/>
          <w:marBottom w:val="0"/>
          <w:divBdr>
            <w:top w:val="none" w:sz="0" w:space="0" w:color="auto"/>
            <w:left w:val="none" w:sz="0" w:space="0" w:color="auto"/>
            <w:bottom w:val="none" w:sz="0" w:space="0" w:color="auto"/>
            <w:right w:val="none" w:sz="0" w:space="0" w:color="auto"/>
          </w:divBdr>
        </w:div>
        <w:div w:id="719745787">
          <w:marLeft w:val="0"/>
          <w:marRight w:val="0"/>
          <w:marTop w:val="0"/>
          <w:marBottom w:val="0"/>
          <w:divBdr>
            <w:top w:val="none" w:sz="0" w:space="0" w:color="auto"/>
            <w:left w:val="none" w:sz="0" w:space="0" w:color="auto"/>
            <w:bottom w:val="none" w:sz="0" w:space="0" w:color="auto"/>
            <w:right w:val="none" w:sz="0" w:space="0" w:color="auto"/>
          </w:divBdr>
        </w:div>
        <w:div w:id="771559733">
          <w:marLeft w:val="0"/>
          <w:marRight w:val="0"/>
          <w:marTop w:val="0"/>
          <w:marBottom w:val="0"/>
          <w:divBdr>
            <w:top w:val="none" w:sz="0" w:space="0" w:color="auto"/>
            <w:left w:val="none" w:sz="0" w:space="0" w:color="auto"/>
            <w:bottom w:val="none" w:sz="0" w:space="0" w:color="auto"/>
            <w:right w:val="none" w:sz="0" w:space="0" w:color="auto"/>
          </w:divBdr>
        </w:div>
        <w:div w:id="783962036">
          <w:marLeft w:val="0"/>
          <w:marRight w:val="0"/>
          <w:marTop w:val="0"/>
          <w:marBottom w:val="0"/>
          <w:divBdr>
            <w:top w:val="none" w:sz="0" w:space="0" w:color="auto"/>
            <w:left w:val="none" w:sz="0" w:space="0" w:color="auto"/>
            <w:bottom w:val="none" w:sz="0" w:space="0" w:color="auto"/>
            <w:right w:val="none" w:sz="0" w:space="0" w:color="auto"/>
          </w:divBdr>
        </w:div>
        <w:div w:id="830678039">
          <w:marLeft w:val="0"/>
          <w:marRight w:val="0"/>
          <w:marTop w:val="0"/>
          <w:marBottom w:val="0"/>
          <w:divBdr>
            <w:top w:val="none" w:sz="0" w:space="0" w:color="auto"/>
            <w:left w:val="none" w:sz="0" w:space="0" w:color="auto"/>
            <w:bottom w:val="none" w:sz="0" w:space="0" w:color="auto"/>
            <w:right w:val="none" w:sz="0" w:space="0" w:color="auto"/>
          </w:divBdr>
        </w:div>
        <w:div w:id="883758502">
          <w:marLeft w:val="0"/>
          <w:marRight w:val="0"/>
          <w:marTop w:val="0"/>
          <w:marBottom w:val="0"/>
          <w:divBdr>
            <w:top w:val="none" w:sz="0" w:space="0" w:color="auto"/>
            <w:left w:val="none" w:sz="0" w:space="0" w:color="auto"/>
            <w:bottom w:val="none" w:sz="0" w:space="0" w:color="auto"/>
            <w:right w:val="none" w:sz="0" w:space="0" w:color="auto"/>
          </w:divBdr>
        </w:div>
        <w:div w:id="887494040">
          <w:marLeft w:val="0"/>
          <w:marRight w:val="0"/>
          <w:marTop w:val="0"/>
          <w:marBottom w:val="0"/>
          <w:divBdr>
            <w:top w:val="none" w:sz="0" w:space="0" w:color="auto"/>
            <w:left w:val="none" w:sz="0" w:space="0" w:color="auto"/>
            <w:bottom w:val="none" w:sz="0" w:space="0" w:color="auto"/>
            <w:right w:val="none" w:sz="0" w:space="0" w:color="auto"/>
          </w:divBdr>
        </w:div>
        <w:div w:id="923802911">
          <w:marLeft w:val="0"/>
          <w:marRight w:val="0"/>
          <w:marTop w:val="0"/>
          <w:marBottom w:val="0"/>
          <w:divBdr>
            <w:top w:val="none" w:sz="0" w:space="0" w:color="auto"/>
            <w:left w:val="none" w:sz="0" w:space="0" w:color="auto"/>
            <w:bottom w:val="none" w:sz="0" w:space="0" w:color="auto"/>
            <w:right w:val="none" w:sz="0" w:space="0" w:color="auto"/>
          </w:divBdr>
        </w:div>
        <w:div w:id="954486978">
          <w:marLeft w:val="0"/>
          <w:marRight w:val="0"/>
          <w:marTop w:val="0"/>
          <w:marBottom w:val="0"/>
          <w:divBdr>
            <w:top w:val="none" w:sz="0" w:space="0" w:color="auto"/>
            <w:left w:val="none" w:sz="0" w:space="0" w:color="auto"/>
            <w:bottom w:val="none" w:sz="0" w:space="0" w:color="auto"/>
            <w:right w:val="none" w:sz="0" w:space="0" w:color="auto"/>
          </w:divBdr>
        </w:div>
        <w:div w:id="963577343">
          <w:marLeft w:val="0"/>
          <w:marRight w:val="0"/>
          <w:marTop w:val="0"/>
          <w:marBottom w:val="0"/>
          <w:divBdr>
            <w:top w:val="none" w:sz="0" w:space="0" w:color="auto"/>
            <w:left w:val="none" w:sz="0" w:space="0" w:color="auto"/>
            <w:bottom w:val="none" w:sz="0" w:space="0" w:color="auto"/>
            <w:right w:val="none" w:sz="0" w:space="0" w:color="auto"/>
          </w:divBdr>
        </w:div>
        <w:div w:id="995718907">
          <w:marLeft w:val="0"/>
          <w:marRight w:val="0"/>
          <w:marTop w:val="0"/>
          <w:marBottom w:val="0"/>
          <w:divBdr>
            <w:top w:val="none" w:sz="0" w:space="0" w:color="auto"/>
            <w:left w:val="none" w:sz="0" w:space="0" w:color="auto"/>
            <w:bottom w:val="none" w:sz="0" w:space="0" w:color="auto"/>
            <w:right w:val="none" w:sz="0" w:space="0" w:color="auto"/>
          </w:divBdr>
        </w:div>
        <w:div w:id="997152324">
          <w:marLeft w:val="0"/>
          <w:marRight w:val="0"/>
          <w:marTop w:val="0"/>
          <w:marBottom w:val="0"/>
          <w:divBdr>
            <w:top w:val="none" w:sz="0" w:space="0" w:color="auto"/>
            <w:left w:val="none" w:sz="0" w:space="0" w:color="auto"/>
            <w:bottom w:val="none" w:sz="0" w:space="0" w:color="auto"/>
            <w:right w:val="none" w:sz="0" w:space="0" w:color="auto"/>
          </w:divBdr>
        </w:div>
        <w:div w:id="998847169">
          <w:marLeft w:val="0"/>
          <w:marRight w:val="0"/>
          <w:marTop w:val="0"/>
          <w:marBottom w:val="0"/>
          <w:divBdr>
            <w:top w:val="none" w:sz="0" w:space="0" w:color="auto"/>
            <w:left w:val="none" w:sz="0" w:space="0" w:color="auto"/>
            <w:bottom w:val="none" w:sz="0" w:space="0" w:color="auto"/>
            <w:right w:val="none" w:sz="0" w:space="0" w:color="auto"/>
          </w:divBdr>
        </w:div>
        <w:div w:id="1039284462">
          <w:marLeft w:val="0"/>
          <w:marRight w:val="0"/>
          <w:marTop w:val="0"/>
          <w:marBottom w:val="0"/>
          <w:divBdr>
            <w:top w:val="none" w:sz="0" w:space="0" w:color="auto"/>
            <w:left w:val="none" w:sz="0" w:space="0" w:color="auto"/>
            <w:bottom w:val="none" w:sz="0" w:space="0" w:color="auto"/>
            <w:right w:val="none" w:sz="0" w:space="0" w:color="auto"/>
          </w:divBdr>
        </w:div>
        <w:div w:id="1059743284">
          <w:marLeft w:val="0"/>
          <w:marRight w:val="0"/>
          <w:marTop w:val="0"/>
          <w:marBottom w:val="0"/>
          <w:divBdr>
            <w:top w:val="none" w:sz="0" w:space="0" w:color="auto"/>
            <w:left w:val="none" w:sz="0" w:space="0" w:color="auto"/>
            <w:bottom w:val="none" w:sz="0" w:space="0" w:color="auto"/>
            <w:right w:val="none" w:sz="0" w:space="0" w:color="auto"/>
          </w:divBdr>
        </w:div>
        <w:div w:id="1062800188">
          <w:marLeft w:val="0"/>
          <w:marRight w:val="0"/>
          <w:marTop w:val="0"/>
          <w:marBottom w:val="0"/>
          <w:divBdr>
            <w:top w:val="none" w:sz="0" w:space="0" w:color="auto"/>
            <w:left w:val="none" w:sz="0" w:space="0" w:color="auto"/>
            <w:bottom w:val="none" w:sz="0" w:space="0" w:color="auto"/>
            <w:right w:val="none" w:sz="0" w:space="0" w:color="auto"/>
          </w:divBdr>
        </w:div>
        <w:div w:id="1069158636">
          <w:marLeft w:val="0"/>
          <w:marRight w:val="0"/>
          <w:marTop w:val="0"/>
          <w:marBottom w:val="0"/>
          <w:divBdr>
            <w:top w:val="none" w:sz="0" w:space="0" w:color="auto"/>
            <w:left w:val="none" w:sz="0" w:space="0" w:color="auto"/>
            <w:bottom w:val="none" w:sz="0" w:space="0" w:color="auto"/>
            <w:right w:val="none" w:sz="0" w:space="0" w:color="auto"/>
          </w:divBdr>
        </w:div>
        <w:div w:id="1107889841">
          <w:marLeft w:val="0"/>
          <w:marRight w:val="0"/>
          <w:marTop w:val="0"/>
          <w:marBottom w:val="0"/>
          <w:divBdr>
            <w:top w:val="none" w:sz="0" w:space="0" w:color="auto"/>
            <w:left w:val="none" w:sz="0" w:space="0" w:color="auto"/>
            <w:bottom w:val="none" w:sz="0" w:space="0" w:color="auto"/>
            <w:right w:val="none" w:sz="0" w:space="0" w:color="auto"/>
          </w:divBdr>
        </w:div>
        <w:div w:id="1194343493">
          <w:marLeft w:val="0"/>
          <w:marRight w:val="0"/>
          <w:marTop w:val="0"/>
          <w:marBottom w:val="0"/>
          <w:divBdr>
            <w:top w:val="none" w:sz="0" w:space="0" w:color="auto"/>
            <w:left w:val="none" w:sz="0" w:space="0" w:color="auto"/>
            <w:bottom w:val="none" w:sz="0" w:space="0" w:color="auto"/>
            <w:right w:val="none" w:sz="0" w:space="0" w:color="auto"/>
          </w:divBdr>
        </w:div>
        <w:div w:id="1197083894">
          <w:marLeft w:val="0"/>
          <w:marRight w:val="0"/>
          <w:marTop w:val="0"/>
          <w:marBottom w:val="0"/>
          <w:divBdr>
            <w:top w:val="none" w:sz="0" w:space="0" w:color="auto"/>
            <w:left w:val="none" w:sz="0" w:space="0" w:color="auto"/>
            <w:bottom w:val="none" w:sz="0" w:space="0" w:color="auto"/>
            <w:right w:val="none" w:sz="0" w:space="0" w:color="auto"/>
          </w:divBdr>
        </w:div>
        <w:div w:id="1210875229">
          <w:marLeft w:val="0"/>
          <w:marRight w:val="0"/>
          <w:marTop w:val="0"/>
          <w:marBottom w:val="0"/>
          <w:divBdr>
            <w:top w:val="none" w:sz="0" w:space="0" w:color="auto"/>
            <w:left w:val="none" w:sz="0" w:space="0" w:color="auto"/>
            <w:bottom w:val="none" w:sz="0" w:space="0" w:color="auto"/>
            <w:right w:val="none" w:sz="0" w:space="0" w:color="auto"/>
          </w:divBdr>
        </w:div>
        <w:div w:id="1308243526">
          <w:marLeft w:val="0"/>
          <w:marRight w:val="0"/>
          <w:marTop w:val="0"/>
          <w:marBottom w:val="0"/>
          <w:divBdr>
            <w:top w:val="none" w:sz="0" w:space="0" w:color="auto"/>
            <w:left w:val="none" w:sz="0" w:space="0" w:color="auto"/>
            <w:bottom w:val="none" w:sz="0" w:space="0" w:color="auto"/>
            <w:right w:val="none" w:sz="0" w:space="0" w:color="auto"/>
          </w:divBdr>
        </w:div>
        <w:div w:id="1411196774">
          <w:marLeft w:val="0"/>
          <w:marRight w:val="0"/>
          <w:marTop w:val="0"/>
          <w:marBottom w:val="0"/>
          <w:divBdr>
            <w:top w:val="none" w:sz="0" w:space="0" w:color="auto"/>
            <w:left w:val="none" w:sz="0" w:space="0" w:color="auto"/>
            <w:bottom w:val="none" w:sz="0" w:space="0" w:color="auto"/>
            <w:right w:val="none" w:sz="0" w:space="0" w:color="auto"/>
          </w:divBdr>
        </w:div>
        <w:div w:id="1470127079">
          <w:marLeft w:val="0"/>
          <w:marRight w:val="0"/>
          <w:marTop w:val="0"/>
          <w:marBottom w:val="0"/>
          <w:divBdr>
            <w:top w:val="none" w:sz="0" w:space="0" w:color="auto"/>
            <w:left w:val="none" w:sz="0" w:space="0" w:color="auto"/>
            <w:bottom w:val="none" w:sz="0" w:space="0" w:color="auto"/>
            <w:right w:val="none" w:sz="0" w:space="0" w:color="auto"/>
          </w:divBdr>
        </w:div>
        <w:div w:id="1499929468">
          <w:marLeft w:val="0"/>
          <w:marRight w:val="0"/>
          <w:marTop w:val="0"/>
          <w:marBottom w:val="0"/>
          <w:divBdr>
            <w:top w:val="none" w:sz="0" w:space="0" w:color="auto"/>
            <w:left w:val="none" w:sz="0" w:space="0" w:color="auto"/>
            <w:bottom w:val="none" w:sz="0" w:space="0" w:color="auto"/>
            <w:right w:val="none" w:sz="0" w:space="0" w:color="auto"/>
          </w:divBdr>
        </w:div>
        <w:div w:id="1511136416">
          <w:marLeft w:val="0"/>
          <w:marRight w:val="0"/>
          <w:marTop w:val="0"/>
          <w:marBottom w:val="0"/>
          <w:divBdr>
            <w:top w:val="none" w:sz="0" w:space="0" w:color="auto"/>
            <w:left w:val="none" w:sz="0" w:space="0" w:color="auto"/>
            <w:bottom w:val="none" w:sz="0" w:space="0" w:color="auto"/>
            <w:right w:val="none" w:sz="0" w:space="0" w:color="auto"/>
          </w:divBdr>
        </w:div>
        <w:div w:id="1614440101">
          <w:marLeft w:val="0"/>
          <w:marRight w:val="0"/>
          <w:marTop w:val="0"/>
          <w:marBottom w:val="0"/>
          <w:divBdr>
            <w:top w:val="none" w:sz="0" w:space="0" w:color="auto"/>
            <w:left w:val="none" w:sz="0" w:space="0" w:color="auto"/>
            <w:bottom w:val="none" w:sz="0" w:space="0" w:color="auto"/>
            <w:right w:val="none" w:sz="0" w:space="0" w:color="auto"/>
          </w:divBdr>
        </w:div>
        <w:div w:id="1637179555">
          <w:marLeft w:val="0"/>
          <w:marRight w:val="0"/>
          <w:marTop w:val="0"/>
          <w:marBottom w:val="0"/>
          <w:divBdr>
            <w:top w:val="none" w:sz="0" w:space="0" w:color="auto"/>
            <w:left w:val="none" w:sz="0" w:space="0" w:color="auto"/>
            <w:bottom w:val="none" w:sz="0" w:space="0" w:color="auto"/>
            <w:right w:val="none" w:sz="0" w:space="0" w:color="auto"/>
          </w:divBdr>
        </w:div>
        <w:div w:id="1654866263">
          <w:marLeft w:val="0"/>
          <w:marRight w:val="0"/>
          <w:marTop w:val="0"/>
          <w:marBottom w:val="0"/>
          <w:divBdr>
            <w:top w:val="none" w:sz="0" w:space="0" w:color="auto"/>
            <w:left w:val="none" w:sz="0" w:space="0" w:color="auto"/>
            <w:bottom w:val="none" w:sz="0" w:space="0" w:color="auto"/>
            <w:right w:val="none" w:sz="0" w:space="0" w:color="auto"/>
          </w:divBdr>
        </w:div>
        <w:div w:id="1716656557">
          <w:marLeft w:val="0"/>
          <w:marRight w:val="0"/>
          <w:marTop w:val="0"/>
          <w:marBottom w:val="0"/>
          <w:divBdr>
            <w:top w:val="none" w:sz="0" w:space="0" w:color="auto"/>
            <w:left w:val="none" w:sz="0" w:space="0" w:color="auto"/>
            <w:bottom w:val="none" w:sz="0" w:space="0" w:color="auto"/>
            <w:right w:val="none" w:sz="0" w:space="0" w:color="auto"/>
          </w:divBdr>
        </w:div>
        <w:div w:id="1781947840">
          <w:marLeft w:val="0"/>
          <w:marRight w:val="0"/>
          <w:marTop w:val="0"/>
          <w:marBottom w:val="0"/>
          <w:divBdr>
            <w:top w:val="none" w:sz="0" w:space="0" w:color="auto"/>
            <w:left w:val="none" w:sz="0" w:space="0" w:color="auto"/>
            <w:bottom w:val="none" w:sz="0" w:space="0" w:color="auto"/>
            <w:right w:val="none" w:sz="0" w:space="0" w:color="auto"/>
          </w:divBdr>
        </w:div>
        <w:div w:id="1782801596">
          <w:marLeft w:val="0"/>
          <w:marRight w:val="0"/>
          <w:marTop w:val="0"/>
          <w:marBottom w:val="0"/>
          <w:divBdr>
            <w:top w:val="none" w:sz="0" w:space="0" w:color="auto"/>
            <w:left w:val="none" w:sz="0" w:space="0" w:color="auto"/>
            <w:bottom w:val="none" w:sz="0" w:space="0" w:color="auto"/>
            <w:right w:val="none" w:sz="0" w:space="0" w:color="auto"/>
          </w:divBdr>
        </w:div>
        <w:div w:id="1814832918">
          <w:marLeft w:val="0"/>
          <w:marRight w:val="0"/>
          <w:marTop w:val="0"/>
          <w:marBottom w:val="0"/>
          <w:divBdr>
            <w:top w:val="none" w:sz="0" w:space="0" w:color="auto"/>
            <w:left w:val="none" w:sz="0" w:space="0" w:color="auto"/>
            <w:bottom w:val="none" w:sz="0" w:space="0" w:color="auto"/>
            <w:right w:val="none" w:sz="0" w:space="0" w:color="auto"/>
          </w:divBdr>
        </w:div>
        <w:div w:id="1823035628">
          <w:marLeft w:val="0"/>
          <w:marRight w:val="0"/>
          <w:marTop w:val="0"/>
          <w:marBottom w:val="0"/>
          <w:divBdr>
            <w:top w:val="none" w:sz="0" w:space="0" w:color="auto"/>
            <w:left w:val="none" w:sz="0" w:space="0" w:color="auto"/>
            <w:bottom w:val="none" w:sz="0" w:space="0" w:color="auto"/>
            <w:right w:val="none" w:sz="0" w:space="0" w:color="auto"/>
          </w:divBdr>
        </w:div>
        <w:div w:id="1956522676">
          <w:marLeft w:val="0"/>
          <w:marRight w:val="0"/>
          <w:marTop w:val="0"/>
          <w:marBottom w:val="0"/>
          <w:divBdr>
            <w:top w:val="none" w:sz="0" w:space="0" w:color="auto"/>
            <w:left w:val="none" w:sz="0" w:space="0" w:color="auto"/>
            <w:bottom w:val="none" w:sz="0" w:space="0" w:color="auto"/>
            <w:right w:val="none" w:sz="0" w:space="0" w:color="auto"/>
          </w:divBdr>
        </w:div>
        <w:div w:id="1985039381">
          <w:marLeft w:val="0"/>
          <w:marRight w:val="0"/>
          <w:marTop w:val="0"/>
          <w:marBottom w:val="0"/>
          <w:divBdr>
            <w:top w:val="none" w:sz="0" w:space="0" w:color="auto"/>
            <w:left w:val="none" w:sz="0" w:space="0" w:color="auto"/>
            <w:bottom w:val="none" w:sz="0" w:space="0" w:color="auto"/>
            <w:right w:val="none" w:sz="0" w:space="0" w:color="auto"/>
          </w:divBdr>
        </w:div>
        <w:div w:id="1990399701">
          <w:marLeft w:val="0"/>
          <w:marRight w:val="0"/>
          <w:marTop w:val="0"/>
          <w:marBottom w:val="0"/>
          <w:divBdr>
            <w:top w:val="none" w:sz="0" w:space="0" w:color="auto"/>
            <w:left w:val="none" w:sz="0" w:space="0" w:color="auto"/>
            <w:bottom w:val="none" w:sz="0" w:space="0" w:color="auto"/>
            <w:right w:val="none" w:sz="0" w:space="0" w:color="auto"/>
          </w:divBdr>
        </w:div>
        <w:div w:id="2041316385">
          <w:marLeft w:val="0"/>
          <w:marRight w:val="0"/>
          <w:marTop w:val="0"/>
          <w:marBottom w:val="0"/>
          <w:divBdr>
            <w:top w:val="none" w:sz="0" w:space="0" w:color="auto"/>
            <w:left w:val="none" w:sz="0" w:space="0" w:color="auto"/>
            <w:bottom w:val="none" w:sz="0" w:space="0" w:color="auto"/>
            <w:right w:val="none" w:sz="0" w:space="0" w:color="auto"/>
          </w:divBdr>
        </w:div>
        <w:div w:id="2046371627">
          <w:marLeft w:val="0"/>
          <w:marRight w:val="0"/>
          <w:marTop w:val="0"/>
          <w:marBottom w:val="0"/>
          <w:divBdr>
            <w:top w:val="none" w:sz="0" w:space="0" w:color="auto"/>
            <w:left w:val="none" w:sz="0" w:space="0" w:color="auto"/>
            <w:bottom w:val="none" w:sz="0" w:space="0" w:color="auto"/>
            <w:right w:val="none" w:sz="0" w:space="0" w:color="auto"/>
          </w:divBdr>
        </w:div>
        <w:div w:id="2101443046">
          <w:marLeft w:val="0"/>
          <w:marRight w:val="0"/>
          <w:marTop w:val="0"/>
          <w:marBottom w:val="0"/>
          <w:divBdr>
            <w:top w:val="none" w:sz="0" w:space="0" w:color="auto"/>
            <w:left w:val="none" w:sz="0" w:space="0" w:color="auto"/>
            <w:bottom w:val="none" w:sz="0" w:space="0" w:color="auto"/>
            <w:right w:val="none" w:sz="0" w:space="0" w:color="auto"/>
          </w:divBdr>
        </w:div>
        <w:div w:id="2101682448">
          <w:marLeft w:val="0"/>
          <w:marRight w:val="0"/>
          <w:marTop w:val="0"/>
          <w:marBottom w:val="0"/>
          <w:divBdr>
            <w:top w:val="none" w:sz="0" w:space="0" w:color="auto"/>
            <w:left w:val="none" w:sz="0" w:space="0" w:color="auto"/>
            <w:bottom w:val="none" w:sz="0" w:space="0" w:color="auto"/>
            <w:right w:val="none" w:sz="0" w:space="0" w:color="auto"/>
          </w:divBdr>
        </w:div>
        <w:div w:id="2105226385">
          <w:marLeft w:val="0"/>
          <w:marRight w:val="0"/>
          <w:marTop w:val="0"/>
          <w:marBottom w:val="0"/>
          <w:divBdr>
            <w:top w:val="none" w:sz="0" w:space="0" w:color="auto"/>
            <w:left w:val="none" w:sz="0" w:space="0" w:color="auto"/>
            <w:bottom w:val="none" w:sz="0" w:space="0" w:color="auto"/>
            <w:right w:val="none" w:sz="0" w:space="0" w:color="auto"/>
          </w:divBdr>
        </w:div>
      </w:divsChild>
    </w:div>
    <w:div w:id="1490558913">
      <w:bodyDiv w:val="1"/>
      <w:marLeft w:val="0"/>
      <w:marRight w:val="0"/>
      <w:marTop w:val="0"/>
      <w:marBottom w:val="0"/>
      <w:divBdr>
        <w:top w:val="none" w:sz="0" w:space="0" w:color="auto"/>
        <w:left w:val="none" w:sz="0" w:space="0" w:color="auto"/>
        <w:bottom w:val="none" w:sz="0" w:space="0" w:color="auto"/>
        <w:right w:val="none" w:sz="0" w:space="0" w:color="auto"/>
      </w:divBdr>
      <w:divsChild>
        <w:div w:id="35006177">
          <w:marLeft w:val="0"/>
          <w:marRight w:val="0"/>
          <w:marTop w:val="0"/>
          <w:marBottom w:val="0"/>
          <w:divBdr>
            <w:top w:val="none" w:sz="0" w:space="0" w:color="auto"/>
            <w:left w:val="none" w:sz="0" w:space="0" w:color="auto"/>
            <w:bottom w:val="none" w:sz="0" w:space="0" w:color="auto"/>
            <w:right w:val="none" w:sz="0" w:space="0" w:color="auto"/>
          </w:divBdr>
        </w:div>
        <w:div w:id="139542887">
          <w:marLeft w:val="0"/>
          <w:marRight w:val="0"/>
          <w:marTop w:val="0"/>
          <w:marBottom w:val="0"/>
          <w:divBdr>
            <w:top w:val="none" w:sz="0" w:space="0" w:color="auto"/>
            <w:left w:val="none" w:sz="0" w:space="0" w:color="auto"/>
            <w:bottom w:val="none" w:sz="0" w:space="0" w:color="auto"/>
            <w:right w:val="none" w:sz="0" w:space="0" w:color="auto"/>
          </w:divBdr>
        </w:div>
        <w:div w:id="166361764">
          <w:marLeft w:val="0"/>
          <w:marRight w:val="0"/>
          <w:marTop w:val="0"/>
          <w:marBottom w:val="0"/>
          <w:divBdr>
            <w:top w:val="none" w:sz="0" w:space="0" w:color="auto"/>
            <w:left w:val="none" w:sz="0" w:space="0" w:color="auto"/>
            <w:bottom w:val="none" w:sz="0" w:space="0" w:color="auto"/>
            <w:right w:val="none" w:sz="0" w:space="0" w:color="auto"/>
          </w:divBdr>
        </w:div>
        <w:div w:id="406003323">
          <w:marLeft w:val="0"/>
          <w:marRight w:val="0"/>
          <w:marTop w:val="0"/>
          <w:marBottom w:val="0"/>
          <w:divBdr>
            <w:top w:val="none" w:sz="0" w:space="0" w:color="auto"/>
            <w:left w:val="none" w:sz="0" w:space="0" w:color="auto"/>
            <w:bottom w:val="none" w:sz="0" w:space="0" w:color="auto"/>
            <w:right w:val="none" w:sz="0" w:space="0" w:color="auto"/>
          </w:divBdr>
        </w:div>
        <w:div w:id="491995760">
          <w:marLeft w:val="0"/>
          <w:marRight w:val="0"/>
          <w:marTop w:val="0"/>
          <w:marBottom w:val="0"/>
          <w:divBdr>
            <w:top w:val="none" w:sz="0" w:space="0" w:color="auto"/>
            <w:left w:val="none" w:sz="0" w:space="0" w:color="auto"/>
            <w:bottom w:val="none" w:sz="0" w:space="0" w:color="auto"/>
            <w:right w:val="none" w:sz="0" w:space="0" w:color="auto"/>
          </w:divBdr>
        </w:div>
        <w:div w:id="581377250">
          <w:marLeft w:val="0"/>
          <w:marRight w:val="0"/>
          <w:marTop w:val="0"/>
          <w:marBottom w:val="0"/>
          <w:divBdr>
            <w:top w:val="none" w:sz="0" w:space="0" w:color="auto"/>
            <w:left w:val="none" w:sz="0" w:space="0" w:color="auto"/>
            <w:bottom w:val="none" w:sz="0" w:space="0" w:color="auto"/>
            <w:right w:val="none" w:sz="0" w:space="0" w:color="auto"/>
          </w:divBdr>
        </w:div>
        <w:div w:id="619840295">
          <w:marLeft w:val="0"/>
          <w:marRight w:val="0"/>
          <w:marTop w:val="0"/>
          <w:marBottom w:val="0"/>
          <w:divBdr>
            <w:top w:val="none" w:sz="0" w:space="0" w:color="auto"/>
            <w:left w:val="none" w:sz="0" w:space="0" w:color="auto"/>
            <w:bottom w:val="none" w:sz="0" w:space="0" w:color="auto"/>
            <w:right w:val="none" w:sz="0" w:space="0" w:color="auto"/>
          </w:divBdr>
        </w:div>
        <w:div w:id="1359240656">
          <w:marLeft w:val="0"/>
          <w:marRight w:val="0"/>
          <w:marTop w:val="0"/>
          <w:marBottom w:val="0"/>
          <w:divBdr>
            <w:top w:val="none" w:sz="0" w:space="0" w:color="auto"/>
            <w:left w:val="none" w:sz="0" w:space="0" w:color="auto"/>
            <w:bottom w:val="none" w:sz="0" w:space="0" w:color="auto"/>
            <w:right w:val="none" w:sz="0" w:space="0" w:color="auto"/>
          </w:divBdr>
        </w:div>
        <w:div w:id="1409300677">
          <w:marLeft w:val="0"/>
          <w:marRight w:val="0"/>
          <w:marTop w:val="0"/>
          <w:marBottom w:val="0"/>
          <w:divBdr>
            <w:top w:val="none" w:sz="0" w:space="0" w:color="auto"/>
            <w:left w:val="none" w:sz="0" w:space="0" w:color="auto"/>
            <w:bottom w:val="none" w:sz="0" w:space="0" w:color="auto"/>
            <w:right w:val="none" w:sz="0" w:space="0" w:color="auto"/>
          </w:divBdr>
        </w:div>
        <w:div w:id="1693526808">
          <w:marLeft w:val="0"/>
          <w:marRight w:val="0"/>
          <w:marTop w:val="0"/>
          <w:marBottom w:val="0"/>
          <w:divBdr>
            <w:top w:val="none" w:sz="0" w:space="0" w:color="auto"/>
            <w:left w:val="none" w:sz="0" w:space="0" w:color="auto"/>
            <w:bottom w:val="none" w:sz="0" w:space="0" w:color="auto"/>
            <w:right w:val="none" w:sz="0" w:space="0" w:color="auto"/>
          </w:divBdr>
        </w:div>
        <w:div w:id="1858497100">
          <w:marLeft w:val="0"/>
          <w:marRight w:val="0"/>
          <w:marTop w:val="0"/>
          <w:marBottom w:val="0"/>
          <w:divBdr>
            <w:top w:val="none" w:sz="0" w:space="0" w:color="auto"/>
            <w:left w:val="none" w:sz="0" w:space="0" w:color="auto"/>
            <w:bottom w:val="none" w:sz="0" w:space="0" w:color="auto"/>
            <w:right w:val="none" w:sz="0" w:space="0" w:color="auto"/>
          </w:divBdr>
        </w:div>
        <w:div w:id="1988970801">
          <w:marLeft w:val="0"/>
          <w:marRight w:val="0"/>
          <w:marTop w:val="0"/>
          <w:marBottom w:val="0"/>
          <w:divBdr>
            <w:top w:val="none" w:sz="0" w:space="0" w:color="auto"/>
            <w:left w:val="none" w:sz="0" w:space="0" w:color="auto"/>
            <w:bottom w:val="none" w:sz="0" w:space="0" w:color="auto"/>
            <w:right w:val="none" w:sz="0" w:space="0" w:color="auto"/>
          </w:divBdr>
        </w:div>
      </w:divsChild>
    </w:div>
    <w:div w:id="1505045491">
      <w:bodyDiv w:val="1"/>
      <w:marLeft w:val="0"/>
      <w:marRight w:val="0"/>
      <w:marTop w:val="0"/>
      <w:marBottom w:val="0"/>
      <w:divBdr>
        <w:top w:val="none" w:sz="0" w:space="0" w:color="auto"/>
        <w:left w:val="none" w:sz="0" w:space="0" w:color="auto"/>
        <w:bottom w:val="none" w:sz="0" w:space="0" w:color="auto"/>
        <w:right w:val="none" w:sz="0" w:space="0" w:color="auto"/>
      </w:divBdr>
    </w:div>
    <w:div w:id="1623800832">
      <w:bodyDiv w:val="1"/>
      <w:marLeft w:val="0"/>
      <w:marRight w:val="0"/>
      <w:marTop w:val="0"/>
      <w:marBottom w:val="0"/>
      <w:divBdr>
        <w:top w:val="none" w:sz="0" w:space="0" w:color="auto"/>
        <w:left w:val="none" w:sz="0" w:space="0" w:color="auto"/>
        <w:bottom w:val="none" w:sz="0" w:space="0" w:color="auto"/>
        <w:right w:val="none" w:sz="0" w:space="0" w:color="auto"/>
      </w:divBdr>
      <w:divsChild>
        <w:div w:id="42676014">
          <w:marLeft w:val="0"/>
          <w:marRight w:val="0"/>
          <w:marTop w:val="0"/>
          <w:marBottom w:val="0"/>
          <w:divBdr>
            <w:top w:val="none" w:sz="0" w:space="0" w:color="auto"/>
            <w:left w:val="none" w:sz="0" w:space="0" w:color="auto"/>
            <w:bottom w:val="none" w:sz="0" w:space="0" w:color="auto"/>
            <w:right w:val="none" w:sz="0" w:space="0" w:color="auto"/>
          </w:divBdr>
        </w:div>
        <w:div w:id="272329348">
          <w:marLeft w:val="0"/>
          <w:marRight w:val="0"/>
          <w:marTop w:val="0"/>
          <w:marBottom w:val="0"/>
          <w:divBdr>
            <w:top w:val="none" w:sz="0" w:space="0" w:color="auto"/>
            <w:left w:val="none" w:sz="0" w:space="0" w:color="auto"/>
            <w:bottom w:val="none" w:sz="0" w:space="0" w:color="auto"/>
            <w:right w:val="none" w:sz="0" w:space="0" w:color="auto"/>
          </w:divBdr>
        </w:div>
        <w:div w:id="306664041">
          <w:marLeft w:val="0"/>
          <w:marRight w:val="0"/>
          <w:marTop w:val="0"/>
          <w:marBottom w:val="0"/>
          <w:divBdr>
            <w:top w:val="none" w:sz="0" w:space="0" w:color="auto"/>
            <w:left w:val="none" w:sz="0" w:space="0" w:color="auto"/>
            <w:bottom w:val="none" w:sz="0" w:space="0" w:color="auto"/>
            <w:right w:val="none" w:sz="0" w:space="0" w:color="auto"/>
          </w:divBdr>
        </w:div>
        <w:div w:id="411661223">
          <w:marLeft w:val="0"/>
          <w:marRight w:val="0"/>
          <w:marTop w:val="0"/>
          <w:marBottom w:val="0"/>
          <w:divBdr>
            <w:top w:val="none" w:sz="0" w:space="0" w:color="auto"/>
            <w:left w:val="none" w:sz="0" w:space="0" w:color="auto"/>
            <w:bottom w:val="none" w:sz="0" w:space="0" w:color="auto"/>
            <w:right w:val="none" w:sz="0" w:space="0" w:color="auto"/>
          </w:divBdr>
        </w:div>
        <w:div w:id="648021278">
          <w:marLeft w:val="0"/>
          <w:marRight w:val="0"/>
          <w:marTop w:val="0"/>
          <w:marBottom w:val="0"/>
          <w:divBdr>
            <w:top w:val="none" w:sz="0" w:space="0" w:color="auto"/>
            <w:left w:val="none" w:sz="0" w:space="0" w:color="auto"/>
            <w:bottom w:val="none" w:sz="0" w:space="0" w:color="auto"/>
            <w:right w:val="none" w:sz="0" w:space="0" w:color="auto"/>
          </w:divBdr>
        </w:div>
        <w:div w:id="827671447">
          <w:marLeft w:val="0"/>
          <w:marRight w:val="0"/>
          <w:marTop w:val="0"/>
          <w:marBottom w:val="0"/>
          <w:divBdr>
            <w:top w:val="none" w:sz="0" w:space="0" w:color="auto"/>
            <w:left w:val="none" w:sz="0" w:space="0" w:color="auto"/>
            <w:bottom w:val="none" w:sz="0" w:space="0" w:color="auto"/>
            <w:right w:val="none" w:sz="0" w:space="0" w:color="auto"/>
          </w:divBdr>
        </w:div>
        <w:div w:id="1186410643">
          <w:marLeft w:val="0"/>
          <w:marRight w:val="0"/>
          <w:marTop w:val="0"/>
          <w:marBottom w:val="0"/>
          <w:divBdr>
            <w:top w:val="none" w:sz="0" w:space="0" w:color="auto"/>
            <w:left w:val="none" w:sz="0" w:space="0" w:color="auto"/>
            <w:bottom w:val="none" w:sz="0" w:space="0" w:color="auto"/>
            <w:right w:val="none" w:sz="0" w:space="0" w:color="auto"/>
          </w:divBdr>
        </w:div>
        <w:div w:id="1215199299">
          <w:marLeft w:val="0"/>
          <w:marRight w:val="0"/>
          <w:marTop w:val="0"/>
          <w:marBottom w:val="0"/>
          <w:divBdr>
            <w:top w:val="none" w:sz="0" w:space="0" w:color="auto"/>
            <w:left w:val="none" w:sz="0" w:space="0" w:color="auto"/>
            <w:bottom w:val="none" w:sz="0" w:space="0" w:color="auto"/>
            <w:right w:val="none" w:sz="0" w:space="0" w:color="auto"/>
          </w:divBdr>
        </w:div>
        <w:div w:id="1344435896">
          <w:marLeft w:val="0"/>
          <w:marRight w:val="0"/>
          <w:marTop w:val="0"/>
          <w:marBottom w:val="0"/>
          <w:divBdr>
            <w:top w:val="none" w:sz="0" w:space="0" w:color="auto"/>
            <w:left w:val="none" w:sz="0" w:space="0" w:color="auto"/>
            <w:bottom w:val="none" w:sz="0" w:space="0" w:color="auto"/>
            <w:right w:val="none" w:sz="0" w:space="0" w:color="auto"/>
          </w:divBdr>
        </w:div>
        <w:div w:id="1533614340">
          <w:marLeft w:val="0"/>
          <w:marRight w:val="0"/>
          <w:marTop w:val="0"/>
          <w:marBottom w:val="0"/>
          <w:divBdr>
            <w:top w:val="none" w:sz="0" w:space="0" w:color="auto"/>
            <w:left w:val="none" w:sz="0" w:space="0" w:color="auto"/>
            <w:bottom w:val="none" w:sz="0" w:space="0" w:color="auto"/>
            <w:right w:val="none" w:sz="0" w:space="0" w:color="auto"/>
          </w:divBdr>
        </w:div>
        <w:div w:id="1812407372">
          <w:marLeft w:val="0"/>
          <w:marRight w:val="0"/>
          <w:marTop w:val="0"/>
          <w:marBottom w:val="0"/>
          <w:divBdr>
            <w:top w:val="none" w:sz="0" w:space="0" w:color="auto"/>
            <w:left w:val="none" w:sz="0" w:space="0" w:color="auto"/>
            <w:bottom w:val="none" w:sz="0" w:space="0" w:color="auto"/>
            <w:right w:val="none" w:sz="0" w:space="0" w:color="auto"/>
          </w:divBdr>
        </w:div>
        <w:div w:id="1873497296">
          <w:marLeft w:val="0"/>
          <w:marRight w:val="0"/>
          <w:marTop w:val="0"/>
          <w:marBottom w:val="0"/>
          <w:divBdr>
            <w:top w:val="none" w:sz="0" w:space="0" w:color="auto"/>
            <w:left w:val="none" w:sz="0" w:space="0" w:color="auto"/>
            <w:bottom w:val="none" w:sz="0" w:space="0" w:color="auto"/>
            <w:right w:val="none" w:sz="0" w:space="0" w:color="auto"/>
          </w:divBdr>
        </w:div>
        <w:div w:id="1999768655">
          <w:marLeft w:val="0"/>
          <w:marRight w:val="0"/>
          <w:marTop w:val="0"/>
          <w:marBottom w:val="0"/>
          <w:divBdr>
            <w:top w:val="none" w:sz="0" w:space="0" w:color="auto"/>
            <w:left w:val="none" w:sz="0" w:space="0" w:color="auto"/>
            <w:bottom w:val="none" w:sz="0" w:space="0" w:color="auto"/>
            <w:right w:val="none" w:sz="0" w:space="0" w:color="auto"/>
          </w:divBdr>
        </w:div>
      </w:divsChild>
    </w:div>
    <w:div w:id="1625231136">
      <w:bodyDiv w:val="1"/>
      <w:marLeft w:val="0"/>
      <w:marRight w:val="0"/>
      <w:marTop w:val="0"/>
      <w:marBottom w:val="0"/>
      <w:divBdr>
        <w:top w:val="none" w:sz="0" w:space="0" w:color="auto"/>
        <w:left w:val="none" w:sz="0" w:space="0" w:color="auto"/>
        <w:bottom w:val="none" w:sz="0" w:space="0" w:color="auto"/>
        <w:right w:val="none" w:sz="0" w:space="0" w:color="auto"/>
      </w:divBdr>
    </w:div>
    <w:div w:id="1645307793">
      <w:bodyDiv w:val="1"/>
      <w:marLeft w:val="0"/>
      <w:marRight w:val="0"/>
      <w:marTop w:val="0"/>
      <w:marBottom w:val="0"/>
      <w:divBdr>
        <w:top w:val="none" w:sz="0" w:space="0" w:color="auto"/>
        <w:left w:val="none" w:sz="0" w:space="0" w:color="auto"/>
        <w:bottom w:val="none" w:sz="0" w:space="0" w:color="auto"/>
        <w:right w:val="none" w:sz="0" w:space="0" w:color="auto"/>
      </w:divBdr>
      <w:divsChild>
        <w:div w:id="1281181703">
          <w:marLeft w:val="0"/>
          <w:marRight w:val="0"/>
          <w:marTop w:val="0"/>
          <w:marBottom w:val="0"/>
          <w:divBdr>
            <w:top w:val="none" w:sz="0" w:space="0" w:color="auto"/>
            <w:left w:val="none" w:sz="0" w:space="0" w:color="auto"/>
            <w:bottom w:val="none" w:sz="0" w:space="0" w:color="auto"/>
            <w:right w:val="none" w:sz="0" w:space="0" w:color="auto"/>
          </w:divBdr>
          <w:divsChild>
            <w:div w:id="283313721">
              <w:marLeft w:val="0"/>
              <w:marRight w:val="0"/>
              <w:marTop w:val="0"/>
              <w:marBottom w:val="0"/>
              <w:divBdr>
                <w:top w:val="none" w:sz="0" w:space="0" w:color="auto"/>
                <w:left w:val="none" w:sz="0" w:space="0" w:color="auto"/>
                <w:bottom w:val="none" w:sz="0" w:space="0" w:color="auto"/>
                <w:right w:val="none" w:sz="0" w:space="0" w:color="auto"/>
              </w:divBdr>
            </w:div>
            <w:div w:id="355467847">
              <w:marLeft w:val="0"/>
              <w:marRight w:val="0"/>
              <w:marTop w:val="0"/>
              <w:marBottom w:val="0"/>
              <w:divBdr>
                <w:top w:val="none" w:sz="0" w:space="0" w:color="auto"/>
                <w:left w:val="none" w:sz="0" w:space="0" w:color="auto"/>
                <w:bottom w:val="none" w:sz="0" w:space="0" w:color="auto"/>
                <w:right w:val="none" w:sz="0" w:space="0" w:color="auto"/>
              </w:divBdr>
            </w:div>
            <w:div w:id="795023380">
              <w:marLeft w:val="0"/>
              <w:marRight w:val="0"/>
              <w:marTop w:val="0"/>
              <w:marBottom w:val="0"/>
              <w:divBdr>
                <w:top w:val="none" w:sz="0" w:space="0" w:color="auto"/>
                <w:left w:val="none" w:sz="0" w:space="0" w:color="auto"/>
                <w:bottom w:val="none" w:sz="0" w:space="0" w:color="auto"/>
                <w:right w:val="none" w:sz="0" w:space="0" w:color="auto"/>
              </w:divBdr>
            </w:div>
            <w:div w:id="869143217">
              <w:marLeft w:val="0"/>
              <w:marRight w:val="0"/>
              <w:marTop w:val="0"/>
              <w:marBottom w:val="0"/>
              <w:divBdr>
                <w:top w:val="none" w:sz="0" w:space="0" w:color="auto"/>
                <w:left w:val="none" w:sz="0" w:space="0" w:color="auto"/>
                <w:bottom w:val="none" w:sz="0" w:space="0" w:color="auto"/>
                <w:right w:val="none" w:sz="0" w:space="0" w:color="auto"/>
              </w:divBdr>
            </w:div>
            <w:div w:id="896480191">
              <w:marLeft w:val="0"/>
              <w:marRight w:val="0"/>
              <w:marTop w:val="0"/>
              <w:marBottom w:val="0"/>
              <w:divBdr>
                <w:top w:val="none" w:sz="0" w:space="0" w:color="auto"/>
                <w:left w:val="none" w:sz="0" w:space="0" w:color="auto"/>
                <w:bottom w:val="none" w:sz="0" w:space="0" w:color="auto"/>
                <w:right w:val="none" w:sz="0" w:space="0" w:color="auto"/>
              </w:divBdr>
            </w:div>
            <w:div w:id="1009869641">
              <w:marLeft w:val="0"/>
              <w:marRight w:val="0"/>
              <w:marTop w:val="0"/>
              <w:marBottom w:val="0"/>
              <w:divBdr>
                <w:top w:val="none" w:sz="0" w:space="0" w:color="auto"/>
                <w:left w:val="none" w:sz="0" w:space="0" w:color="auto"/>
                <w:bottom w:val="none" w:sz="0" w:space="0" w:color="auto"/>
                <w:right w:val="none" w:sz="0" w:space="0" w:color="auto"/>
              </w:divBdr>
            </w:div>
            <w:div w:id="1030109169">
              <w:marLeft w:val="0"/>
              <w:marRight w:val="0"/>
              <w:marTop w:val="0"/>
              <w:marBottom w:val="0"/>
              <w:divBdr>
                <w:top w:val="none" w:sz="0" w:space="0" w:color="auto"/>
                <w:left w:val="none" w:sz="0" w:space="0" w:color="auto"/>
                <w:bottom w:val="none" w:sz="0" w:space="0" w:color="auto"/>
                <w:right w:val="none" w:sz="0" w:space="0" w:color="auto"/>
              </w:divBdr>
            </w:div>
            <w:div w:id="1158616674">
              <w:marLeft w:val="0"/>
              <w:marRight w:val="0"/>
              <w:marTop w:val="0"/>
              <w:marBottom w:val="0"/>
              <w:divBdr>
                <w:top w:val="none" w:sz="0" w:space="0" w:color="auto"/>
                <w:left w:val="none" w:sz="0" w:space="0" w:color="auto"/>
                <w:bottom w:val="none" w:sz="0" w:space="0" w:color="auto"/>
                <w:right w:val="none" w:sz="0" w:space="0" w:color="auto"/>
              </w:divBdr>
            </w:div>
            <w:div w:id="1267075541">
              <w:marLeft w:val="0"/>
              <w:marRight w:val="0"/>
              <w:marTop w:val="0"/>
              <w:marBottom w:val="0"/>
              <w:divBdr>
                <w:top w:val="none" w:sz="0" w:space="0" w:color="auto"/>
                <w:left w:val="none" w:sz="0" w:space="0" w:color="auto"/>
                <w:bottom w:val="none" w:sz="0" w:space="0" w:color="auto"/>
                <w:right w:val="none" w:sz="0" w:space="0" w:color="auto"/>
              </w:divBdr>
            </w:div>
            <w:div w:id="1920477200">
              <w:marLeft w:val="0"/>
              <w:marRight w:val="0"/>
              <w:marTop w:val="0"/>
              <w:marBottom w:val="0"/>
              <w:divBdr>
                <w:top w:val="none" w:sz="0" w:space="0" w:color="auto"/>
                <w:left w:val="none" w:sz="0" w:space="0" w:color="auto"/>
                <w:bottom w:val="none" w:sz="0" w:space="0" w:color="auto"/>
                <w:right w:val="none" w:sz="0" w:space="0" w:color="auto"/>
              </w:divBdr>
            </w:div>
            <w:div w:id="207974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10569">
      <w:bodyDiv w:val="1"/>
      <w:marLeft w:val="0"/>
      <w:marRight w:val="0"/>
      <w:marTop w:val="0"/>
      <w:marBottom w:val="0"/>
      <w:divBdr>
        <w:top w:val="none" w:sz="0" w:space="0" w:color="auto"/>
        <w:left w:val="none" w:sz="0" w:space="0" w:color="auto"/>
        <w:bottom w:val="none" w:sz="0" w:space="0" w:color="auto"/>
        <w:right w:val="none" w:sz="0" w:space="0" w:color="auto"/>
      </w:divBdr>
      <w:divsChild>
        <w:div w:id="1596399662">
          <w:marLeft w:val="0"/>
          <w:marRight w:val="0"/>
          <w:marTop w:val="0"/>
          <w:marBottom w:val="0"/>
          <w:divBdr>
            <w:top w:val="none" w:sz="0" w:space="0" w:color="auto"/>
            <w:left w:val="none" w:sz="0" w:space="0" w:color="auto"/>
            <w:bottom w:val="none" w:sz="0" w:space="0" w:color="auto"/>
            <w:right w:val="none" w:sz="0" w:space="0" w:color="auto"/>
          </w:divBdr>
          <w:divsChild>
            <w:div w:id="779760202">
              <w:marLeft w:val="0"/>
              <w:marRight w:val="0"/>
              <w:marTop w:val="0"/>
              <w:marBottom w:val="0"/>
              <w:divBdr>
                <w:top w:val="none" w:sz="0" w:space="0" w:color="auto"/>
                <w:left w:val="none" w:sz="0" w:space="0" w:color="auto"/>
                <w:bottom w:val="none" w:sz="0" w:space="0" w:color="auto"/>
                <w:right w:val="none" w:sz="0" w:space="0" w:color="auto"/>
              </w:divBdr>
              <w:divsChild>
                <w:div w:id="1595361383">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sChild>
    </w:div>
    <w:div w:id="1880899927">
      <w:bodyDiv w:val="1"/>
      <w:marLeft w:val="0"/>
      <w:marRight w:val="0"/>
      <w:marTop w:val="0"/>
      <w:marBottom w:val="0"/>
      <w:divBdr>
        <w:top w:val="none" w:sz="0" w:space="0" w:color="auto"/>
        <w:left w:val="none" w:sz="0" w:space="0" w:color="auto"/>
        <w:bottom w:val="none" w:sz="0" w:space="0" w:color="auto"/>
        <w:right w:val="none" w:sz="0" w:space="0" w:color="auto"/>
      </w:divBdr>
      <w:divsChild>
        <w:div w:id="1761830895">
          <w:marLeft w:val="0"/>
          <w:marRight w:val="0"/>
          <w:marTop w:val="0"/>
          <w:marBottom w:val="0"/>
          <w:divBdr>
            <w:top w:val="none" w:sz="0" w:space="0" w:color="auto"/>
            <w:left w:val="none" w:sz="0" w:space="0" w:color="auto"/>
            <w:bottom w:val="none" w:sz="0" w:space="0" w:color="auto"/>
            <w:right w:val="none" w:sz="0" w:space="0" w:color="auto"/>
          </w:divBdr>
          <w:divsChild>
            <w:div w:id="1878273680">
              <w:marLeft w:val="0"/>
              <w:marRight w:val="0"/>
              <w:marTop w:val="0"/>
              <w:marBottom w:val="0"/>
              <w:divBdr>
                <w:top w:val="none" w:sz="0" w:space="0" w:color="auto"/>
                <w:left w:val="none" w:sz="0" w:space="0" w:color="auto"/>
                <w:bottom w:val="none" w:sz="0" w:space="0" w:color="auto"/>
                <w:right w:val="none" w:sz="0" w:space="0" w:color="auto"/>
              </w:divBdr>
              <w:divsChild>
                <w:div w:id="254442127">
                  <w:marLeft w:val="0"/>
                  <w:marRight w:val="0"/>
                  <w:marTop w:val="0"/>
                  <w:marBottom w:val="0"/>
                  <w:divBdr>
                    <w:top w:val="none" w:sz="0" w:space="0" w:color="auto"/>
                    <w:left w:val="none" w:sz="0" w:space="0" w:color="auto"/>
                    <w:bottom w:val="none" w:sz="0" w:space="0" w:color="auto"/>
                    <w:right w:val="none" w:sz="0" w:space="0" w:color="auto"/>
                  </w:divBdr>
                  <w:divsChild>
                    <w:div w:id="150878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87566">
      <w:bodyDiv w:val="1"/>
      <w:marLeft w:val="0"/>
      <w:marRight w:val="0"/>
      <w:marTop w:val="0"/>
      <w:marBottom w:val="0"/>
      <w:divBdr>
        <w:top w:val="none" w:sz="0" w:space="0" w:color="auto"/>
        <w:left w:val="none" w:sz="0" w:space="0" w:color="auto"/>
        <w:bottom w:val="none" w:sz="0" w:space="0" w:color="auto"/>
        <w:right w:val="none" w:sz="0" w:space="0" w:color="auto"/>
      </w:divBdr>
    </w:div>
    <w:div w:id="2098859916">
      <w:bodyDiv w:val="1"/>
      <w:marLeft w:val="0"/>
      <w:marRight w:val="0"/>
      <w:marTop w:val="0"/>
      <w:marBottom w:val="0"/>
      <w:divBdr>
        <w:top w:val="none" w:sz="0" w:space="0" w:color="auto"/>
        <w:left w:val="none" w:sz="0" w:space="0" w:color="auto"/>
        <w:bottom w:val="none" w:sz="0" w:space="0" w:color="auto"/>
        <w:right w:val="none" w:sz="0" w:space="0" w:color="auto"/>
      </w:divBdr>
      <w:divsChild>
        <w:div w:id="129180088">
          <w:marLeft w:val="0"/>
          <w:marRight w:val="0"/>
          <w:marTop w:val="0"/>
          <w:marBottom w:val="0"/>
          <w:divBdr>
            <w:top w:val="none" w:sz="0" w:space="0" w:color="auto"/>
            <w:left w:val="none" w:sz="0" w:space="0" w:color="auto"/>
            <w:bottom w:val="none" w:sz="0" w:space="0" w:color="auto"/>
            <w:right w:val="none" w:sz="0" w:space="0" w:color="auto"/>
          </w:divBdr>
        </w:div>
        <w:div w:id="131992692">
          <w:marLeft w:val="0"/>
          <w:marRight w:val="0"/>
          <w:marTop w:val="0"/>
          <w:marBottom w:val="0"/>
          <w:divBdr>
            <w:top w:val="none" w:sz="0" w:space="0" w:color="auto"/>
            <w:left w:val="none" w:sz="0" w:space="0" w:color="auto"/>
            <w:bottom w:val="none" w:sz="0" w:space="0" w:color="auto"/>
            <w:right w:val="none" w:sz="0" w:space="0" w:color="auto"/>
          </w:divBdr>
        </w:div>
        <w:div w:id="209146042">
          <w:marLeft w:val="0"/>
          <w:marRight w:val="0"/>
          <w:marTop w:val="0"/>
          <w:marBottom w:val="0"/>
          <w:divBdr>
            <w:top w:val="none" w:sz="0" w:space="0" w:color="auto"/>
            <w:left w:val="none" w:sz="0" w:space="0" w:color="auto"/>
            <w:bottom w:val="none" w:sz="0" w:space="0" w:color="auto"/>
            <w:right w:val="none" w:sz="0" w:space="0" w:color="auto"/>
          </w:divBdr>
        </w:div>
        <w:div w:id="222298997">
          <w:marLeft w:val="0"/>
          <w:marRight w:val="0"/>
          <w:marTop w:val="0"/>
          <w:marBottom w:val="0"/>
          <w:divBdr>
            <w:top w:val="none" w:sz="0" w:space="0" w:color="auto"/>
            <w:left w:val="none" w:sz="0" w:space="0" w:color="auto"/>
            <w:bottom w:val="none" w:sz="0" w:space="0" w:color="auto"/>
            <w:right w:val="none" w:sz="0" w:space="0" w:color="auto"/>
          </w:divBdr>
        </w:div>
        <w:div w:id="229930185">
          <w:marLeft w:val="0"/>
          <w:marRight w:val="0"/>
          <w:marTop w:val="0"/>
          <w:marBottom w:val="0"/>
          <w:divBdr>
            <w:top w:val="none" w:sz="0" w:space="0" w:color="auto"/>
            <w:left w:val="none" w:sz="0" w:space="0" w:color="auto"/>
            <w:bottom w:val="none" w:sz="0" w:space="0" w:color="auto"/>
            <w:right w:val="none" w:sz="0" w:space="0" w:color="auto"/>
          </w:divBdr>
        </w:div>
        <w:div w:id="269892966">
          <w:marLeft w:val="0"/>
          <w:marRight w:val="0"/>
          <w:marTop w:val="0"/>
          <w:marBottom w:val="0"/>
          <w:divBdr>
            <w:top w:val="none" w:sz="0" w:space="0" w:color="auto"/>
            <w:left w:val="none" w:sz="0" w:space="0" w:color="auto"/>
            <w:bottom w:val="none" w:sz="0" w:space="0" w:color="auto"/>
            <w:right w:val="none" w:sz="0" w:space="0" w:color="auto"/>
          </w:divBdr>
        </w:div>
        <w:div w:id="304512329">
          <w:marLeft w:val="0"/>
          <w:marRight w:val="0"/>
          <w:marTop w:val="0"/>
          <w:marBottom w:val="0"/>
          <w:divBdr>
            <w:top w:val="none" w:sz="0" w:space="0" w:color="auto"/>
            <w:left w:val="none" w:sz="0" w:space="0" w:color="auto"/>
            <w:bottom w:val="none" w:sz="0" w:space="0" w:color="auto"/>
            <w:right w:val="none" w:sz="0" w:space="0" w:color="auto"/>
          </w:divBdr>
        </w:div>
        <w:div w:id="352390843">
          <w:marLeft w:val="0"/>
          <w:marRight w:val="0"/>
          <w:marTop w:val="0"/>
          <w:marBottom w:val="0"/>
          <w:divBdr>
            <w:top w:val="none" w:sz="0" w:space="0" w:color="auto"/>
            <w:left w:val="none" w:sz="0" w:space="0" w:color="auto"/>
            <w:bottom w:val="none" w:sz="0" w:space="0" w:color="auto"/>
            <w:right w:val="none" w:sz="0" w:space="0" w:color="auto"/>
          </w:divBdr>
        </w:div>
        <w:div w:id="379792687">
          <w:marLeft w:val="0"/>
          <w:marRight w:val="0"/>
          <w:marTop w:val="0"/>
          <w:marBottom w:val="0"/>
          <w:divBdr>
            <w:top w:val="none" w:sz="0" w:space="0" w:color="auto"/>
            <w:left w:val="none" w:sz="0" w:space="0" w:color="auto"/>
            <w:bottom w:val="none" w:sz="0" w:space="0" w:color="auto"/>
            <w:right w:val="none" w:sz="0" w:space="0" w:color="auto"/>
          </w:divBdr>
        </w:div>
        <w:div w:id="390466619">
          <w:marLeft w:val="0"/>
          <w:marRight w:val="0"/>
          <w:marTop w:val="0"/>
          <w:marBottom w:val="0"/>
          <w:divBdr>
            <w:top w:val="none" w:sz="0" w:space="0" w:color="auto"/>
            <w:left w:val="none" w:sz="0" w:space="0" w:color="auto"/>
            <w:bottom w:val="none" w:sz="0" w:space="0" w:color="auto"/>
            <w:right w:val="none" w:sz="0" w:space="0" w:color="auto"/>
          </w:divBdr>
        </w:div>
        <w:div w:id="401677389">
          <w:marLeft w:val="0"/>
          <w:marRight w:val="0"/>
          <w:marTop w:val="0"/>
          <w:marBottom w:val="0"/>
          <w:divBdr>
            <w:top w:val="none" w:sz="0" w:space="0" w:color="auto"/>
            <w:left w:val="none" w:sz="0" w:space="0" w:color="auto"/>
            <w:bottom w:val="none" w:sz="0" w:space="0" w:color="auto"/>
            <w:right w:val="none" w:sz="0" w:space="0" w:color="auto"/>
          </w:divBdr>
        </w:div>
        <w:div w:id="469791268">
          <w:marLeft w:val="0"/>
          <w:marRight w:val="0"/>
          <w:marTop w:val="0"/>
          <w:marBottom w:val="0"/>
          <w:divBdr>
            <w:top w:val="none" w:sz="0" w:space="0" w:color="auto"/>
            <w:left w:val="none" w:sz="0" w:space="0" w:color="auto"/>
            <w:bottom w:val="none" w:sz="0" w:space="0" w:color="auto"/>
            <w:right w:val="none" w:sz="0" w:space="0" w:color="auto"/>
          </w:divBdr>
        </w:div>
        <w:div w:id="486434389">
          <w:marLeft w:val="0"/>
          <w:marRight w:val="0"/>
          <w:marTop w:val="0"/>
          <w:marBottom w:val="0"/>
          <w:divBdr>
            <w:top w:val="none" w:sz="0" w:space="0" w:color="auto"/>
            <w:left w:val="none" w:sz="0" w:space="0" w:color="auto"/>
            <w:bottom w:val="none" w:sz="0" w:space="0" w:color="auto"/>
            <w:right w:val="none" w:sz="0" w:space="0" w:color="auto"/>
          </w:divBdr>
        </w:div>
        <w:div w:id="507410757">
          <w:marLeft w:val="0"/>
          <w:marRight w:val="0"/>
          <w:marTop w:val="0"/>
          <w:marBottom w:val="0"/>
          <w:divBdr>
            <w:top w:val="none" w:sz="0" w:space="0" w:color="auto"/>
            <w:left w:val="none" w:sz="0" w:space="0" w:color="auto"/>
            <w:bottom w:val="none" w:sz="0" w:space="0" w:color="auto"/>
            <w:right w:val="none" w:sz="0" w:space="0" w:color="auto"/>
          </w:divBdr>
        </w:div>
        <w:div w:id="584072362">
          <w:marLeft w:val="0"/>
          <w:marRight w:val="0"/>
          <w:marTop w:val="0"/>
          <w:marBottom w:val="0"/>
          <w:divBdr>
            <w:top w:val="none" w:sz="0" w:space="0" w:color="auto"/>
            <w:left w:val="none" w:sz="0" w:space="0" w:color="auto"/>
            <w:bottom w:val="none" w:sz="0" w:space="0" w:color="auto"/>
            <w:right w:val="none" w:sz="0" w:space="0" w:color="auto"/>
          </w:divBdr>
        </w:div>
        <w:div w:id="591665140">
          <w:marLeft w:val="0"/>
          <w:marRight w:val="0"/>
          <w:marTop w:val="0"/>
          <w:marBottom w:val="0"/>
          <w:divBdr>
            <w:top w:val="none" w:sz="0" w:space="0" w:color="auto"/>
            <w:left w:val="none" w:sz="0" w:space="0" w:color="auto"/>
            <w:bottom w:val="none" w:sz="0" w:space="0" w:color="auto"/>
            <w:right w:val="none" w:sz="0" w:space="0" w:color="auto"/>
          </w:divBdr>
        </w:div>
        <w:div w:id="640035725">
          <w:marLeft w:val="0"/>
          <w:marRight w:val="0"/>
          <w:marTop w:val="0"/>
          <w:marBottom w:val="0"/>
          <w:divBdr>
            <w:top w:val="none" w:sz="0" w:space="0" w:color="auto"/>
            <w:left w:val="none" w:sz="0" w:space="0" w:color="auto"/>
            <w:bottom w:val="none" w:sz="0" w:space="0" w:color="auto"/>
            <w:right w:val="none" w:sz="0" w:space="0" w:color="auto"/>
          </w:divBdr>
        </w:div>
        <w:div w:id="680665666">
          <w:marLeft w:val="0"/>
          <w:marRight w:val="0"/>
          <w:marTop w:val="0"/>
          <w:marBottom w:val="0"/>
          <w:divBdr>
            <w:top w:val="none" w:sz="0" w:space="0" w:color="auto"/>
            <w:left w:val="none" w:sz="0" w:space="0" w:color="auto"/>
            <w:bottom w:val="none" w:sz="0" w:space="0" w:color="auto"/>
            <w:right w:val="none" w:sz="0" w:space="0" w:color="auto"/>
          </w:divBdr>
        </w:div>
        <w:div w:id="704528124">
          <w:marLeft w:val="0"/>
          <w:marRight w:val="0"/>
          <w:marTop w:val="0"/>
          <w:marBottom w:val="0"/>
          <w:divBdr>
            <w:top w:val="none" w:sz="0" w:space="0" w:color="auto"/>
            <w:left w:val="none" w:sz="0" w:space="0" w:color="auto"/>
            <w:bottom w:val="none" w:sz="0" w:space="0" w:color="auto"/>
            <w:right w:val="none" w:sz="0" w:space="0" w:color="auto"/>
          </w:divBdr>
        </w:div>
        <w:div w:id="729226725">
          <w:marLeft w:val="0"/>
          <w:marRight w:val="0"/>
          <w:marTop w:val="0"/>
          <w:marBottom w:val="0"/>
          <w:divBdr>
            <w:top w:val="none" w:sz="0" w:space="0" w:color="auto"/>
            <w:left w:val="none" w:sz="0" w:space="0" w:color="auto"/>
            <w:bottom w:val="none" w:sz="0" w:space="0" w:color="auto"/>
            <w:right w:val="none" w:sz="0" w:space="0" w:color="auto"/>
          </w:divBdr>
        </w:div>
        <w:div w:id="790902618">
          <w:marLeft w:val="0"/>
          <w:marRight w:val="0"/>
          <w:marTop w:val="0"/>
          <w:marBottom w:val="0"/>
          <w:divBdr>
            <w:top w:val="none" w:sz="0" w:space="0" w:color="auto"/>
            <w:left w:val="none" w:sz="0" w:space="0" w:color="auto"/>
            <w:bottom w:val="none" w:sz="0" w:space="0" w:color="auto"/>
            <w:right w:val="none" w:sz="0" w:space="0" w:color="auto"/>
          </w:divBdr>
        </w:div>
        <w:div w:id="791554888">
          <w:marLeft w:val="0"/>
          <w:marRight w:val="0"/>
          <w:marTop w:val="0"/>
          <w:marBottom w:val="0"/>
          <w:divBdr>
            <w:top w:val="none" w:sz="0" w:space="0" w:color="auto"/>
            <w:left w:val="none" w:sz="0" w:space="0" w:color="auto"/>
            <w:bottom w:val="none" w:sz="0" w:space="0" w:color="auto"/>
            <w:right w:val="none" w:sz="0" w:space="0" w:color="auto"/>
          </w:divBdr>
        </w:div>
        <w:div w:id="816266396">
          <w:marLeft w:val="0"/>
          <w:marRight w:val="0"/>
          <w:marTop w:val="0"/>
          <w:marBottom w:val="0"/>
          <w:divBdr>
            <w:top w:val="none" w:sz="0" w:space="0" w:color="auto"/>
            <w:left w:val="none" w:sz="0" w:space="0" w:color="auto"/>
            <w:bottom w:val="none" w:sz="0" w:space="0" w:color="auto"/>
            <w:right w:val="none" w:sz="0" w:space="0" w:color="auto"/>
          </w:divBdr>
        </w:div>
        <w:div w:id="837962150">
          <w:marLeft w:val="0"/>
          <w:marRight w:val="0"/>
          <w:marTop w:val="0"/>
          <w:marBottom w:val="0"/>
          <w:divBdr>
            <w:top w:val="none" w:sz="0" w:space="0" w:color="auto"/>
            <w:left w:val="none" w:sz="0" w:space="0" w:color="auto"/>
            <w:bottom w:val="none" w:sz="0" w:space="0" w:color="auto"/>
            <w:right w:val="none" w:sz="0" w:space="0" w:color="auto"/>
          </w:divBdr>
        </w:div>
        <w:div w:id="848906002">
          <w:marLeft w:val="0"/>
          <w:marRight w:val="0"/>
          <w:marTop w:val="0"/>
          <w:marBottom w:val="0"/>
          <w:divBdr>
            <w:top w:val="none" w:sz="0" w:space="0" w:color="auto"/>
            <w:left w:val="none" w:sz="0" w:space="0" w:color="auto"/>
            <w:bottom w:val="none" w:sz="0" w:space="0" w:color="auto"/>
            <w:right w:val="none" w:sz="0" w:space="0" w:color="auto"/>
          </w:divBdr>
        </w:div>
        <w:div w:id="875311001">
          <w:marLeft w:val="0"/>
          <w:marRight w:val="0"/>
          <w:marTop w:val="0"/>
          <w:marBottom w:val="0"/>
          <w:divBdr>
            <w:top w:val="none" w:sz="0" w:space="0" w:color="auto"/>
            <w:left w:val="none" w:sz="0" w:space="0" w:color="auto"/>
            <w:bottom w:val="none" w:sz="0" w:space="0" w:color="auto"/>
            <w:right w:val="none" w:sz="0" w:space="0" w:color="auto"/>
          </w:divBdr>
        </w:div>
        <w:div w:id="875508471">
          <w:marLeft w:val="0"/>
          <w:marRight w:val="0"/>
          <w:marTop w:val="0"/>
          <w:marBottom w:val="0"/>
          <w:divBdr>
            <w:top w:val="none" w:sz="0" w:space="0" w:color="auto"/>
            <w:left w:val="none" w:sz="0" w:space="0" w:color="auto"/>
            <w:bottom w:val="none" w:sz="0" w:space="0" w:color="auto"/>
            <w:right w:val="none" w:sz="0" w:space="0" w:color="auto"/>
          </w:divBdr>
        </w:div>
        <w:div w:id="884292026">
          <w:marLeft w:val="0"/>
          <w:marRight w:val="0"/>
          <w:marTop w:val="0"/>
          <w:marBottom w:val="0"/>
          <w:divBdr>
            <w:top w:val="none" w:sz="0" w:space="0" w:color="auto"/>
            <w:left w:val="none" w:sz="0" w:space="0" w:color="auto"/>
            <w:bottom w:val="none" w:sz="0" w:space="0" w:color="auto"/>
            <w:right w:val="none" w:sz="0" w:space="0" w:color="auto"/>
          </w:divBdr>
        </w:div>
        <w:div w:id="925193187">
          <w:marLeft w:val="0"/>
          <w:marRight w:val="0"/>
          <w:marTop w:val="0"/>
          <w:marBottom w:val="0"/>
          <w:divBdr>
            <w:top w:val="none" w:sz="0" w:space="0" w:color="auto"/>
            <w:left w:val="none" w:sz="0" w:space="0" w:color="auto"/>
            <w:bottom w:val="none" w:sz="0" w:space="0" w:color="auto"/>
            <w:right w:val="none" w:sz="0" w:space="0" w:color="auto"/>
          </w:divBdr>
        </w:div>
        <w:div w:id="969167130">
          <w:marLeft w:val="0"/>
          <w:marRight w:val="0"/>
          <w:marTop w:val="0"/>
          <w:marBottom w:val="0"/>
          <w:divBdr>
            <w:top w:val="none" w:sz="0" w:space="0" w:color="auto"/>
            <w:left w:val="none" w:sz="0" w:space="0" w:color="auto"/>
            <w:bottom w:val="none" w:sz="0" w:space="0" w:color="auto"/>
            <w:right w:val="none" w:sz="0" w:space="0" w:color="auto"/>
          </w:divBdr>
        </w:div>
        <w:div w:id="1033924714">
          <w:marLeft w:val="0"/>
          <w:marRight w:val="0"/>
          <w:marTop w:val="0"/>
          <w:marBottom w:val="0"/>
          <w:divBdr>
            <w:top w:val="none" w:sz="0" w:space="0" w:color="auto"/>
            <w:left w:val="none" w:sz="0" w:space="0" w:color="auto"/>
            <w:bottom w:val="none" w:sz="0" w:space="0" w:color="auto"/>
            <w:right w:val="none" w:sz="0" w:space="0" w:color="auto"/>
          </w:divBdr>
        </w:div>
        <w:div w:id="1073503505">
          <w:marLeft w:val="0"/>
          <w:marRight w:val="0"/>
          <w:marTop w:val="0"/>
          <w:marBottom w:val="0"/>
          <w:divBdr>
            <w:top w:val="none" w:sz="0" w:space="0" w:color="auto"/>
            <w:left w:val="none" w:sz="0" w:space="0" w:color="auto"/>
            <w:bottom w:val="none" w:sz="0" w:space="0" w:color="auto"/>
            <w:right w:val="none" w:sz="0" w:space="0" w:color="auto"/>
          </w:divBdr>
        </w:div>
        <w:div w:id="1086878405">
          <w:marLeft w:val="0"/>
          <w:marRight w:val="0"/>
          <w:marTop w:val="0"/>
          <w:marBottom w:val="0"/>
          <w:divBdr>
            <w:top w:val="none" w:sz="0" w:space="0" w:color="auto"/>
            <w:left w:val="none" w:sz="0" w:space="0" w:color="auto"/>
            <w:bottom w:val="none" w:sz="0" w:space="0" w:color="auto"/>
            <w:right w:val="none" w:sz="0" w:space="0" w:color="auto"/>
          </w:divBdr>
        </w:div>
        <w:div w:id="1087531423">
          <w:marLeft w:val="0"/>
          <w:marRight w:val="0"/>
          <w:marTop w:val="0"/>
          <w:marBottom w:val="0"/>
          <w:divBdr>
            <w:top w:val="none" w:sz="0" w:space="0" w:color="auto"/>
            <w:left w:val="none" w:sz="0" w:space="0" w:color="auto"/>
            <w:bottom w:val="none" w:sz="0" w:space="0" w:color="auto"/>
            <w:right w:val="none" w:sz="0" w:space="0" w:color="auto"/>
          </w:divBdr>
        </w:div>
        <w:div w:id="1192300069">
          <w:marLeft w:val="0"/>
          <w:marRight w:val="0"/>
          <w:marTop w:val="0"/>
          <w:marBottom w:val="0"/>
          <w:divBdr>
            <w:top w:val="none" w:sz="0" w:space="0" w:color="auto"/>
            <w:left w:val="none" w:sz="0" w:space="0" w:color="auto"/>
            <w:bottom w:val="none" w:sz="0" w:space="0" w:color="auto"/>
            <w:right w:val="none" w:sz="0" w:space="0" w:color="auto"/>
          </w:divBdr>
        </w:div>
        <w:div w:id="1205948508">
          <w:marLeft w:val="0"/>
          <w:marRight w:val="0"/>
          <w:marTop w:val="0"/>
          <w:marBottom w:val="0"/>
          <w:divBdr>
            <w:top w:val="none" w:sz="0" w:space="0" w:color="auto"/>
            <w:left w:val="none" w:sz="0" w:space="0" w:color="auto"/>
            <w:bottom w:val="none" w:sz="0" w:space="0" w:color="auto"/>
            <w:right w:val="none" w:sz="0" w:space="0" w:color="auto"/>
          </w:divBdr>
        </w:div>
        <w:div w:id="1235049175">
          <w:marLeft w:val="0"/>
          <w:marRight w:val="0"/>
          <w:marTop w:val="0"/>
          <w:marBottom w:val="0"/>
          <w:divBdr>
            <w:top w:val="none" w:sz="0" w:space="0" w:color="auto"/>
            <w:left w:val="none" w:sz="0" w:space="0" w:color="auto"/>
            <w:bottom w:val="none" w:sz="0" w:space="0" w:color="auto"/>
            <w:right w:val="none" w:sz="0" w:space="0" w:color="auto"/>
          </w:divBdr>
        </w:div>
        <w:div w:id="1341391250">
          <w:marLeft w:val="0"/>
          <w:marRight w:val="0"/>
          <w:marTop w:val="0"/>
          <w:marBottom w:val="0"/>
          <w:divBdr>
            <w:top w:val="none" w:sz="0" w:space="0" w:color="auto"/>
            <w:left w:val="none" w:sz="0" w:space="0" w:color="auto"/>
            <w:bottom w:val="none" w:sz="0" w:space="0" w:color="auto"/>
            <w:right w:val="none" w:sz="0" w:space="0" w:color="auto"/>
          </w:divBdr>
        </w:div>
        <w:div w:id="1434009377">
          <w:marLeft w:val="0"/>
          <w:marRight w:val="0"/>
          <w:marTop w:val="0"/>
          <w:marBottom w:val="0"/>
          <w:divBdr>
            <w:top w:val="none" w:sz="0" w:space="0" w:color="auto"/>
            <w:left w:val="none" w:sz="0" w:space="0" w:color="auto"/>
            <w:bottom w:val="none" w:sz="0" w:space="0" w:color="auto"/>
            <w:right w:val="none" w:sz="0" w:space="0" w:color="auto"/>
          </w:divBdr>
        </w:div>
        <w:div w:id="1462842852">
          <w:marLeft w:val="0"/>
          <w:marRight w:val="0"/>
          <w:marTop w:val="0"/>
          <w:marBottom w:val="0"/>
          <w:divBdr>
            <w:top w:val="none" w:sz="0" w:space="0" w:color="auto"/>
            <w:left w:val="none" w:sz="0" w:space="0" w:color="auto"/>
            <w:bottom w:val="none" w:sz="0" w:space="0" w:color="auto"/>
            <w:right w:val="none" w:sz="0" w:space="0" w:color="auto"/>
          </w:divBdr>
        </w:div>
        <w:div w:id="1487478303">
          <w:marLeft w:val="0"/>
          <w:marRight w:val="0"/>
          <w:marTop w:val="0"/>
          <w:marBottom w:val="0"/>
          <w:divBdr>
            <w:top w:val="none" w:sz="0" w:space="0" w:color="auto"/>
            <w:left w:val="none" w:sz="0" w:space="0" w:color="auto"/>
            <w:bottom w:val="none" w:sz="0" w:space="0" w:color="auto"/>
            <w:right w:val="none" w:sz="0" w:space="0" w:color="auto"/>
          </w:divBdr>
        </w:div>
        <w:div w:id="1508977759">
          <w:marLeft w:val="0"/>
          <w:marRight w:val="0"/>
          <w:marTop w:val="0"/>
          <w:marBottom w:val="0"/>
          <w:divBdr>
            <w:top w:val="none" w:sz="0" w:space="0" w:color="auto"/>
            <w:left w:val="none" w:sz="0" w:space="0" w:color="auto"/>
            <w:bottom w:val="none" w:sz="0" w:space="0" w:color="auto"/>
            <w:right w:val="none" w:sz="0" w:space="0" w:color="auto"/>
          </w:divBdr>
        </w:div>
        <w:div w:id="1570381628">
          <w:marLeft w:val="0"/>
          <w:marRight w:val="0"/>
          <w:marTop w:val="0"/>
          <w:marBottom w:val="0"/>
          <w:divBdr>
            <w:top w:val="none" w:sz="0" w:space="0" w:color="auto"/>
            <w:left w:val="none" w:sz="0" w:space="0" w:color="auto"/>
            <w:bottom w:val="none" w:sz="0" w:space="0" w:color="auto"/>
            <w:right w:val="none" w:sz="0" w:space="0" w:color="auto"/>
          </w:divBdr>
        </w:div>
        <w:div w:id="1577008499">
          <w:marLeft w:val="0"/>
          <w:marRight w:val="0"/>
          <w:marTop w:val="0"/>
          <w:marBottom w:val="0"/>
          <w:divBdr>
            <w:top w:val="none" w:sz="0" w:space="0" w:color="auto"/>
            <w:left w:val="none" w:sz="0" w:space="0" w:color="auto"/>
            <w:bottom w:val="none" w:sz="0" w:space="0" w:color="auto"/>
            <w:right w:val="none" w:sz="0" w:space="0" w:color="auto"/>
          </w:divBdr>
        </w:div>
        <w:div w:id="1604649482">
          <w:marLeft w:val="0"/>
          <w:marRight w:val="0"/>
          <w:marTop w:val="0"/>
          <w:marBottom w:val="0"/>
          <w:divBdr>
            <w:top w:val="none" w:sz="0" w:space="0" w:color="auto"/>
            <w:left w:val="none" w:sz="0" w:space="0" w:color="auto"/>
            <w:bottom w:val="none" w:sz="0" w:space="0" w:color="auto"/>
            <w:right w:val="none" w:sz="0" w:space="0" w:color="auto"/>
          </w:divBdr>
        </w:div>
        <w:div w:id="1656300859">
          <w:marLeft w:val="0"/>
          <w:marRight w:val="0"/>
          <w:marTop w:val="0"/>
          <w:marBottom w:val="0"/>
          <w:divBdr>
            <w:top w:val="none" w:sz="0" w:space="0" w:color="auto"/>
            <w:left w:val="none" w:sz="0" w:space="0" w:color="auto"/>
            <w:bottom w:val="none" w:sz="0" w:space="0" w:color="auto"/>
            <w:right w:val="none" w:sz="0" w:space="0" w:color="auto"/>
          </w:divBdr>
        </w:div>
        <w:div w:id="1664119114">
          <w:marLeft w:val="0"/>
          <w:marRight w:val="0"/>
          <w:marTop w:val="0"/>
          <w:marBottom w:val="0"/>
          <w:divBdr>
            <w:top w:val="none" w:sz="0" w:space="0" w:color="auto"/>
            <w:left w:val="none" w:sz="0" w:space="0" w:color="auto"/>
            <w:bottom w:val="none" w:sz="0" w:space="0" w:color="auto"/>
            <w:right w:val="none" w:sz="0" w:space="0" w:color="auto"/>
          </w:divBdr>
        </w:div>
        <w:div w:id="1686206133">
          <w:marLeft w:val="0"/>
          <w:marRight w:val="0"/>
          <w:marTop w:val="0"/>
          <w:marBottom w:val="0"/>
          <w:divBdr>
            <w:top w:val="none" w:sz="0" w:space="0" w:color="auto"/>
            <w:left w:val="none" w:sz="0" w:space="0" w:color="auto"/>
            <w:bottom w:val="none" w:sz="0" w:space="0" w:color="auto"/>
            <w:right w:val="none" w:sz="0" w:space="0" w:color="auto"/>
          </w:divBdr>
        </w:div>
        <w:div w:id="1689483297">
          <w:marLeft w:val="0"/>
          <w:marRight w:val="0"/>
          <w:marTop w:val="0"/>
          <w:marBottom w:val="0"/>
          <w:divBdr>
            <w:top w:val="none" w:sz="0" w:space="0" w:color="auto"/>
            <w:left w:val="none" w:sz="0" w:space="0" w:color="auto"/>
            <w:bottom w:val="none" w:sz="0" w:space="0" w:color="auto"/>
            <w:right w:val="none" w:sz="0" w:space="0" w:color="auto"/>
          </w:divBdr>
        </w:div>
        <w:div w:id="1718620328">
          <w:marLeft w:val="0"/>
          <w:marRight w:val="0"/>
          <w:marTop w:val="0"/>
          <w:marBottom w:val="0"/>
          <w:divBdr>
            <w:top w:val="none" w:sz="0" w:space="0" w:color="auto"/>
            <w:left w:val="none" w:sz="0" w:space="0" w:color="auto"/>
            <w:bottom w:val="none" w:sz="0" w:space="0" w:color="auto"/>
            <w:right w:val="none" w:sz="0" w:space="0" w:color="auto"/>
          </w:divBdr>
        </w:div>
        <w:div w:id="1739207955">
          <w:marLeft w:val="0"/>
          <w:marRight w:val="0"/>
          <w:marTop w:val="0"/>
          <w:marBottom w:val="0"/>
          <w:divBdr>
            <w:top w:val="none" w:sz="0" w:space="0" w:color="auto"/>
            <w:left w:val="none" w:sz="0" w:space="0" w:color="auto"/>
            <w:bottom w:val="none" w:sz="0" w:space="0" w:color="auto"/>
            <w:right w:val="none" w:sz="0" w:space="0" w:color="auto"/>
          </w:divBdr>
        </w:div>
        <w:div w:id="1750761398">
          <w:marLeft w:val="0"/>
          <w:marRight w:val="0"/>
          <w:marTop w:val="0"/>
          <w:marBottom w:val="0"/>
          <w:divBdr>
            <w:top w:val="none" w:sz="0" w:space="0" w:color="auto"/>
            <w:left w:val="none" w:sz="0" w:space="0" w:color="auto"/>
            <w:bottom w:val="none" w:sz="0" w:space="0" w:color="auto"/>
            <w:right w:val="none" w:sz="0" w:space="0" w:color="auto"/>
          </w:divBdr>
        </w:div>
        <w:div w:id="1750927134">
          <w:marLeft w:val="0"/>
          <w:marRight w:val="0"/>
          <w:marTop w:val="0"/>
          <w:marBottom w:val="0"/>
          <w:divBdr>
            <w:top w:val="none" w:sz="0" w:space="0" w:color="auto"/>
            <w:left w:val="none" w:sz="0" w:space="0" w:color="auto"/>
            <w:bottom w:val="none" w:sz="0" w:space="0" w:color="auto"/>
            <w:right w:val="none" w:sz="0" w:space="0" w:color="auto"/>
          </w:divBdr>
        </w:div>
        <w:div w:id="1878197868">
          <w:marLeft w:val="0"/>
          <w:marRight w:val="0"/>
          <w:marTop w:val="0"/>
          <w:marBottom w:val="0"/>
          <w:divBdr>
            <w:top w:val="none" w:sz="0" w:space="0" w:color="auto"/>
            <w:left w:val="none" w:sz="0" w:space="0" w:color="auto"/>
            <w:bottom w:val="none" w:sz="0" w:space="0" w:color="auto"/>
            <w:right w:val="none" w:sz="0" w:space="0" w:color="auto"/>
          </w:divBdr>
        </w:div>
        <w:div w:id="1911966602">
          <w:marLeft w:val="0"/>
          <w:marRight w:val="0"/>
          <w:marTop w:val="0"/>
          <w:marBottom w:val="0"/>
          <w:divBdr>
            <w:top w:val="none" w:sz="0" w:space="0" w:color="auto"/>
            <w:left w:val="none" w:sz="0" w:space="0" w:color="auto"/>
            <w:bottom w:val="none" w:sz="0" w:space="0" w:color="auto"/>
            <w:right w:val="none" w:sz="0" w:space="0" w:color="auto"/>
          </w:divBdr>
        </w:div>
        <w:div w:id="1925214623">
          <w:marLeft w:val="0"/>
          <w:marRight w:val="0"/>
          <w:marTop w:val="0"/>
          <w:marBottom w:val="0"/>
          <w:divBdr>
            <w:top w:val="none" w:sz="0" w:space="0" w:color="auto"/>
            <w:left w:val="none" w:sz="0" w:space="0" w:color="auto"/>
            <w:bottom w:val="none" w:sz="0" w:space="0" w:color="auto"/>
            <w:right w:val="none" w:sz="0" w:space="0" w:color="auto"/>
          </w:divBdr>
        </w:div>
        <w:div w:id="1968271444">
          <w:marLeft w:val="0"/>
          <w:marRight w:val="0"/>
          <w:marTop w:val="0"/>
          <w:marBottom w:val="0"/>
          <w:divBdr>
            <w:top w:val="none" w:sz="0" w:space="0" w:color="auto"/>
            <w:left w:val="none" w:sz="0" w:space="0" w:color="auto"/>
            <w:bottom w:val="none" w:sz="0" w:space="0" w:color="auto"/>
            <w:right w:val="none" w:sz="0" w:space="0" w:color="auto"/>
          </w:divBdr>
        </w:div>
        <w:div w:id="1970239433">
          <w:marLeft w:val="0"/>
          <w:marRight w:val="0"/>
          <w:marTop w:val="0"/>
          <w:marBottom w:val="0"/>
          <w:divBdr>
            <w:top w:val="none" w:sz="0" w:space="0" w:color="auto"/>
            <w:left w:val="none" w:sz="0" w:space="0" w:color="auto"/>
            <w:bottom w:val="none" w:sz="0" w:space="0" w:color="auto"/>
            <w:right w:val="none" w:sz="0" w:space="0" w:color="auto"/>
          </w:divBdr>
        </w:div>
        <w:div w:id="1987079203">
          <w:marLeft w:val="0"/>
          <w:marRight w:val="0"/>
          <w:marTop w:val="0"/>
          <w:marBottom w:val="0"/>
          <w:divBdr>
            <w:top w:val="none" w:sz="0" w:space="0" w:color="auto"/>
            <w:left w:val="none" w:sz="0" w:space="0" w:color="auto"/>
            <w:bottom w:val="none" w:sz="0" w:space="0" w:color="auto"/>
            <w:right w:val="none" w:sz="0" w:space="0" w:color="auto"/>
          </w:divBdr>
        </w:div>
        <w:div w:id="1998916712">
          <w:marLeft w:val="0"/>
          <w:marRight w:val="0"/>
          <w:marTop w:val="0"/>
          <w:marBottom w:val="0"/>
          <w:divBdr>
            <w:top w:val="none" w:sz="0" w:space="0" w:color="auto"/>
            <w:left w:val="none" w:sz="0" w:space="0" w:color="auto"/>
            <w:bottom w:val="none" w:sz="0" w:space="0" w:color="auto"/>
            <w:right w:val="none" w:sz="0" w:space="0" w:color="auto"/>
          </w:divBdr>
        </w:div>
        <w:div w:id="2014843020">
          <w:marLeft w:val="0"/>
          <w:marRight w:val="0"/>
          <w:marTop w:val="0"/>
          <w:marBottom w:val="0"/>
          <w:divBdr>
            <w:top w:val="none" w:sz="0" w:space="0" w:color="auto"/>
            <w:left w:val="none" w:sz="0" w:space="0" w:color="auto"/>
            <w:bottom w:val="none" w:sz="0" w:space="0" w:color="auto"/>
            <w:right w:val="none" w:sz="0" w:space="0" w:color="auto"/>
          </w:divBdr>
        </w:div>
        <w:div w:id="2035615159">
          <w:marLeft w:val="0"/>
          <w:marRight w:val="0"/>
          <w:marTop w:val="0"/>
          <w:marBottom w:val="0"/>
          <w:divBdr>
            <w:top w:val="none" w:sz="0" w:space="0" w:color="auto"/>
            <w:left w:val="none" w:sz="0" w:space="0" w:color="auto"/>
            <w:bottom w:val="none" w:sz="0" w:space="0" w:color="auto"/>
            <w:right w:val="none" w:sz="0" w:space="0" w:color="auto"/>
          </w:divBdr>
        </w:div>
        <w:div w:id="2038001729">
          <w:marLeft w:val="0"/>
          <w:marRight w:val="0"/>
          <w:marTop w:val="0"/>
          <w:marBottom w:val="0"/>
          <w:divBdr>
            <w:top w:val="none" w:sz="0" w:space="0" w:color="auto"/>
            <w:left w:val="none" w:sz="0" w:space="0" w:color="auto"/>
            <w:bottom w:val="none" w:sz="0" w:space="0" w:color="auto"/>
            <w:right w:val="none" w:sz="0" w:space="0" w:color="auto"/>
          </w:divBdr>
        </w:div>
        <w:div w:id="2065593138">
          <w:marLeft w:val="0"/>
          <w:marRight w:val="0"/>
          <w:marTop w:val="0"/>
          <w:marBottom w:val="0"/>
          <w:divBdr>
            <w:top w:val="none" w:sz="0" w:space="0" w:color="auto"/>
            <w:left w:val="none" w:sz="0" w:space="0" w:color="auto"/>
            <w:bottom w:val="none" w:sz="0" w:space="0" w:color="auto"/>
            <w:right w:val="none" w:sz="0" w:space="0" w:color="auto"/>
          </w:divBdr>
        </w:div>
        <w:div w:id="2090881652">
          <w:marLeft w:val="0"/>
          <w:marRight w:val="0"/>
          <w:marTop w:val="0"/>
          <w:marBottom w:val="0"/>
          <w:divBdr>
            <w:top w:val="none" w:sz="0" w:space="0" w:color="auto"/>
            <w:left w:val="none" w:sz="0" w:space="0" w:color="auto"/>
            <w:bottom w:val="none" w:sz="0" w:space="0" w:color="auto"/>
            <w:right w:val="none" w:sz="0" w:space="0" w:color="auto"/>
          </w:divBdr>
        </w:div>
        <w:div w:id="2093044137">
          <w:marLeft w:val="0"/>
          <w:marRight w:val="0"/>
          <w:marTop w:val="0"/>
          <w:marBottom w:val="0"/>
          <w:divBdr>
            <w:top w:val="none" w:sz="0" w:space="0" w:color="auto"/>
            <w:left w:val="none" w:sz="0" w:space="0" w:color="auto"/>
            <w:bottom w:val="none" w:sz="0" w:space="0" w:color="auto"/>
            <w:right w:val="none" w:sz="0" w:space="0" w:color="auto"/>
          </w:divBdr>
        </w:div>
        <w:div w:id="2100787941">
          <w:marLeft w:val="0"/>
          <w:marRight w:val="0"/>
          <w:marTop w:val="0"/>
          <w:marBottom w:val="0"/>
          <w:divBdr>
            <w:top w:val="none" w:sz="0" w:space="0" w:color="auto"/>
            <w:left w:val="none" w:sz="0" w:space="0" w:color="auto"/>
            <w:bottom w:val="none" w:sz="0" w:space="0" w:color="auto"/>
            <w:right w:val="none" w:sz="0" w:space="0" w:color="auto"/>
          </w:divBdr>
        </w:div>
        <w:div w:id="2104766839">
          <w:marLeft w:val="0"/>
          <w:marRight w:val="0"/>
          <w:marTop w:val="0"/>
          <w:marBottom w:val="0"/>
          <w:divBdr>
            <w:top w:val="none" w:sz="0" w:space="0" w:color="auto"/>
            <w:left w:val="none" w:sz="0" w:space="0" w:color="auto"/>
            <w:bottom w:val="none" w:sz="0" w:space="0" w:color="auto"/>
            <w:right w:val="none" w:sz="0" w:space="0" w:color="auto"/>
          </w:divBdr>
        </w:div>
        <w:div w:id="2130666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yperlink" Target="mailto:susanna.pizzuti.fi@istruzione.it" TargetMode="External"/><Relationship Id="rId39" Type="http://schemas.openxmlformats.org/officeDocument/2006/relationships/diagramLayout" Target="diagrams/layout5.xml"/><Relationship Id="rId21" Type="http://schemas.openxmlformats.org/officeDocument/2006/relationships/hyperlink" Target="mailto:roberto.curtolo@gmail.com" TargetMode="External"/><Relationship Id="rId34" Type="http://schemas.openxmlformats.org/officeDocument/2006/relationships/diagramLayout" Target="diagrams/layout4.xml"/><Relationship Id="rId42" Type="http://schemas.microsoft.com/office/2007/relationships/diagramDrawing" Target="diagrams/drawing5.xml"/><Relationship Id="rId47" Type="http://schemas.openxmlformats.org/officeDocument/2006/relationships/hyperlink" Target="mailto:prevenzionecorruzione.toscana@istruzione.it" TargetMode="External"/><Relationship Id="rId50" Type="http://schemas.openxmlformats.org/officeDocument/2006/relationships/hyperlink" Target="http://www.normattiva.it/uri-res/N2Ls?urn:nir:stato:legge:2000;300" TargetMode="External"/><Relationship Id="rId55" Type="http://schemas.openxmlformats.org/officeDocument/2006/relationships/image" Target="media/image3.png"/><Relationship Id="rId63" Type="http://schemas.openxmlformats.org/officeDocument/2006/relationships/image" Target="media/image11.png"/><Relationship Id="rId68" Type="http://schemas.openxmlformats.org/officeDocument/2006/relationships/image" Target="media/image16.png"/><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Layout" Target="diagrams/layout2.xml"/><Relationship Id="rId29" Type="http://schemas.openxmlformats.org/officeDocument/2006/relationships/diagramLayout" Target="diagrams/layout3.xml"/><Relationship Id="rId11" Type="http://schemas.openxmlformats.org/officeDocument/2006/relationships/diagramLayout" Target="diagrams/layout1.xml"/><Relationship Id="rId24" Type="http://schemas.openxmlformats.org/officeDocument/2006/relationships/hyperlink" Target="mailto:buonriposi@libero.it" TargetMode="External"/><Relationship Id="rId32" Type="http://schemas.microsoft.com/office/2007/relationships/diagramDrawing" Target="diagrams/drawing3.xml"/><Relationship Id="rId37" Type="http://schemas.microsoft.com/office/2007/relationships/diagramDrawing" Target="diagrams/drawing4.xml"/><Relationship Id="rId40" Type="http://schemas.openxmlformats.org/officeDocument/2006/relationships/diagramQuickStyle" Target="diagrams/quickStyle5.xml"/><Relationship Id="rId45" Type="http://schemas.openxmlformats.org/officeDocument/2006/relationships/hyperlink" Target="mailto:direzione-toscana@istruzione.it" TargetMode="External"/><Relationship Id="rId53" Type="http://schemas.openxmlformats.org/officeDocument/2006/relationships/hyperlink" Target="mailto:prevenzionecorruzione.toscana@istruzione.it" TargetMode="External"/><Relationship Id="rId58" Type="http://schemas.openxmlformats.org/officeDocument/2006/relationships/image" Target="media/image6.png"/><Relationship Id="rId66"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hyperlink" Target="mailto:andrea.simonetti@istruzione.it" TargetMode="External"/><Relationship Id="rId28" Type="http://schemas.openxmlformats.org/officeDocument/2006/relationships/diagramData" Target="diagrams/data3.xml"/><Relationship Id="rId36" Type="http://schemas.openxmlformats.org/officeDocument/2006/relationships/diagramColors" Target="diagrams/colors4.xml"/><Relationship Id="rId49" Type="http://schemas.openxmlformats.org/officeDocument/2006/relationships/hyperlink" Target="http://www.normattiva.it/uri-res/N2Ls?urn:nir:stato:legge:2012;112" TargetMode="External"/><Relationship Id="rId57" Type="http://schemas.openxmlformats.org/officeDocument/2006/relationships/image" Target="media/image5.png"/><Relationship Id="rId61" Type="http://schemas.openxmlformats.org/officeDocument/2006/relationships/image" Target="media/image9.png"/><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Colors" Target="diagrams/colors3.xml"/><Relationship Id="rId44" Type="http://schemas.openxmlformats.org/officeDocument/2006/relationships/hyperlink" Target="mailto:drto@postacert.istruzione.it" TargetMode="External"/><Relationship Id="rId52" Type="http://schemas.openxmlformats.org/officeDocument/2006/relationships/hyperlink" Target="http://www.anticorruzione.it/portal/public/classic/AttivitaAutorita/AttiDellAutorita/_Atto?ca=6123" TargetMode="External"/><Relationship Id="rId60" Type="http://schemas.openxmlformats.org/officeDocument/2006/relationships/image" Target="media/image8.png"/><Relationship Id="rId65" Type="http://schemas.openxmlformats.org/officeDocument/2006/relationships/image" Target="media/image13.png"/><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hyperlink" Target="mailto:michele.mazzola7@istruzione.it" TargetMode="External"/><Relationship Id="rId27" Type="http://schemas.openxmlformats.org/officeDocument/2006/relationships/hyperlink" Target="mailto:robert.curtolo@gmail.com" TargetMode="External"/><Relationship Id="rId30" Type="http://schemas.openxmlformats.org/officeDocument/2006/relationships/diagramQuickStyle" Target="diagrams/quickStyle3.xml"/><Relationship Id="rId35" Type="http://schemas.openxmlformats.org/officeDocument/2006/relationships/diagramQuickStyle" Target="diagrams/quickStyle4.xml"/><Relationship Id="rId43" Type="http://schemas.openxmlformats.org/officeDocument/2006/relationships/hyperlink" Target="https://www.miur.gov.it/web/miur-usr-toscana/-/focus-sedi-alunni-classi-e-dotazioni-organiche-del-personale-docente-della-scuola-statale-a-s-2020-2021-per-la-toscana" TargetMode="External"/><Relationship Id="rId48" Type="http://schemas.openxmlformats.org/officeDocument/2006/relationships/hyperlink" Target="http://www.normattiva.it/uri-res/N2Ls?urn:nir:stato:legge:2009;116" TargetMode="External"/><Relationship Id="rId56" Type="http://schemas.openxmlformats.org/officeDocument/2006/relationships/image" Target="media/image4.png"/><Relationship Id="rId64" Type="http://schemas.openxmlformats.org/officeDocument/2006/relationships/image" Target="media/image12.png"/><Relationship Id="rId69" Type="http://schemas.openxmlformats.org/officeDocument/2006/relationships/image" Target="media/image17.png"/><Relationship Id="rId8" Type="http://schemas.openxmlformats.org/officeDocument/2006/relationships/endnotes" Target="endnotes.xml"/><Relationship Id="rId51" Type="http://schemas.openxmlformats.org/officeDocument/2006/relationships/hyperlink" Target="http://www.normattiva.it/uri-res/N2Ls?urn:nir:stato:legge:2012;190"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yperlink" Target="mailto:fabio.pagliazzi@istruzione.it" TargetMode="External"/><Relationship Id="rId33" Type="http://schemas.openxmlformats.org/officeDocument/2006/relationships/diagramData" Target="diagrams/data4.xml"/><Relationship Id="rId38" Type="http://schemas.openxmlformats.org/officeDocument/2006/relationships/diagramData" Target="diagrams/data5.xml"/><Relationship Id="rId46" Type="http://schemas.openxmlformats.org/officeDocument/2006/relationships/hyperlink" Target="mailto:direzione-toscana@istruzione.it" TargetMode="External"/><Relationship Id="rId59" Type="http://schemas.openxmlformats.org/officeDocument/2006/relationships/image" Target="media/image7.png"/><Relationship Id="rId67" Type="http://schemas.openxmlformats.org/officeDocument/2006/relationships/image" Target="media/image15.png"/><Relationship Id="rId20" Type="http://schemas.openxmlformats.org/officeDocument/2006/relationships/hyperlink" Target="mailto:roberto.curtolo@gmail.com" TargetMode="External"/><Relationship Id="rId41" Type="http://schemas.openxmlformats.org/officeDocument/2006/relationships/diagramColors" Target="diagrams/colors5.xml"/><Relationship Id="rId54" Type="http://schemas.openxmlformats.org/officeDocument/2006/relationships/image" Target="media/image2.png"/><Relationship Id="rId62" Type="http://schemas.openxmlformats.org/officeDocument/2006/relationships/image" Target="media/image10.png"/><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33B08D-8CAA-45F7-844C-D796B139D5BF}" type="doc">
      <dgm:prSet loTypeId="urn:microsoft.com/office/officeart/2005/8/layout/radial5" loCatId="cycle" qsTypeId="urn:microsoft.com/office/officeart/2005/8/quickstyle/3d1" qsCatId="3D" csTypeId="urn:microsoft.com/office/officeart/2005/8/colors/colorful3" csCatId="colorful" phldr="1"/>
      <dgm:spPr/>
      <dgm:t>
        <a:bodyPr/>
        <a:lstStyle/>
        <a:p>
          <a:endParaRPr lang="it-IT"/>
        </a:p>
      </dgm:t>
    </dgm:pt>
    <dgm:pt modelId="{DB4B3A5B-0028-4C85-903B-405843269831}">
      <dgm:prSet phldrT="[Testo]"/>
      <dgm:spPr>
        <a:xfrm>
          <a:off x="2574749" y="1745904"/>
          <a:ext cx="889351" cy="889351"/>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it-IT">
              <a:solidFill>
                <a:sysClr val="window" lastClr="FFFFFF"/>
              </a:solidFill>
              <a:latin typeface="Calibri"/>
              <a:ea typeface="+mn-ea"/>
              <a:cs typeface="+mn-cs"/>
            </a:rPr>
            <a:t>Soggetti coinvolti nella strategia di prevenzione del MI</a:t>
          </a:r>
        </a:p>
      </dgm:t>
    </dgm:pt>
    <dgm:pt modelId="{3916B9F8-7E49-4D54-A774-73A896ED9660}" type="parTrans" cxnId="{897092DA-CD68-4E46-AC2D-C9F3BEBBF27F}">
      <dgm:prSet/>
      <dgm:spPr/>
      <dgm:t>
        <a:bodyPr/>
        <a:lstStyle/>
        <a:p>
          <a:endParaRPr lang="it-IT"/>
        </a:p>
      </dgm:t>
    </dgm:pt>
    <dgm:pt modelId="{4B7F32CB-28F7-414D-9E1A-145F91C75D27}" type="sibTrans" cxnId="{897092DA-CD68-4E46-AC2D-C9F3BEBBF27F}">
      <dgm:prSet/>
      <dgm:spPr/>
      <dgm:t>
        <a:bodyPr/>
        <a:lstStyle/>
        <a:p>
          <a:endParaRPr lang="it-IT"/>
        </a:p>
      </dgm:t>
    </dgm:pt>
    <dgm:pt modelId="{DEBD5D7B-E4E0-409B-B73A-C51D570F1681}">
      <dgm:prSet phldrT="[Testo]"/>
      <dgm:spPr>
        <a:xfrm>
          <a:off x="2468443" y="7926"/>
          <a:ext cx="1101962" cy="11019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it-IT">
              <a:solidFill>
                <a:sysClr val="window" lastClr="FFFFFF"/>
              </a:solidFill>
              <a:latin typeface="Calibri"/>
              <a:ea typeface="+mn-ea"/>
              <a:cs typeface="+mn-cs"/>
            </a:rPr>
            <a:t>Organo di indirizzo politico</a:t>
          </a:r>
        </a:p>
      </dgm:t>
    </dgm:pt>
    <dgm:pt modelId="{7CC04F18-3A30-40E8-947A-2E222CF72878}" type="parTrans" cxnId="{B5202D85-CE31-462F-B630-5D902FBC9F8F}">
      <dgm:prSet/>
      <dgm:spPr>
        <a:xfrm rot="16200000">
          <a:off x="2850880" y="1286247"/>
          <a:ext cx="337088" cy="302379"/>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gm:spPr>
      <dgm:t>
        <a:bodyPr/>
        <a:lstStyle/>
        <a:p>
          <a:endParaRPr lang="it-IT">
            <a:solidFill>
              <a:sysClr val="window" lastClr="FFFFFF"/>
            </a:solidFill>
            <a:latin typeface="Calibri"/>
            <a:ea typeface="+mn-ea"/>
            <a:cs typeface="+mn-cs"/>
          </a:endParaRPr>
        </a:p>
      </dgm:t>
    </dgm:pt>
    <dgm:pt modelId="{A72D6D7E-9004-4710-8575-2E790E4191D4}" type="sibTrans" cxnId="{B5202D85-CE31-462F-B630-5D902FBC9F8F}">
      <dgm:prSet/>
      <dgm:spPr/>
      <dgm:t>
        <a:bodyPr/>
        <a:lstStyle/>
        <a:p>
          <a:endParaRPr lang="it-IT"/>
        </a:p>
      </dgm:t>
    </dgm:pt>
    <dgm:pt modelId="{F4A1E436-EA16-47FC-B5D3-D27D20854F37}">
      <dgm:prSet phldrT="[Testo]"/>
      <dgm:spPr>
        <a:xfrm>
          <a:off x="1760487" y="3109685"/>
          <a:ext cx="1101962" cy="1101962"/>
        </a:xfrm>
        <a:gradFill rotWithShape="0">
          <a:gsLst>
            <a:gs pos="0">
              <a:srgbClr val="9BBB59">
                <a:hueOff val="7500176"/>
                <a:satOff val="-11253"/>
                <a:lumOff val="-1830"/>
                <a:alphaOff val="0"/>
                <a:shade val="51000"/>
                <a:satMod val="130000"/>
              </a:srgbClr>
            </a:gs>
            <a:gs pos="80000">
              <a:srgbClr val="9BBB59">
                <a:hueOff val="7500176"/>
                <a:satOff val="-11253"/>
                <a:lumOff val="-1830"/>
                <a:alphaOff val="0"/>
                <a:shade val="93000"/>
                <a:satMod val="130000"/>
              </a:srgbClr>
            </a:gs>
            <a:gs pos="100000">
              <a:srgbClr val="9BBB59">
                <a:hueOff val="7500176"/>
                <a:satOff val="-11253"/>
                <a:lumOff val="-183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it-IT">
              <a:solidFill>
                <a:sysClr val="window" lastClr="FFFFFF"/>
              </a:solidFill>
              <a:latin typeface="Calibri"/>
              <a:ea typeface="+mn-ea"/>
              <a:cs typeface="+mn-cs"/>
            </a:rPr>
            <a:t>docenti/personale ATA collaboratori  a qualsiasi titolo</a:t>
          </a:r>
        </a:p>
      </dgm:t>
    </dgm:pt>
    <dgm:pt modelId="{A1AC383A-7A8F-4A33-BD19-51197CC71D4F}" type="parTrans" cxnId="{68EB59D6-A143-403D-AEFD-C18BBB4A34E7}">
      <dgm:prSet/>
      <dgm:spPr>
        <a:xfrm rot="6942857">
          <a:off x="2524104" y="2717949"/>
          <a:ext cx="337088" cy="302379"/>
        </a:xfrm>
        <a:gradFill rotWithShape="0">
          <a:gsLst>
            <a:gs pos="0">
              <a:srgbClr val="9BBB59">
                <a:hueOff val="7500176"/>
                <a:satOff val="-11253"/>
                <a:lumOff val="-1830"/>
                <a:alphaOff val="0"/>
                <a:shade val="51000"/>
                <a:satMod val="130000"/>
              </a:srgbClr>
            </a:gs>
            <a:gs pos="80000">
              <a:srgbClr val="9BBB59">
                <a:hueOff val="7500176"/>
                <a:satOff val="-11253"/>
                <a:lumOff val="-1830"/>
                <a:alphaOff val="0"/>
                <a:shade val="93000"/>
                <a:satMod val="130000"/>
              </a:srgbClr>
            </a:gs>
            <a:gs pos="100000">
              <a:srgbClr val="9BBB59">
                <a:hueOff val="7500176"/>
                <a:satOff val="-11253"/>
                <a:lumOff val="-183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gm:spPr>
      <dgm:t>
        <a:bodyPr/>
        <a:lstStyle/>
        <a:p>
          <a:endParaRPr lang="it-IT">
            <a:solidFill>
              <a:sysClr val="window" lastClr="FFFFFF"/>
            </a:solidFill>
            <a:latin typeface="Calibri"/>
            <a:ea typeface="+mn-ea"/>
            <a:cs typeface="+mn-cs"/>
          </a:endParaRPr>
        </a:p>
      </dgm:t>
    </dgm:pt>
    <dgm:pt modelId="{4A51C2D7-2256-4724-B3AB-2991A85B2D42}" type="sibTrans" cxnId="{68EB59D6-A143-403D-AEFD-C18BBB4A34E7}">
      <dgm:prSet/>
      <dgm:spPr/>
      <dgm:t>
        <a:bodyPr/>
        <a:lstStyle/>
        <a:p>
          <a:endParaRPr lang="it-IT"/>
        </a:p>
      </dgm:t>
    </dgm:pt>
    <dgm:pt modelId="{AEBDCE5E-435C-47BD-8599-2D55F277532F}">
      <dgm:prSet phldrT="[Testo]"/>
      <dgm:spPr>
        <a:xfrm>
          <a:off x="3744136" y="622268"/>
          <a:ext cx="1101962" cy="1101962"/>
        </a:xfrm>
        <a:gradFill rotWithShape="0">
          <a:gsLst>
            <a:gs pos="0">
              <a:srgbClr val="9BBB59">
                <a:hueOff val="1875044"/>
                <a:satOff val="-2813"/>
                <a:lumOff val="-458"/>
                <a:alphaOff val="0"/>
                <a:shade val="51000"/>
                <a:satMod val="130000"/>
              </a:srgbClr>
            </a:gs>
            <a:gs pos="80000">
              <a:srgbClr val="9BBB59">
                <a:hueOff val="1875044"/>
                <a:satOff val="-2813"/>
                <a:lumOff val="-458"/>
                <a:alphaOff val="0"/>
                <a:shade val="93000"/>
                <a:satMod val="130000"/>
              </a:srgbClr>
            </a:gs>
            <a:gs pos="100000">
              <a:srgbClr val="9BBB59">
                <a:hueOff val="1875044"/>
                <a:satOff val="-2813"/>
                <a:lumOff val="-45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it-IT">
              <a:solidFill>
                <a:sysClr val="window" lastClr="FFFFFF"/>
              </a:solidFill>
              <a:latin typeface="Calibri"/>
              <a:ea typeface="+mn-ea"/>
              <a:cs typeface="+mn-cs"/>
            </a:rPr>
            <a:t>Responsabile della prevenzione della corruzione</a:t>
          </a:r>
        </a:p>
      </dgm:t>
    </dgm:pt>
    <dgm:pt modelId="{32E42D1B-57A8-4BFE-843C-20B5C3FC9735}" type="parTrans" cxnId="{E0DF5FEB-924C-4944-9D12-5AC71587C8A0}">
      <dgm:prSet/>
      <dgm:spPr>
        <a:xfrm rot="19285714">
          <a:off x="3439712" y="1569813"/>
          <a:ext cx="337088" cy="302379"/>
        </a:xfrm>
        <a:gradFill rotWithShape="0">
          <a:gsLst>
            <a:gs pos="0">
              <a:srgbClr val="9BBB59">
                <a:hueOff val="1875044"/>
                <a:satOff val="-2813"/>
                <a:lumOff val="-458"/>
                <a:alphaOff val="0"/>
                <a:shade val="51000"/>
                <a:satMod val="130000"/>
              </a:srgbClr>
            </a:gs>
            <a:gs pos="80000">
              <a:srgbClr val="9BBB59">
                <a:hueOff val="1875044"/>
                <a:satOff val="-2813"/>
                <a:lumOff val="-458"/>
                <a:alphaOff val="0"/>
                <a:shade val="93000"/>
                <a:satMod val="130000"/>
              </a:srgbClr>
            </a:gs>
            <a:gs pos="100000">
              <a:srgbClr val="9BBB59">
                <a:hueOff val="1875044"/>
                <a:satOff val="-2813"/>
                <a:lumOff val="-45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gm:spPr>
      <dgm:t>
        <a:bodyPr/>
        <a:lstStyle/>
        <a:p>
          <a:endParaRPr lang="it-IT">
            <a:solidFill>
              <a:sysClr val="window" lastClr="FFFFFF"/>
            </a:solidFill>
            <a:latin typeface="Calibri"/>
            <a:ea typeface="+mn-ea"/>
            <a:cs typeface="+mn-cs"/>
          </a:endParaRPr>
        </a:p>
      </dgm:t>
    </dgm:pt>
    <dgm:pt modelId="{7BF4EA20-C4A9-48A1-8189-6CA523C72D3F}" type="sibTrans" cxnId="{E0DF5FEB-924C-4944-9D12-5AC71587C8A0}">
      <dgm:prSet/>
      <dgm:spPr/>
      <dgm:t>
        <a:bodyPr/>
        <a:lstStyle/>
        <a:p>
          <a:endParaRPr lang="it-IT"/>
        </a:p>
      </dgm:t>
    </dgm:pt>
    <dgm:pt modelId="{A71C54C1-C201-495A-88A2-5E33B0791B6F}">
      <dgm:prSet phldrT="[Testo]"/>
      <dgm:spPr>
        <a:xfrm>
          <a:off x="4059206" y="2002680"/>
          <a:ext cx="1101962" cy="1101962"/>
        </a:xfrm>
        <a:gradFill rotWithShape="0">
          <a:gsLst>
            <a:gs pos="0">
              <a:srgbClr val="9BBB59">
                <a:hueOff val="3750088"/>
                <a:satOff val="-5627"/>
                <a:lumOff val="-915"/>
                <a:alphaOff val="0"/>
                <a:shade val="51000"/>
                <a:satMod val="130000"/>
              </a:srgbClr>
            </a:gs>
            <a:gs pos="80000">
              <a:srgbClr val="9BBB59">
                <a:hueOff val="3750088"/>
                <a:satOff val="-5627"/>
                <a:lumOff val="-915"/>
                <a:alphaOff val="0"/>
                <a:shade val="93000"/>
                <a:satMod val="130000"/>
              </a:srgbClr>
            </a:gs>
            <a:gs pos="100000">
              <a:srgbClr val="9BBB59">
                <a:hueOff val="3750088"/>
                <a:satOff val="-5627"/>
                <a:lumOff val="-91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it-IT">
              <a:solidFill>
                <a:sysClr val="window" lastClr="FFFFFF"/>
              </a:solidFill>
              <a:latin typeface="Calibri"/>
              <a:ea typeface="+mn-ea"/>
              <a:cs typeface="+mn-cs"/>
            </a:rPr>
            <a:t>Referenti della prevenzione della corruzione</a:t>
          </a:r>
        </a:p>
      </dgm:t>
    </dgm:pt>
    <dgm:pt modelId="{605A6962-DCA5-488C-BDDD-20E5FDA50A1C}" type="parTrans" cxnId="{3BC248CA-2093-4056-A4FC-49564254A71C}">
      <dgm:prSet/>
      <dgm:spPr>
        <a:xfrm rot="771429">
          <a:off x="3585141" y="2206981"/>
          <a:ext cx="337088" cy="302379"/>
        </a:xfrm>
        <a:gradFill rotWithShape="0">
          <a:gsLst>
            <a:gs pos="0">
              <a:srgbClr val="9BBB59">
                <a:hueOff val="3750088"/>
                <a:satOff val="-5627"/>
                <a:lumOff val="-915"/>
                <a:alphaOff val="0"/>
                <a:shade val="51000"/>
                <a:satMod val="130000"/>
              </a:srgbClr>
            </a:gs>
            <a:gs pos="80000">
              <a:srgbClr val="9BBB59">
                <a:hueOff val="3750088"/>
                <a:satOff val="-5627"/>
                <a:lumOff val="-915"/>
                <a:alphaOff val="0"/>
                <a:shade val="93000"/>
                <a:satMod val="130000"/>
              </a:srgbClr>
            </a:gs>
            <a:gs pos="100000">
              <a:srgbClr val="9BBB59">
                <a:hueOff val="3750088"/>
                <a:satOff val="-5627"/>
                <a:lumOff val="-91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gm:spPr>
      <dgm:t>
        <a:bodyPr/>
        <a:lstStyle/>
        <a:p>
          <a:endParaRPr lang="it-IT">
            <a:solidFill>
              <a:sysClr val="window" lastClr="FFFFFF"/>
            </a:solidFill>
            <a:latin typeface="Calibri"/>
            <a:ea typeface="+mn-ea"/>
            <a:cs typeface="+mn-cs"/>
          </a:endParaRPr>
        </a:p>
      </dgm:t>
    </dgm:pt>
    <dgm:pt modelId="{EF141788-F4BA-4DD5-AD4A-0DA42FF4052F}" type="sibTrans" cxnId="{3BC248CA-2093-4056-A4FC-49564254A71C}">
      <dgm:prSet/>
      <dgm:spPr/>
      <dgm:t>
        <a:bodyPr/>
        <a:lstStyle/>
        <a:p>
          <a:endParaRPr lang="it-IT"/>
        </a:p>
      </dgm:t>
    </dgm:pt>
    <dgm:pt modelId="{5D7DCE49-8262-4C77-9821-1D680FC8128D}">
      <dgm:prSet phldrT="[Testo]"/>
      <dgm:spPr>
        <a:xfrm>
          <a:off x="3176399" y="3109685"/>
          <a:ext cx="1101962" cy="1101962"/>
        </a:xfrm>
        <a:gradFill rotWithShape="0">
          <a:gsLst>
            <a:gs pos="0">
              <a:srgbClr val="9BBB59">
                <a:hueOff val="5625132"/>
                <a:satOff val="-8440"/>
                <a:lumOff val="-1373"/>
                <a:alphaOff val="0"/>
                <a:shade val="51000"/>
                <a:satMod val="130000"/>
              </a:srgbClr>
            </a:gs>
            <a:gs pos="80000">
              <a:srgbClr val="9BBB59">
                <a:hueOff val="5625132"/>
                <a:satOff val="-8440"/>
                <a:lumOff val="-1373"/>
                <a:alphaOff val="0"/>
                <a:shade val="93000"/>
                <a:satMod val="130000"/>
              </a:srgbClr>
            </a:gs>
            <a:gs pos="100000">
              <a:srgbClr val="9BBB59">
                <a:hueOff val="5625132"/>
                <a:satOff val="-8440"/>
                <a:lumOff val="-137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it-IT">
              <a:solidFill>
                <a:sysClr val="window" lastClr="FFFFFF"/>
              </a:solidFill>
              <a:latin typeface="Calibri"/>
              <a:ea typeface="+mn-ea"/>
              <a:cs typeface="+mn-cs"/>
            </a:rPr>
            <a:t>Dirigenti scolastici</a:t>
          </a:r>
        </a:p>
      </dgm:t>
    </dgm:pt>
    <dgm:pt modelId="{081931A7-5335-4B8F-8099-78B0F4C859E0}" type="parTrans" cxnId="{50A22721-5425-4401-BAFB-64787FB690CA}">
      <dgm:prSet/>
      <dgm:spPr>
        <a:xfrm rot="3857143">
          <a:off x="3177657" y="2717949"/>
          <a:ext cx="337088" cy="302379"/>
        </a:xfrm>
        <a:gradFill rotWithShape="0">
          <a:gsLst>
            <a:gs pos="0">
              <a:srgbClr val="9BBB59">
                <a:hueOff val="5625132"/>
                <a:satOff val="-8440"/>
                <a:lumOff val="-1373"/>
                <a:alphaOff val="0"/>
                <a:shade val="51000"/>
                <a:satMod val="130000"/>
              </a:srgbClr>
            </a:gs>
            <a:gs pos="80000">
              <a:srgbClr val="9BBB59">
                <a:hueOff val="5625132"/>
                <a:satOff val="-8440"/>
                <a:lumOff val="-1373"/>
                <a:alphaOff val="0"/>
                <a:shade val="93000"/>
                <a:satMod val="130000"/>
              </a:srgbClr>
            </a:gs>
            <a:gs pos="100000">
              <a:srgbClr val="9BBB59">
                <a:hueOff val="5625132"/>
                <a:satOff val="-8440"/>
                <a:lumOff val="-137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gm:spPr>
      <dgm:t>
        <a:bodyPr/>
        <a:lstStyle/>
        <a:p>
          <a:endParaRPr lang="it-IT">
            <a:solidFill>
              <a:sysClr val="window" lastClr="FFFFFF"/>
            </a:solidFill>
            <a:latin typeface="Calibri"/>
            <a:ea typeface="+mn-ea"/>
            <a:cs typeface="+mn-cs"/>
          </a:endParaRPr>
        </a:p>
      </dgm:t>
    </dgm:pt>
    <dgm:pt modelId="{2B256077-9E97-43F8-BBF0-17A786B2884E}" type="sibTrans" cxnId="{50A22721-5425-4401-BAFB-64787FB690CA}">
      <dgm:prSet/>
      <dgm:spPr/>
      <dgm:t>
        <a:bodyPr/>
        <a:lstStyle/>
        <a:p>
          <a:endParaRPr lang="it-IT"/>
        </a:p>
      </dgm:t>
    </dgm:pt>
    <dgm:pt modelId="{EB6CE6FA-BC5A-409D-9125-A1645272A4E4}" type="pres">
      <dgm:prSet presAssocID="{4C33B08D-8CAA-45F7-844C-D796B139D5BF}" presName="Name0" presStyleCnt="0">
        <dgm:presLayoutVars>
          <dgm:chMax val="1"/>
          <dgm:dir/>
          <dgm:animLvl val="ctr"/>
          <dgm:resizeHandles val="exact"/>
        </dgm:presLayoutVars>
      </dgm:prSet>
      <dgm:spPr/>
      <dgm:t>
        <a:bodyPr/>
        <a:lstStyle/>
        <a:p>
          <a:endParaRPr lang="it-IT"/>
        </a:p>
      </dgm:t>
    </dgm:pt>
    <dgm:pt modelId="{D5EEB399-ADD0-418E-A801-BF3BAF7384DD}" type="pres">
      <dgm:prSet presAssocID="{DB4B3A5B-0028-4C85-903B-405843269831}" presName="centerShape" presStyleLbl="node0" presStyleIdx="0" presStyleCnt="1"/>
      <dgm:spPr>
        <a:prstGeom prst="ellipse">
          <a:avLst/>
        </a:prstGeom>
      </dgm:spPr>
      <dgm:t>
        <a:bodyPr/>
        <a:lstStyle/>
        <a:p>
          <a:endParaRPr lang="it-IT"/>
        </a:p>
      </dgm:t>
    </dgm:pt>
    <dgm:pt modelId="{075CFBDE-6150-4EAD-BA7D-7A0881EA587B}" type="pres">
      <dgm:prSet presAssocID="{7CC04F18-3A30-40E8-947A-2E222CF72878}" presName="parTrans" presStyleLbl="sibTrans2D1" presStyleIdx="0" presStyleCnt="5"/>
      <dgm:spPr>
        <a:prstGeom prst="rightArrow">
          <a:avLst>
            <a:gd name="adj1" fmla="val 60000"/>
            <a:gd name="adj2" fmla="val 50000"/>
          </a:avLst>
        </a:prstGeom>
      </dgm:spPr>
      <dgm:t>
        <a:bodyPr/>
        <a:lstStyle/>
        <a:p>
          <a:endParaRPr lang="it-IT"/>
        </a:p>
      </dgm:t>
    </dgm:pt>
    <dgm:pt modelId="{E57B95C8-17D0-4A40-BE69-9F8A5D3D7D29}" type="pres">
      <dgm:prSet presAssocID="{7CC04F18-3A30-40E8-947A-2E222CF72878}" presName="connectorText" presStyleLbl="sibTrans2D1" presStyleIdx="0" presStyleCnt="5"/>
      <dgm:spPr/>
      <dgm:t>
        <a:bodyPr/>
        <a:lstStyle/>
        <a:p>
          <a:endParaRPr lang="it-IT"/>
        </a:p>
      </dgm:t>
    </dgm:pt>
    <dgm:pt modelId="{15C7EC0D-2382-417C-90CD-0FF10C99E980}" type="pres">
      <dgm:prSet presAssocID="{DEBD5D7B-E4E0-409B-B73A-C51D570F1681}" presName="node" presStyleLbl="node1" presStyleIdx="0" presStyleCnt="5">
        <dgm:presLayoutVars>
          <dgm:bulletEnabled val="1"/>
        </dgm:presLayoutVars>
      </dgm:prSet>
      <dgm:spPr>
        <a:prstGeom prst="ellipse">
          <a:avLst/>
        </a:prstGeom>
      </dgm:spPr>
      <dgm:t>
        <a:bodyPr/>
        <a:lstStyle/>
        <a:p>
          <a:endParaRPr lang="it-IT"/>
        </a:p>
      </dgm:t>
    </dgm:pt>
    <dgm:pt modelId="{C97DA741-E006-4253-AF46-A1E66CF198A0}" type="pres">
      <dgm:prSet presAssocID="{32E42D1B-57A8-4BFE-843C-20B5C3FC9735}" presName="parTrans" presStyleLbl="sibTrans2D1" presStyleIdx="1" presStyleCnt="5"/>
      <dgm:spPr>
        <a:prstGeom prst="rightArrow">
          <a:avLst>
            <a:gd name="adj1" fmla="val 60000"/>
            <a:gd name="adj2" fmla="val 50000"/>
          </a:avLst>
        </a:prstGeom>
      </dgm:spPr>
      <dgm:t>
        <a:bodyPr/>
        <a:lstStyle/>
        <a:p>
          <a:endParaRPr lang="it-IT"/>
        </a:p>
      </dgm:t>
    </dgm:pt>
    <dgm:pt modelId="{BC2404F3-5295-45F1-8FA2-30A9EEDBD054}" type="pres">
      <dgm:prSet presAssocID="{32E42D1B-57A8-4BFE-843C-20B5C3FC9735}" presName="connectorText" presStyleLbl="sibTrans2D1" presStyleIdx="1" presStyleCnt="5"/>
      <dgm:spPr/>
      <dgm:t>
        <a:bodyPr/>
        <a:lstStyle/>
        <a:p>
          <a:endParaRPr lang="it-IT"/>
        </a:p>
      </dgm:t>
    </dgm:pt>
    <dgm:pt modelId="{17542AC1-69FB-4BBA-A533-24B128CAEF8B}" type="pres">
      <dgm:prSet presAssocID="{AEBDCE5E-435C-47BD-8599-2D55F277532F}" presName="node" presStyleLbl="node1" presStyleIdx="1" presStyleCnt="5">
        <dgm:presLayoutVars>
          <dgm:bulletEnabled val="1"/>
        </dgm:presLayoutVars>
      </dgm:prSet>
      <dgm:spPr>
        <a:prstGeom prst="ellipse">
          <a:avLst/>
        </a:prstGeom>
      </dgm:spPr>
      <dgm:t>
        <a:bodyPr/>
        <a:lstStyle/>
        <a:p>
          <a:endParaRPr lang="it-IT"/>
        </a:p>
      </dgm:t>
    </dgm:pt>
    <dgm:pt modelId="{C9F6B672-73CC-4023-B2EE-9D6EA0170E4C}" type="pres">
      <dgm:prSet presAssocID="{605A6962-DCA5-488C-BDDD-20E5FDA50A1C}" presName="parTrans" presStyleLbl="sibTrans2D1" presStyleIdx="2" presStyleCnt="5"/>
      <dgm:spPr>
        <a:prstGeom prst="rightArrow">
          <a:avLst>
            <a:gd name="adj1" fmla="val 60000"/>
            <a:gd name="adj2" fmla="val 50000"/>
          </a:avLst>
        </a:prstGeom>
      </dgm:spPr>
      <dgm:t>
        <a:bodyPr/>
        <a:lstStyle/>
        <a:p>
          <a:endParaRPr lang="it-IT"/>
        </a:p>
      </dgm:t>
    </dgm:pt>
    <dgm:pt modelId="{579AB223-0456-472D-859D-E73D2C5806D9}" type="pres">
      <dgm:prSet presAssocID="{605A6962-DCA5-488C-BDDD-20E5FDA50A1C}" presName="connectorText" presStyleLbl="sibTrans2D1" presStyleIdx="2" presStyleCnt="5"/>
      <dgm:spPr/>
      <dgm:t>
        <a:bodyPr/>
        <a:lstStyle/>
        <a:p>
          <a:endParaRPr lang="it-IT"/>
        </a:p>
      </dgm:t>
    </dgm:pt>
    <dgm:pt modelId="{3DB5FF16-60A4-4DCB-A21B-E7DFF3BACDB9}" type="pres">
      <dgm:prSet presAssocID="{A71C54C1-C201-495A-88A2-5E33B0791B6F}" presName="node" presStyleLbl="node1" presStyleIdx="2" presStyleCnt="5">
        <dgm:presLayoutVars>
          <dgm:bulletEnabled val="1"/>
        </dgm:presLayoutVars>
      </dgm:prSet>
      <dgm:spPr>
        <a:prstGeom prst="ellipse">
          <a:avLst/>
        </a:prstGeom>
      </dgm:spPr>
      <dgm:t>
        <a:bodyPr/>
        <a:lstStyle/>
        <a:p>
          <a:endParaRPr lang="it-IT"/>
        </a:p>
      </dgm:t>
    </dgm:pt>
    <dgm:pt modelId="{A93015D2-2BFD-4970-A6E7-BE924F128020}" type="pres">
      <dgm:prSet presAssocID="{081931A7-5335-4B8F-8099-78B0F4C859E0}" presName="parTrans" presStyleLbl="sibTrans2D1" presStyleIdx="3" presStyleCnt="5"/>
      <dgm:spPr>
        <a:prstGeom prst="rightArrow">
          <a:avLst>
            <a:gd name="adj1" fmla="val 60000"/>
            <a:gd name="adj2" fmla="val 50000"/>
          </a:avLst>
        </a:prstGeom>
      </dgm:spPr>
      <dgm:t>
        <a:bodyPr/>
        <a:lstStyle/>
        <a:p>
          <a:endParaRPr lang="it-IT"/>
        </a:p>
      </dgm:t>
    </dgm:pt>
    <dgm:pt modelId="{2889540D-CF75-4743-AEA9-C5A14196E311}" type="pres">
      <dgm:prSet presAssocID="{081931A7-5335-4B8F-8099-78B0F4C859E0}" presName="connectorText" presStyleLbl="sibTrans2D1" presStyleIdx="3" presStyleCnt="5"/>
      <dgm:spPr/>
      <dgm:t>
        <a:bodyPr/>
        <a:lstStyle/>
        <a:p>
          <a:endParaRPr lang="it-IT"/>
        </a:p>
      </dgm:t>
    </dgm:pt>
    <dgm:pt modelId="{908E3541-22AA-469E-8512-48B74E459913}" type="pres">
      <dgm:prSet presAssocID="{5D7DCE49-8262-4C77-9821-1D680FC8128D}" presName="node" presStyleLbl="node1" presStyleIdx="3" presStyleCnt="5">
        <dgm:presLayoutVars>
          <dgm:bulletEnabled val="1"/>
        </dgm:presLayoutVars>
      </dgm:prSet>
      <dgm:spPr>
        <a:prstGeom prst="ellipse">
          <a:avLst/>
        </a:prstGeom>
      </dgm:spPr>
      <dgm:t>
        <a:bodyPr/>
        <a:lstStyle/>
        <a:p>
          <a:endParaRPr lang="it-IT"/>
        </a:p>
      </dgm:t>
    </dgm:pt>
    <dgm:pt modelId="{1820819B-E51C-4EED-851A-1CFF3376708A}" type="pres">
      <dgm:prSet presAssocID="{A1AC383A-7A8F-4A33-BD19-51197CC71D4F}" presName="parTrans" presStyleLbl="sibTrans2D1" presStyleIdx="4" presStyleCnt="5"/>
      <dgm:spPr>
        <a:prstGeom prst="rightArrow">
          <a:avLst>
            <a:gd name="adj1" fmla="val 60000"/>
            <a:gd name="adj2" fmla="val 50000"/>
          </a:avLst>
        </a:prstGeom>
      </dgm:spPr>
      <dgm:t>
        <a:bodyPr/>
        <a:lstStyle/>
        <a:p>
          <a:endParaRPr lang="it-IT"/>
        </a:p>
      </dgm:t>
    </dgm:pt>
    <dgm:pt modelId="{40C55DC4-8BAB-44F3-91AB-EFC628DDA76A}" type="pres">
      <dgm:prSet presAssocID="{A1AC383A-7A8F-4A33-BD19-51197CC71D4F}" presName="connectorText" presStyleLbl="sibTrans2D1" presStyleIdx="4" presStyleCnt="5"/>
      <dgm:spPr/>
      <dgm:t>
        <a:bodyPr/>
        <a:lstStyle/>
        <a:p>
          <a:endParaRPr lang="it-IT"/>
        </a:p>
      </dgm:t>
    </dgm:pt>
    <dgm:pt modelId="{C6B62413-1477-4505-87D2-0F5E7A405E6D}" type="pres">
      <dgm:prSet presAssocID="{F4A1E436-EA16-47FC-B5D3-D27D20854F37}" presName="node" presStyleLbl="node1" presStyleIdx="4" presStyleCnt="5">
        <dgm:presLayoutVars>
          <dgm:bulletEnabled val="1"/>
        </dgm:presLayoutVars>
      </dgm:prSet>
      <dgm:spPr>
        <a:prstGeom prst="ellipse">
          <a:avLst/>
        </a:prstGeom>
      </dgm:spPr>
      <dgm:t>
        <a:bodyPr/>
        <a:lstStyle/>
        <a:p>
          <a:endParaRPr lang="it-IT"/>
        </a:p>
      </dgm:t>
    </dgm:pt>
  </dgm:ptLst>
  <dgm:cxnLst>
    <dgm:cxn modelId="{9E2B563F-930D-41C0-86F5-CD9DA688A684}" type="presOf" srcId="{32E42D1B-57A8-4BFE-843C-20B5C3FC9735}" destId="{BC2404F3-5295-45F1-8FA2-30A9EEDBD054}" srcOrd="1" destOrd="0" presId="urn:microsoft.com/office/officeart/2005/8/layout/radial5"/>
    <dgm:cxn modelId="{9D49DD77-F1BE-4FB7-9B7A-759EB9A6A561}" type="presOf" srcId="{7CC04F18-3A30-40E8-947A-2E222CF72878}" destId="{075CFBDE-6150-4EAD-BA7D-7A0881EA587B}" srcOrd="0" destOrd="0" presId="urn:microsoft.com/office/officeart/2005/8/layout/radial5"/>
    <dgm:cxn modelId="{E0DF5FEB-924C-4944-9D12-5AC71587C8A0}" srcId="{DB4B3A5B-0028-4C85-903B-405843269831}" destId="{AEBDCE5E-435C-47BD-8599-2D55F277532F}" srcOrd="1" destOrd="0" parTransId="{32E42D1B-57A8-4BFE-843C-20B5C3FC9735}" sibTransId="{7BF4EA20-C4A9-48A1-8189-6CA523C72D3F}"/>
    <dgm:cxn modelId="{50A22721-5425-4401-BAFB-64787FB690CA}" srcId="{DB4B3A5B-0028-4C85-903B-405843269831}" destId="{5D7DCE49-8262-4C77-9821-1D680FC8128D}" srcOrd="3" destOrd="0" parTransId="{081931A7-5335-4B8F-8099-78B0F4C859E0}" sibTransId="{2B256077-9E97-43F8-BBF0-17A786B2884E}"/>
    <dgm:cxn modelId="{FA9C9C3C-48F7-46F0-840C-6D2C651ACC0A}" type="presOf" srcId="{4C33B08D-8CAA-45F7-844C-D796B139D5BF}" destId="{EB6CE6FA-BC5A-409D-9125-A1645272A4E4}" srcOrd="0" destOrd="0" presId="urn:microsoft.com/office/officeart/2005/8/layout/radial5"/>
    <dgm:cxn modelId="{9B4D05AF-433B-42CB-827A-D80F077F0815}" type="presOf" srcId="{081931A7-5335-4B8F-8099-78B0F4C859E0}" destId="{A93015D2-2BFD-4970-A6E7-BE924F128020}" srcOrd="0" destOrd="0" presId="urn:microsoft.com/office/officeart/2005/8/layout/radial5"/>
    <dgm:cxn modelId="{897092DA-CD68-4E46-AC2D-C9F3BEBBF27F}" srcId="{4C33B08D-8CAA-45F7-844C-D796B139D5BF}" destId="{DB4B3A5B-0028-4C85-903B-405843269831}" srcOrd="0" destOrd="0" parTransId="{3916B9F8-7E49-4D54-A774-73A896ED9660}" sibTransId="{4B7F32CB-28F7-414D-9E1A-145F91C75D27}"/>
    <dgm:cxn modelId="{B5202D85-CE31-462F-B630-5D902FBC9F8F}" srcId="{DB4B3A5B-0028-4C85-903B-405843269831}" destId="{DEBD5D7B-E4E0-409B-B73A-C51D570F1681}" srcOrd="0" destOrd="0" parTransId="{7CC04F18-3A30-40E8-947A-2E222CF72878}" sibTransId="{A72D6D7E-9004-4710-8575-2E790E4191D4}"/>
    <dgm:cxn modelId="{68EB59D6-A143-403D-AEFD-C18BBB4A34E7}" srcId="{DB4B3A5B-0028-4C85-903B-405843269831}" destId="{F4A1E436-EA16-47FC-B5D3-D27D20854F37}" srcOrd="4" destOrd="0" parTransId="{A1AC383A-7A8F-4A33-BD19-51197CC71D4F}" sibTransId="{4A51C2D7-2256-4724-B3AB-2991A85B2D42}"/>
    <dgm:cxn modelId="{3BC248CA-2093-4056-A4FC-49564254A71C}" srcId="{DB4B3A5B-0028-4C85-903B-405843269831}" destId="{A71C54C1-C201-495A-88A2-5E33B0791B6F}" srcOrd="2" destOrd="0" parTransId="{605A6962-DCA5-488C-BDDD-20E5FDA50A1C}" sibTransId="{EF141788-F4BA-4DD5-AD4A-0DA42FF4052F}"/>
    <dgm:cxn modelId="{02F9B559-42E6-452B-A742-90C64D4D10AA}" type="presOf" srcId="{32E42D1B-57A8-4BFE-843C-20B5C3FC9735}" destId="{C97DA741-E006-4253-AF46-A1E66CF198A0}" srcOrd="0" destOrd="0" presId="urn:microsoft.com/office/officeart/2005/8/layout/radial5"/>
    <dgm:cxn modelId="{5FEC5EEE-BBBC-491D-9520-763A78DC6153}" type="presOf" srcId="{A71C54C1-C201-495A-88A2-5E33B0791B6F}" destId="{3DB5FF16-60A4-4DCB-A21B-E7DFF3BACDB9}" srcOrd="0" destOrd="0" presId="urn:microsoft.com/office/officeart/2005/8/layout/radial5"/>
    <dgm:cxn modelId="{88B95415-6CE0-4943-A4DE-A3FD2BEFC36A}" type="presOf" srcId="{AEBDCE5E-435C-47BD-8599-2D55F277532F}" destId="{17542AC1-69FB-4BBA-A533-24B128CAEF8B}" srcOrd="0" destOrd="0" presId="urn:microsoft.com/office/officeart/2005/8/layout/radial5"/>
    <dgm:cxn modelId="{4F9CA38F-01B3-424F-8379-462F1838A505}" type="presOf" srcId="{F4A1E436-EA16-47FC-B5D3-D27D20854F37}" destId="{C6B62413-1477-4505-87D2-0F5E7A405E6D}" srcOrd="0" destOrd="0" presId="urn:microsoft.com/office/officeart/2005/8/layout/radial5"/>
    <dgm:cxn modelId="{742D2016-481A-4734-9506-C2941344A1B1}" type="presOf" srcId="{081931A7-5335-4B8F-8099-78B0F4C859E0}" destId="{2889540D-CF75-4743-AEA9-C5A14196E311}" srcOrd="1" destOrd="0" presId="urn:microsoft.com/office/officeart/2005/8/layout/radial5"/>
    <dgm:cxn modelId="{40C0BFC6-6D61-43AF-8E70-1C23E1B99FF3}" type="presOf" srcId="{DB4B3A5B-0028-4C85-903B-405843269831}" destId="{D5EEB399-ADD0-418E-A801-BF3BAF7384DD}" srcOrd="0" destOrd="0" presId="urn:microsoft.com/office/officeart/2005/8/layout/radial5"/>
    <dgm:cxn modelId="{17516E18-FD8A-474B-A73D-778A348913EC}" type="presOf" srcId="{5D7DCE49-8262-4C77-9821-1D680FC8128D}" destId="{908E3541-22AA-469E-8512-48B74E459913}" srcOrd="0" destOrd="0" presId="urn:microsoft.com/office/officeart/2005/8/layout/radial5"/>
    <dgm:cxn modelId="{498F2C5A-4807-422D-87B2-DA5B1CCCFC3C}" type="presOf" srcId="{DEBD5D7B-E4E0-409B-B73A-C51D570F1681}" destId="{15C7EC0D-2382-417C-90CD-0FF10C99E980}" srcOrd="0" destOrd="0" presId="urn:microsoft.com/office/officeart/2005/8/layout/radial5"/>
    <dgm:cxn modelId="{78F43423-4C86-4B28-855D-38DC2150C830}" type="presOf" srcId="{605A6962-DCA5-488C-BDDD-20E5FDA50A1C}" destId="{C9F6B672-73CC-4023-B2EE-9D6EA0170E4C}" srcOrd="0" destOrd="0" presId="urn:microsoft.com/office/officeart/2005/8/layout/radial5"/>
    <dgm:cxn modelId="{111CAC65-FC29-4E7F-894E-2A5C9833F307}" type="presOf" srcId="{7CC04F18-3A30-40E8-947A-2E222CF72878}" destId="{E57B95C8-17D0-4A40-BE69-9F8A5D3D7D29}" srcOrd="1" destOrd="0" presId="urn:microsoft.com/office/officeart/2005/8/layout/radial5"/>
    <dgm:cxn modelId="{A6C82E0A-53C9-4838-A3A9-5E021D374515}" type="presOf" srcId="{A1AC383A-7A8F-4A33-BD19-51197CC71D4F}" destId="{40C55DC4-8BAB-44F3-91AB-EFC628DDA76A}" srcOrd="1" destOrd="0" presId="urn:microsoft.com/office/officeart/2005/8/layout/radial5"/>
    <dgm:cxn modelId="{5DD3DF53-B829-41EE-82A5-966DFCD3A1AC}" type="presOf" srcId="{A1AC383A-7A8F-4A33-BD19-51197CC71D4F}" destId="{1820819B-E51C-4EED-851A-1CFF3376708A}" srcOrd="0" destOrd="0" presId="urn:microsoft.com/office/officeart/2005/8/layout/radial5"/>
    <dgm:cxn modelId="{146024BF-F36B-49A2-8826-7D3FA6885A6E}" type="presOf" srcId="{605A6962-DCA5-488C-BDDD-20E5FDA50A1C}" destId="{579AB223-0456-472D-859D-E73D2C5806D9}" srcOrd="1" destOrd="0" presId="urn:microsoft.com/office/officeart/2005/8/layout/radial5"/>
    <dgm:cxn modelId="{CD78DBFD-25C3-4087-8A91-C1850DB5BFA2}" type="presParOf" srcId="{EB6CE6FA-BC5A-409D-9125-A1645272A4E4}" destId="{D5EEB399-ADD0-418E-A801-BF3BAF7384DD}" srcOrd="0" destOrd="0" presId="urn:microsoft.com/office/officeart/2005/8/layout/radial5"/>
    <dgm:cxn modelId="{F9C447D8-074C-4D9C-ABB0-4D3476880551}" type="presParOf" srcId="{EB6CE6FA-BC5A-409D-9125-A1645272A4E4}" destId="{075CFBDE-6150-4EAD-BA7D-7A0881EA587B}" srcOrd="1" destOrd="0" presId="urn:microsoft.com/office/officeart/2005/8/layout/radial5"/>
    <dgm:cxn modelId="{710AA880-C4C4-4F40-B88C-BF7330984A8A}" type="presParOf" srcId="{075CFBDE-6150-4EAD-BA7D-7A0881EA587B}" destId="{E57B95C8-17D0-4A40-BE69-9F8A5D3D7D29}" srcOrd="0" destOrd="0" presId="urn:microsoft.com/office/officeart/2005/8/layout/radial5"/>
    <dgm:cxn modelId="{DC9F7A67-4B8A-4761-8A0C-4A145E1F08CB}" type="presParOf" srcId="{EB6CE6FA-BC5A-409D-9125-A1645272A4E4}" destId="{15C7EC0D-2382-417C-90CD-0FF10C99E980}" srcOrd="2" destOrd="0" presId="urn:microsoft.com/office/officeart/2005/8/layout/radial5"/>
    <dgm:cxn modelId="{F94BC4A3-80FD-4F80-A694-15E73F3BF966}" type="presParOf" srcId="{EB6CE6FA-BC5A-409D-9125-A1645272A4E4}" destId="{C97DA741-E006-4253-AF46-A1E66CF198A0}" srcOrd="3" destOrd="0" presId="urn:microsoft.com/office/officeart/2005/8/layout/radial5"/>
    <dgm:cxn modelId="{2DEA6A00-7C93-47A8-AA34-4896208D03CA}" type="presParOf" srcId="{C97DA741-E006-4253-AF46-A1E66CF198A0}" destId="{BC2404F3-5295-45F1-8FA2-30A9EEDBD054}" srcOrd="0" destOrd="0" presId="urn:microsoft.com/office/officeart/2005/8/layout/radial5"/>
    <dgm:cxn modelId="{84F8238E-239F-45F3-9975-F8BFE85B7193}" type="presParOf" srcId="{EB6CE6FA-BC5A-409D-9125-A1645272A4E4}" destId="{17542AC1-69FB-4BBA-A533-24B128CAEF8B}" srcOrd="4" destOrd="0" presId="urn:microsoft.com/office/officeart/2005/8/layout/radial5"/>
    <dgm:cxn modelId="{FA6FB4B9-55BA-4FF2-91EB-813C60DD5A05}" type="presParOf" srcId="{EB6CE6FA-BC5A-409D-9125-A1645272A4E4}" destId="{C9F6B672-73CC-4023-B2EE-9D6EA0170E4C}" srcOrd="5" destOrd="0" presId="urn:microsoft.com/office/officeart/2005/8/layout/radial5"/>
    <dgm:cxn modelId="{0A33B93A-FB19-421E-86A8-F146032DFAB5}" type="presParOf" srcId="{C9F6B672-73CC-4023-B2EE-9D6EA0170E4C}" destId="{579AB223-0456-472D-859D-E73D2C5806D9}" srcOrd="0" destOrd="0" presId="urn:microsoft.com/office/officeart/2005/8/layout/radial5"/>
    <dgm:cxn modelId="{CB92B8CE-6AE9-40DA-B1BB-E11CD9ED3FAB}" type="presParOf" srcId="{EB6CE6FA-BC5A-409D-9125-A1645272A4E4}" destId="{3DB5FF16-60A4-4DCB-A21B-E7DFF3BACDB9}" srcOrd="6" destOrd="0" presId="urn:microsoft.com/office/officeart/2005/8/layout/radial5"/>
    <dgm:cxn modelId="{00D27A30-1181-4FDA-BEFD-A4BF37DCBE52}" type="presParOf" srcId="{EB6CE6FA-BC5A-409D-9125-A1645272A4E4}" destId="{A93015D2-2BFD-4970-A6E7-BE924F128020}" srcOrd="7" destOrd="0" presId="urn:microsoft.com/office/officeart/2005/8/layout/radial5"/>
    <dgm:cxn modelId="{51F1D8A6-16BB-4384-921A-26A4125AE7C4}" type="presParOf" srcId="{A93015D2-2BFD-4970-A6E7-BE924F128020}" destId="{2889540D-CF75-4743-AEA9-C5A14196E311}" srcOrd="0" destOrd="0" presId="urn:microsoft.com/office/officeart/2005/8/layout/radial5"/>
    <dgm:cxn modelId="{9FABA145-164E-4F4D-BEB0-EF9971BB9768}" type="presParOf" srcId="{EB6CE6FA-BC5A-409D-9125-A1645272A4E4}" destId="{908E3541-22AA-469E-8512-48B74E459913}" srcOrd="8" destOrd="0" presId="urn:microsoft.com/office/officeart/2005/8/layout/radial5"/>
    <dgm:cxn modelId="{E481BEEF-0234-40CC-A806-B6041F75C0AD}" type="presParOf" srcId="{EB6CE6FA-BC5A-409D-9125-A1645272A4E4}" destId="{1820819B-E51C-4EED-851A-1CFF3376708A}" srcOrd="9" destOrd="0" presId="urn:microsoft.com/office/officeart/2005/8/layout/radial5"/>
    <dgm:cxn modelId="{85FF1C02-24DE-49F9-BAAD-EA2802075091}" type="presParOf" srcId="{1820819B-E51C-4EED-851A-1CFF3376708A}" destId="{40C55DC4-8BAB-44F3-91AB-EFC628DDA76A}" srcOrd="0" destOrd="0" presId="urn:microsoft.com/office/officeart/2005/8/layout/radial5"/>
    <dgm:cxn modelId="{9FD6A49C-E960-40D6-8683-78DA0BE69ED8}" type="presParOf" srcId="{EB6CE6FA-BC5A-409D-9125-A1645272A4E4}" destId="{C6B62413-1477-4505-87D2-0F5E7A405E6D}" srcOrd="10" destOrd="0" presId="urn:microsoft.com/office/officeart/2005/8/layout/radial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67CCC4C-0D56-441E-B80D-7461B21AA673}" type="doc">
      <dgm:prSet loTypeId="urn:microsoft.com/office/officeart/2008/layout/HorizontalMultiLevelHierarchy" loCatId="hierarchy" qsTypeId="urn:microsoft.com/office/officeart/2005/8/quickstyle/simple1" qsCatId="simple" csTypeId="urn:microsoft.com/office/officeart/2005/8/colors/colorful1" csCatId="colorful" phldr="1"/>
      <dgm:spPr/>
      <dgm:t>
        <a:bodyPr/>
        <a:lstStyle/>
        <a:p>
          <a:endParaRPr lang="it-IT"/>
        </a:p>
      </dgm:t>
    </dgm:pt>
    <dgm:pt modelId="{F33AF158-1AB0-4019-95FF-2BD9214220B9}">
      <dgm:prSet phldrT="[Testo]"/>
      <dgm:spPr/>
      <dgm:t>
        <a:bodyPr/>
        <a:lstStyle/>
        <a:p>
          <a:r>
            <a:rPr lang="it-IT"/>
            <a:t>Referente </a:t>
          </a:r>
        </a:p>
      </dgm:t>
    </dgm:pt>
    <dgm:pt modelId="{326CFDA2-3856-40CA-8F5C-E4A0996589CE}" type="parTrans" cxnId="{53920A3A-43FA-4EC6-8F12-51E5FAC94152}">
      <dgm:prSet/>
      <dgm:spPr/>
      <dgm:t>
        <a:bodyPr/>
        <a:lstStyle/>
        <a:p>
          <a:endParaRPr lang="it-IT"/>
        </a:p>
      </dgm:t>
    </dgm:pt>
    <dgm:pt modelId="{B15618AD-E571-4A3B-AC51-B1FCBA8988EC}" type="sibTrans" cxnId="{53920A3A-43FA-4EC6-8F12-51E5FAC94152}">
      <dgm:prSet/>
      <dgm:spPr/>
      <dgm:t>
        <a:bodyPr/>
        <a:lstStyle/>
        <a:p>
          <a:endParaRPr lang="it-IT"/>
        </a:p>
      </dgm:t>
    </dgm:pt>
    <dgm:pt modelId="{FFAC6AB0-4FE9-4188-8B84-27CC0448EB08}">
      <dgm:prSet phldrT="[Testo]" custT="1"/>
      <dgm:spPr/>
      <dgm:t>
        <a:bodyPr/>
        <a:lstStyle/>
        <a:p>
          <a:r>
            <a:rPr lang="it-IT" sz="1200"/>
            <a:t>supporta il RPC nella definizione delle metodologie di identificazione, valutazione, gestione e monitoraggio dei rischi e controlli</a:t>
          </a:r>
        </a:p>
      </dgm:t>
    </dgm:pt>
    <dgm:pt modelId="{C11DEE07-CD95-49A3-B7D2-B359E005FDD5}" type="parTrans" cxnId="{80318A68-8100-441E-8535-3B4154F7A858}">
      <dgm:prSet/>
      <dgm:spPr/>
      <dgm:t>
        <a:bodyPr/>
        <a:lstStyle/>
        <a:p>
          <a:endParaRPr lang="it-IT"/>
        </a:p>
      </dgm:t>
    </dgm:pt>
    <dgm:pt modelId="{F152C311-A07B-4417-8284-23C59DEDDFCD}" type="sibTrans" cxnId="{80318A68-8100-441E-8535-3B4154F7A858}">
      <dgm:prSet/>
      <dgm:spPr/>
      <dgm:t>
        <a:bodyPr/>
        <a:lstStyle/>
        <a:p>
          <a:endParaRPr lang="it-IT"/>
        </a:p>
      </dgm:t>
    </dgm:pt>
    <dgm:pt modelId="{15897063-3C68-4C0B-9326-329322DE0DFA}">
      <dgm:prSet phldrT="[Testo]" custT="1"/>
      <dgm:spPr/>
      <dgm:t>
        <a:bodyPr/>
        <a:lstStyle/>
        <a:p>
          <a:r>
            <a:rPr lang="it-IT" sz="1200"/>
            <a:t>collabora  all'individuazione delle attività maggiormente esposte a rischio</a:t>
          </a:r>
        </a:p>
      </dgm:t>
    </dgm:pt>
    <dgm:pt modelId="{7A660DE9-FA9C-4A35-850E-4BE3B546E8A9}" type="parTrans" cxnId="{601AD102-BEF6-4052-855A-C9F28F596837}">
      <dgm:prSet/>
      <dgm:spPr/>
      <dgm:t>
        <a:bodyPr/>
        <a:lstStyle/>
        <a:p>
          <a:endParaRPr lang="it-IT"/>
        </a:p>
      </dgm:t>
    </dgm:pt>
    <dgm:pt modelId="{4B2716FF-EE3D-4F92-97A3-93C1710D9F75}" type="sibTrans" cxnId="{601AD102-BEF6-4052-855A-C9F28F596837}">
      <dgm:prSet/>
      <dgm:spPr/>
      <dgm:t>
        <a:bodyPr/>
        <a:lstStyle/>
        <a:p>
          <a:endParaRPr lang="it-IT"/>
        </a:p>
      </dgm:t>
    </dgm:pt>
    <dgm:pt modelId="{881F2F80-D665-42C9-9666-2BF139D06C9E}">
      <dgm:prSet phldrT="[Testo]" custT="1"/>
      <dgm:spPr/>
      <dgm:t>
        <a:bodyPr/>
        <a:lstStyle/>
        <a:p>
          <a:r>
            <a:rPr lang="it-IT" sz="1200"/>
            <a:t>individua gli strumenti per mitigare  l'esposizione a rischio corruzione e ne cura la successiva attuazione</a:t>
          </a:r>
        </a:p>
      </dgm:t>
    </dgm:pt>
    <dgm:pt modelId="{E7DF96C2-AE66-49FE-9FCC-DA4A19A0E177}" type="parTrans" cxnId="{ADCB9EAA-16B8-480C-9687-5D1F89838234}">
      <dgm:prSet/>
      <dgm:spPr/>
      <dgm:t>
        <a:bodyPr/>
        <a:lstStyle/>
        <a:p>
          <a:endParaRPr lang="it-IT"/>
        </a:p>
      </dgm:t>
    </dgm:pt>
    <dgm:pt modelId="{0422D16A-9179-417A-B783-0657157148A8}" type="sibTrans" cxnId="{ADCB9EAA-16B8-480C-9687-5D1F89838234}">
      <dgm:prSet/>
      <dgm:spPr/>
      <dgm:t>
        <a:bodyPr/>
        <a:lstStyle/>
        <a:p>
          <a:endParaRPr lang="it-IT"/>
        </a:p>
      </dgm:t>
    </dgm:pt>
    <dgm:pt modelId="{C940F659-C54F-40DD-962F-94D2A62AD642}">
      <dgm:prSet phldrT="[Testo]" custT="1"/>
      <dgm:spPr/>
      <dgm:t>
        <a:bodyPr/>
        <a:lstStyle/>
        <a:p>
          <a:r>
            <a:rPr lang="it-IT" sz="1200"/>
            <a:t>assicura il miglioramento continuo dei presidi di controllo in essere, adottando azioni di efficientamento  a parità di controlli</a:t>
          </a:r>
        </a:p>
      </dgm:t>
    </dgm:pt>
    <dgm:pt modelId="{83579256-F4FB-452D-8AB0-FC28677343F7}" type="parTrans" cxnId="{9ED9F420-C908-4C9C-BE12-76E17AD9D7F8}">
      <dgm:prSet/>
      <dgm:spPr/>
      <dgm:t>
        <a:bodyPr/>
        <a:lstStyle/>
        <a:p>
          <a:endParaRPr lang="it-IT"/>
        </a:p>
      </dgm:t>
    </dgm:pt>
    <dgm:pt modelId="{23419BF3-6E62-4C0E-A5BC-02197C03F7FD}" type="sibTrans" cxnId="{9ED9F420-C908-4C9C-BE12-76E17AD9D7F8}">
      <dgm:prSet/>
      <dgm:spPr/>
      <dgm:t>
        <a:bodyPr/>
        <a:lstStyle/>
        <a:p>
          <a:endParaRPr lang="it-IT"/>
        </a:p>
      </dgm:t>
    </dgm:pt>
    <dgm:pt modelId="{85D77BA5-1115-4C0E-B6CB-7B6003B2045E}">
      <dgm:prSet phldrT="[Testo]" custT="1"/>
      <dgm:spPr/>
      <dgm:t>
        <a:bodyPr/>
        <a:lstStyle/>
        <a:p>
          <a:r>
            <a:rPr lang="it-IT" sz="1200"/>
            <a:t>segnala tempestivamente il manifestarsi di nuovi rischi</a:t>
          </a:r>
        </a:p>
      </dgm:t>
    </dgm:pt>
    <dgm:pt modelId="{7553BC2A-EC20-40BA-85E2-301725CCCF04}" type="parTrans" cxnId="{3092A354-6E4A-4D34-84F8-5EA2DCBFCD13}">
      <dgm:prSet/>
      <dgm:spPr/>
      <dgm:t>
        <a:bodyPr/>
        <a:lstStyle/>
        <a:p>
          <a:endParaRPr lang="it-IT"/>
        </a:p>
      </dgm:t>
    </dgm:pt>
    <dgm:pt modelId="{1F46BB26-1AB8-4A5E-82E1-E6D6746CCB83}" type="sibTrans" cxnId="{3092A354-6E4A-4D34-84F8-5EA2DCBFCD13}">
      <dgm:prSet/>
      <dgm:spPr/>
      <dgm:t>
        <a:bodyPr/>
        <a:lstStyle/>
        <a:p>
          <a:endParaRPr lang="it-IT"/>
        </a:p>
      </dgm:t>
    </dgm:pt>
    <dgm:pt modelId="{20237060-88D2-4D9B-81A4-4382A4F8CBAB}">
      <dgm:prSet phldrT="[Testo]" custT="1"/>
      <dgm:spPr/>
      <dgm:t>
        <a:bodyPr/>
        <a:lstStyle/>
        <a:p>
          <a:r>
            <a:rPr lang="it-IT" sz="1200"/>
            <a:t>facilita i flussi informativi nei confronti del RPC da /verso le istituzioni scolastiche</a:t>
          </a:r>
        </a:p>
      </dgm:t>
    </dgm:pt>
    <dgm:pt modelId="{A236C974-05F0-4C28-B64B-6D264CAC71C2}" type="parTrans" cxnId="{61B9DB3C-0D49-43DD-9F2B-8F421D4D6A85}">
      <dgm:prSet/>
      <dgm:spPr/>
      <dgm:t>
        <a:bodyPr/>
        <a:lstStyle/>
        <a:p>
          <a:endParaRPr lang="it-IT"/>
        </a:p>
      </dgm:t>
    </dgm:pt>
    <dgm:pt modelId="{2D452513-961A-4B7B-9545-7B3A5BAE4EAF}" type="sibTrans" cxnId="{61B9DB3C-0D49-43DD-9F2B-8F421D4D6A85}">
      <dgm:prSet/>
      <dgm:spPr/>
      <dgm:t>
        <a:bodyPr/>
        <a:lstStyle/>
        <a:p>
          <a:endParaRPr lang="it-IT"/>
        </a:p>
      </dgm:t>
    </dgm:pt>
    <dgm:pt modelId="{17D85BF0-B964-4ACF-8F99-10BC7A911095}">
      <dgm:prSet phldrT="[Testo]" custT="1"/>
      <dgm:spPr/>
      <dgm:t>
        <a:bodyPr/>
        <a:lstStyle/>
        <a:p>
          <a:r>
            <a:rPr lang="it-IT" sz="1200"/>
            <a:t>attesta periodicamente il recepimento e il rispetto dei protocolli e delle misure previste dal PTPCT</a:t>
          </a:r>
        </a:p>
      </dgm:t>
    </dgm:pt>
    <dgm:pt modelId="{60788254-D98D-4DC2-BCFD-57AC6E3FA057}" type="parTrans" cxnId="{BFC8B31E-9724-4427-8FCD-35E7FA8BA3D4}">
      <dgm:prSet/>
      <dgm:spPr/>
      <dgm:t>
        <a:bodyPr/>
        <a:lstStyle/>
        <a:p>
          <a:endParaRPr lang="it-IT"/>
        </a:p>
      </dgm:t>
    </dgm:pt>
    <dgm:pt modelId="{7EDE8793-7225-421F-A5BA-60CAD6BAD2CB}" type="sibTrans" cxnId="{BFC8B31E-9724-4427-8FCD-35E7FA8BA3D4}">
      <dgm:prSet/>
      <dgm:spPr/>
      <dgm:t>
        <a:bodyPr/>
        <a:lstStyle/>
        <a:p>
          <a:endParaRPr lang="it-IT"/>
        </a:p>
      </dgm:t>
    </dgm:pt>
    <dgm:pt modelId="{CC02C4AF-D355-45E4-96FE-2B189DD67307}">
      <dgm:prSet phldrT="[Testo]" custT="1"/>
      <dgm:spPr/>
      <dgm:t>
        <a:bodyPr/>
        <a:lstStyle/>
        <a:p>
          <a:r>
            <a:rPr lang="it-IT" sz="1200"/>
            <a:t>sensibilizza le istituzioni scolastiche nell'applicazione delle disposizioni del PTPC </a:t>
          </a:r>
        </a:p>
      </dgm:t>
    </dgm:pt>
    <dgm:pt modelId="{0AADB56C-48D0-4D70-A6F2-D6B4176D36D6}" type="parTrans" cxnId="{3C65C3C6-1821-4552-B042-5C4298615CCF}">
      <dgm:prSet/>
      <dgm:spPr/>
      <dgm:t>
        <a:bodyPr/>
        <a:lstStyle/>
        <a:p>
          <a:endParaRPr lang="it-IT"/>
        </a:p>
      </dgm:t>
    </dgm:pt>
    <dgm:pt modelId="{FA8CA83C-0CBC-4531-A676-8810DF09BBB4}" type="sibTrans" cxnId="{3C65C3C6-1821-4552-B042-5C4298615CCF}">
      <dgm:prSet/>
      <dgm:spPr/>
      <dgm:t>
        <a:bodyPr/>
        <a:lstStyle/>
        <a:p>
          <a:endParaRPr lang="it-IT"/>
        </a:p>
      </dgm:t>
    </dgm:pt>
    <dgm:pt modelId="{3132167B-621E-4D1C-9D33-7D7B05233DEE}">
      <dgm:prSet phldrT="[Testo]" custT="1"/>
      <dgm:spPr/>
      <dgm:t>
        <a:bodyPr/>
        <a:lstStyle/>
        <a:p>
          <a:r>
            <a:rPr lang="it-IT" sz="1200"/>
            <a:t>opera con il RPC per esigenze formative nei confronti del personale delle istituzioni scolastiche</a:t>
          </a:r>
        </a:p>
      </dgm:t>
    </dgm:pt>
    <dgm:pt modelId="{061A694E-59BB-4EF6-AFAF-CC7D958814EF}" type="parTrans" cxnId="{68E5FBD0-2C8F-4641-8949-485CEE9AC369}">
      <dgm:prSet/>
      <dgm:spPr/>
      <dgm:t>
        <a:bodyPr/>
        <a:lstStyle/>
        <a:p>
          <a:endParaRPr lang="it-IT"/>
        </a:p>
      </dgm:t>
    </dgm:pt>
    <dgm:pt modelId="{E5AA556F-074E-4E04-8D3E-9C254A8B75E9}" type="sibTrans" cxnId="{68E5FBD0-2C8F-4641-8949-485CEE9AC369}">
      <dgm:prSet/>
      <dgm:spPr/>
      <dgm:t>
        <a:bodyPr/>
        <a:lstStyle/>
        <a:p>
          <a:endParaRPr lang="it-IT"/>
        </a:p>
      </dgm:t>
    </dgm:pt>
    <dgm:pt modelId="{FFFACEF9-94A2-4C0A-AE69-F93A1E04D522}" type="pres">
      <dgm:prSet presAssocID="{C67CCC4C-0D56-441E-B80D-7461B21AA673}" presName="Name0" presStyleCnt="0">
        <dgm:presLayoutVars>
          <dgm:chPref val="1"/>
          <dgm:dir/>
          <dgm:animOne val="branch"/>
          <dgm:animLvl val="lvl"/>
          <dgm:resizeHandles val="exact"/>
        </dgm:presLayoutVars>
      </dgm:prSet>
      <dgm:spPr/>
      <dgm:t>
        <a:bodyPr/>
        <a:lstStyle/>
        <a:p>
          <a:endParaRPr lang="it-IT"/>
        </a:p>
      </dgm:t>
    </dgm:pt>
    <dgm:pt modelId="{0A6C9E94-1082-4BF0-A8FE-5C217999C781}" type="pres">
      <dgm:prSet presAssocID="{F33AF158-1AB0-4019-95FF-2BD9214220B9}" presName="root1" presStyleCnt="0"/>
      <dgm:spPr/>
    </dgm:pt>
    <dgm:pt modelId="{188C1C07-77EC-4BAE-AF88-A35FF6E8FD6E}" type="pres">
      <dgm:prSet presAssocID="{F33AF158-1AB0-4019-95FF-2BD9214220B9}" presName="LevelOneTextNode" presStyleLbl="node0" presStyleIdx="0" presStyleCnt="1">
        <dgm:presLayoutVars>
          <dgm:chPref val="3"/>
        </dgm:presLayoutVars>
      </dgm:prSet>
      <dgm:spPr/>
      <dgm:t>
        <a:bodyPr/>
        <a:lstStyle/>
        <a:p>
          <a:endParaRPr lang="it-IT"/>
        </a:p>
      </dgm:t>
    </dgm:pt>
    <dgm:pt modelId="{358CCDC1-2DF7-4770-BBC8-D2166563C27E}" type="pres">
      <dgm:prSet presAssocID="{F33AF158-1AB0-4019-95FF-2BD9214220B9}" presName="level2hierChild" presStyleCnt="0"/>
      <dgm:spPr/>
    </dgm:pt>
    <dgm:pt modelId="{17C87291-06EE-4985-B853-11E89A8BED0D}" type="pres">
      <dgm:prSet presAssocID="{C11DEE07-CD95-49A3-B7D2-B359E005FDD5}" presName="conn2-1" presStyleLbl="parChTrans1D2" presStyleIdx="0" presStyleCnt="9"/>
      <dgm:spPr/>
      <dgm:t>
        <a:bodyPr/>
        <a:lstStyle/>
        <a:p>
          <a:endParaRPr lang="it-IT"/>
        </a:p>
      </dgm:t>
    </dgm:pt>
    <dgm:pt modelId="{4694DE80-A72F-4C53-A0B9-527E941BC671}" type="pres">
      <dgm:prSet presAssocID="{C11DEE07-CD95-49A3-B7D2-B359E005FDD5}" presName="connTx" presStyleLbl="parChTrans1D2" presStyleIdx="0" presStyleCnt="9"/>
      <dgm:spPr/>
      <dgm:t>
        <a:bodyPr/>
        <a:lstStyle/>
        <a:p>
          <a:endParaRPr lang="it-IT"/>
        </a:p>
      </dgm:t>
    </dgm:pt>
    <dgm:pt modelId="{29712B07-87DB-4F40-B01E-949C06052EB8}" type="pres">
      <dgm:prSet presAssocID="{FFAC6AB0-4FE9-4188-8B84-27CC0448EB08}" presName="root2" presStyleCnt="0"/>
      <dgm:spPr/>
    </dgm:pt>
    <dgm:pt modelId="{EA09D6DE-D0C0-484B-808B-33B425C13936}" type="pres">
      <dgm:prSet presAssocID="{FFAC6AB0-4FE9-4188-8B84-27CC0448EB08}" presName="LevelTwoTextNode" presStyleLbl="node2" presStyleIdx="0" presStyleCnt="9" custScaleX="265758">
        <dgm:presLayoutVars>
          <dgm:chPref val="3"/>
        </dgm:presLayoutVars>
      </dgm:prSet>
      <dgm:spPr/>
      <dgm:t>
        <a:bodyPr/>
        <a:lstStyle/>
        <a:p>
          <a:endParaRPr lang="it-IT"/>
        </a:p>
      </dgm:t>
    </dgm:pt>
    <dgm:pt modelId="{59DEAD4B-D866-4B8F-886A-A256FE00B1A6}" type="pres">
      <dgm:prSet presAssocID="{FFAC6AB0-4FE9-4188-8B84-27CC0448EB08}" presName="level3hierChild" presStyleCnt="0"/>
      <dgm:spPr/>
    </dgm:pt>
    <dgm:pt modelId="{3A3DE6F1-CE3E-41B3-A8F9-1558E23D5F68}" type="pres">
      <dgm:prSet presAssocID="{7A660DE9-FA9C-4A35-850E-4BE3B546E8A9}" presName="conn2-1" presStyleLbl="parChTrans1D2" presStyleIdx="1" presStyleCnt="9"/>
      <dgm:spPr/>
      <dgm:t>
        <a:bodyPr/>
        <a:lstStyle/>
        <a:p>
          <a:endParaRPr lang="it-IT"/>
        </a:p>
      </dgm:t>
    </dgm:pt>
    <dgm:pt modelId="{FD8DB96D-7BC5-4E00-9D48-849FE4A8C528}" type="pres">
      <dgm:prSet presAssocID="{7A660DE9-FA9C-4A35-850E-4BE3B546E8A9}" presName="connTx" presStyleLbl="parChTrans1D2" presStyleIdx="1" presStyleCnt="9"/>
      <dgm:spPr/>
      <dgm:t>
        <a:bodyPr/>
        <a:lstStyle/>
        <a:p>
          <a:endParaRPr lang="it-IT"/>
        </a:p>
      </dgm:t>
    </dgm:pt>
    <dgm:pt modelId="{52ECCEF6-4C62-48E3-B558-81C81B542C96}" type="pres">
      <dgm:prSet presAssocID="{15897063-3C68-4C0B-9326-329322DE0DFA}" presName="root2" presStyleCnt="0"/>
      <dgm:spPr/>
    </dgm:pt>
    <dgm:pt modelId="{F10B5623-CBA9-4B60-9FA0-CC55DAA00F7C}" type="pres">
      <dgm:prSet presAssocID="{15897063-3C68-4C0B-9326-329322DE0DFA}" presName="LevelTwoTextNode" presStyleLbl="node2" presStyleIdx="1" presStyleCnt="9" custScaleX="259723">
        <dgm:presLayoutVars>
          <dgm:chPref val="3"/>
        </dgm:presLayoutVars>
      </dgm:prSet>
      <dgm:spPr/>
      <dgm:t>
        <a:bodyPr/>
        <a:lstStyle/>
        <a:p>
          <a:endParaRPr lang="it-IT"/>
        </a:p>
      </dgm:t>
    </dgm:pt>
    <dgm:pt modelId="{3F9A6D2C-CFAE-438B-857D-CBF157DE2567}" type="pres">
      <dgm:prSet presAssocID="{15897063-3C68-4C0B-9326-329322DE0DFA}" presName="level3hierChild" presStyleCnt="0"/>
      <dgm:spPr/>
    </dgm:pt>
    <dgm:pt modelId="{CADDE730-5219-4A7C-8466-63B4CA73D533}" type="pres">
      <dgm:prSet presAssocID="{E7DF96C2-AE66-49FE-9FCC-DA4A19A0E177}" presName="conn2-1" presStyleLbl="parChTrans1D2" presStyleIdx="2" presStyleCnt="9"/>
      <dgm:spPr/>
      <dgm:t>
        <a:bodyPr/>
        <a:lstStyle/>
        <a:p>
          <a:endParaRPr lang="it-IT"/>
        </a:p>
      </dgm:t>
    </dgm:pt>
    <dgm:pt modelId="{8FE30900-D322-43CC-987E-1FDDCC99848B}" type="pres">
      <dgm:prSet presAssocID="{E7DF96C2-AE66-49FE-9FCC-DA4A19A0E177}" presName="connTx" presStyleLbl="parChTrans1D2" presStyleIdx="2" presStyleCnt="9"/>
      <dgm:spPr/>
      <dgm:t>
        <a:bodyPr/>
        <a:lstStyle/>
        <a:p>
          <a:endParaRPr lang="it-IT"/>
        </a:p>
      </dgm:t>
    </dgm:pt>
    <dgm:pt modelId="{482C4C61-5A33-48CC-91C4-9DA2AC216F7C}" type="pres">
      <dgm:prSet presAssocID="{881F2F80-D665-42C9-9666-2BF139D06C9E}" presName="root2" presStyleCnt="0"/>
      <dgm:spPr/>
    </dgm:pt>
    <dgm:pt modelId="{97521D65-1144-40E8-9F88-EBBEF18DEBCA}" type="pres">
      <dgm:prSet presAssocID="{881F2F80-D665-42C9-9666-2BF139D06C9E}" presName="LevelTwoTextNode" presStyleLbl="node2" presStyleIdx="2" presStyleCnt="9" custScaleX="258019">
        <dgm:presLayoutVars>
          <dgm:chPref val="3"/>
        </dgm:presLayoutVars>
      </dgm:prSet>
      <dgm:spPr/>
      <dgm:t>
        <a:bodyPr/>
        <a:lstStyle/>
        <a:p>
          <a:endParaRPr lang="it-IT"/>
        </a:p>
      </dgm:t>
    </dgm:pt>
    <dgm:pt modelId="{96BE290C-3A22-4DDD-86E1-E21676EE1E49}" type="pres">
      <dgm:prSet presAssocID="{881F2F80-D665-42C9-9666-2BF139D06C9E}" presName="level3hierChild" presStyleCnt="0"/>
      <dgm:spPr/>
    </dgm:pt>
    <dgm:pt modelId="{4BCE3D6C-D959-4AD4-A127-F94EECBC25B2}" type="pres">
      <dgm:prSet presAssocID="{83579256-F4FB-452D-8AB0-FC28677343F7}" presName="conn2-1" presStyleLbl="parChTrans1D2" presStyleIdx="3" presStyleCnt="9"/>
      <dgm:spPr/>
      <dgm:t>
        <a:bodyPr/>
        <a:lstStyle/>
        <a:p>
          <a:endParaRPr lang="it-IT"/>
        </a:p>
      </dgm:t>
    </dgm:pt>
    <dgm:pt modelId="{EB37C852-8F28-4F20-95CD-5D62A301EC07}" type="pres">
      <dgm:prSet presAssocID="{83579256-F4FB-452D-8AB0-FC28677343F7}" presName="connTx" presStyleLbl="parChTrans1D2" presStyleIdx="3" presStyleCnt="9"/>
      <dgm:spPr/>
      <dgm:t>
        <a:bodyPr/>
        <a:lstStyle/>
        <a:p>
          <a:endParaRPr lang="it-IT"/>
        </a:p>
      </dgm:t>
    </dgm:pt>
    <dgm:pt modelId="{0F4FA421-664A-4A1F-AD64-753CA875D7D1}" type="pres">
      <dgm:prSet presAssocID="{C940F659-C54F-40DD-962F-94D2A62AD642}" presName="root2" presStyleCnt="0"/>
      <dgm:spPr/>
    </dgm:pt>
    <dgm:pt modelId="{622FD8DE-7FA6-440B-9C70-67AAD5437FD9}" type="pres">
      <dgm:prSet presAssocID="{C940F659-C54F-40DD-962F-94D2A62AD642}" presName="LevelTwoTextNode" presStyleLbl="node2" presStyleIdx="3" presStyleCnt="9" custScaleX="261870">
        <dgm:presLayoutVars>
          <dgm:chPref val="3"/>
        </dgm:presLayoutVars>
      </dgm:prSet>
      <dgm:spPr/>
      <dgm:t>
        <a:bodyPr/>
        <a:lstStyle/>
        <a:p>
          <a:endParaRPr lang="it-IT"/>
        </a:p>
      </dgm:t>
    </dgm:pt>
    <dgm:pt modelId="{4BC799A7-A857-4B0F-98B4-6DC9BE0D9DE7}" type="pres">
      <dgm:prSet presAssocID="{C940F659-C54F-40DD-962F-94D2A62AD642}" presName="level3hierChild" presStyleCnt="0"/>
      <dgm:spPr/>
    </dgm:pt>
    <dgm:pt modelId="{1B418777-974F-4608-9060-D4C602D4A025}" type="pres">
      <dgm:prSet presAssocID="{7553BC2A-EC20-40BA-85E2-301725CCCF04}" presName="conn2-1" presStyleLbl="parChTrans1D2" presStyleIdx="4" presStyleCnt="9"/>
      <dgm:spPr/>
      <dgm:t>
        <a:bodyPr/>
        <a:lstStyle/>
        <a:p>
          <a:endParaRPr lang="it-IT"/>
        </a:p>
      </dgm:t>
    </dgm:pt>
    <dgm:pt modelId="{8423F60A-6F73-4D43-A318-C3D931747AA9}" type="pres">
      <dgm:prSet presAssocID="{7553BC2A-EC20-40BA-85E2-301725CCCF04}" presName="connTx" presStyleLbl="parChTrans1D2" presStyleIdx="4" presStyleCnt="9"/>
      <dgm:spPr/>
      <dgm:t>
        <a:bodyPr/>
        <a:lstStyle/>
        <a:p>
          <a:endParaRPr lang="it-IT"/>
        </a:p>
      </dgm:t>
    </dgm:pt>
    <dgm:pt modelId="{32528F03-AEBC-4996-9C69-7452EEBF9E6C}" type="pres">
      <dgm:prSet presAssocID="{85D77BA5-1115-4C0E-B6CB-7B6003B2045E}" presName="root2" presStyleCnt="0"/>
      <dgm:spPr/>
    </dgm:pt>
    <dgm:pt modelId="{5324A637-4F43-4779-9A10-066A09CB3FD2}" type="pres">
      <dgm:prSet presAssocID="{85D77BA5-1115-4C0E-B6CB-7B6003B2045E}" presName="LevelTwoTextNode" presStyleLbl="node2" presStyleIdx="4" presStyleCnt="9" custScaleX="261263">
        <dgm:presLayoutVars>
          <dgm:chPref val="3"/>
        </dgm:presLayoutVars>
      </dgm:prSet>
      <dgm:spPr/>
      <dgm:t>
        <a:bodyPr/>
        <a:lstStyle/>
        <a:p>
          <a:endParaRPr lang="it-IT"/>
        </a:p>
      </dgm:t>
    </dgm:pt>
    <dgm:pt modelId="{4A5B4DC8-4622-4F8B-8062-9BBEF771ACDE}" type="pres">
      <dgm:prSet presAssocID="{85D77BA5-1115-4C0E-B6CB-7B6003B2045E}" presName="level3hierChild" presStyleCnt="0"/>
      <dgm:spPr/>
    </dgm:pt>
    <dgm:pt modelId="{67C5AAA2-42D8-495A-8345-80B052C52682}" type="pres">
      <dgm:prSet presAssocID="{A236C974-05F0-4C28-B64B-6D264CAC71C2}" presName="conn2-1" presStyleLbl="parChTrans1D2" presStyleIdx="5" presStyleCnt="9"/>
      <dgm:spPr/>
      <dgm:t>
        <a:bodyPr/>
        <a:lstStyle/>
        <a:p>
          <a:endParaRPr lang="it-IT"/>
        </a:p>
      </dgm:t>
    </dgm:pt>
    <dgm:pt modelId="{CA37CA62-5BC8-432C-8AD4-8F777EB0DD49}" type="pres">
      <dgm:prSet presAssocID="{A236C974-05F0-4C28-B64B-6D264CAC71C2}" presName="connTx" presStyleLbl="parChTrans1D2" presStyleIdx="5" presStyleCnt="9"/>
      <dgm:spPr/>
      <dgm:t>
        <a:bodyPr/>
        <a:lstStyle/>
        <a:p>
          <a:endParaRPr lang="it-IT"/>
        </a:p>
      </dgm:t>
    </dgm:pt>
    <dgm:pt modelId="{46278836-7A8E-44CC-A77A-D651291D799E}" type="pres">
      <dgm:prSet presAssocID="{20237060-88D2-4D9B-81A4-4382A4F8CBAB}" presName="root2" presStyleCnt="0"/>
      <dgm:spPr/>
    </dgm:pt>
    <dgm:pt modelId="{20E093F0-C86F-41CA-8707-837407378FDC}" type="pres">
      <dgm:prSet presAssocID="{20237060-88D2-4D9B-81A4-4382A4F8CBAB}" presName="LevelTwoTextNode" presStyleLbl="node2" presStyleIdx="5" presStyleCnt="9" custScaleX="262073">
        <dgm:presLayoutVars>
          <dgm:chPref val="3"/>
        </dgm:presLayoutVars>
      </dgm:prSet>
      <dgm:spPr/>
      <dgm:t>
        <a:bodyPr/>
        <a:lstStyle/>
        <a:p>
          <a:endParaRPr lang="it-IT"/>
        </a:p>
      </dgm:t>
    </dgm:pt>
    <dgm:pt modelId="{3DD7B679-78B0-4C12-A69C-7FDE5B4ED231}" type="pres">
      <dgm:prSet presAssocID="{20237060-88D2-4D9B-81A4-4382A4F8CBAB}" presName="level3hierChild" presStyleCnt="0"/>
      <dgm:spPr/>
    </dgm:pt>
    <dgm:pt modelId="{796E55EF-51D7-4886-944E-BBC9D9D3915B}" type="pres">
      <dgm:prSet presAssocID="{60788254-D98D-4DC2-BCFD-57AC6E3FA057}" presName="conn2-1" presStyleLbl="parChTrans1D2" presStyleIdx="6" presStyleCnt="9"/>
      <dgm:spPr/>
      <dgm:t>
        <a:bodyPr/>
        <a:lstStyle/>
        <a:p>
          <a:endParaRPr lang="it-IT"/>
        </a:p>
      </dgm:t>
    </dgm:pt>
    <dgm:pt modelId="{F6A18C40-3CD2-4FAC-8395-0C8AB9367355}" type="pres">
      <dgm:prSet presAssocID="{60788254-D98D-4DC2-BCFD-57AC6E3FA057}" presName="connTx" presStyleLbl="parChTrans1D2" presStyleIdx="6" presStyleCnt="9"/>
      <dgm:spPr/>
      <dgm:t>
        <a:bodyPr/>
        <a:lstStyle/>
        <a:p>
          <a:endParaRPr lang="it-IT"/>
        </a:p>
      </dgm:t>
    </dgm:pt>
    <dgm:pt modelId="{8B691D78-F36C-4872-90E6-9FFF7A3CCD88}" type="pres">
      <dgm:prSet presAssocID="{17D85BF0-B964-4ACF-8F99-10BC7A911095}" presName="root2" presStyleCnt="0"/>
      <dgm:spPr/>
    </dgm:pt>
    <dgm:pt modelId="{108D2F22-B912-4B69-A03B-729AD9A1CA7E}" type="pres">
      <dgm:prSet presAssocID="{17D85BF0-B964-4ACF-8F99-10BC7A911095}" presName="LevelTwoTextNode" presStyleLbl="node2" presStyleIdx="6" presStyleCnt="9" custScaleX="262826">
        <dgm:presLayoutVars>
          <dgm:chPref val="3"/>
        </dgm:presLayoutVars>
      </dgm:prSet>
      <dgm:spPr/>
      <dgm:t>
        <a:bodyPr/>
        <a:lstStyle/>
        <a:p>
          <a:endParaRPr lang="it-IT"/>
        </a:p>
      </dgm:t>
    </dgm:pt>
    <dgm:pt modelId="{ADFD4880-5B75-4772-9EF3-4C53D6FB0B67}" type="pres">
      <dgm:prSet presAssocID="{17D85BF0-B964-4ACF-8F99-10BC7A911095}" presName="level3hierChild" presStyleCnt="0"/>
      <dgm:spPr/>
    </dgm:pt>
    <dgm:pt modelId="{FD32A69D-5DEE-4E59-925E-94DEC58F051A}" type="pres">
      <dgm:prSet presAssocID="{0AADB56C-48D0-4D70-A6F2-D6B4176D36D6}" presName="conn2-1" presStyleLbl="parChTrans1D2" presStyleIdx="7" presStyleCnt="9"/>
      <dgm:spPr/>
      <dgm:t>
        <a:bodyPr/>
        <a:lstStyle/>
        <a:p>
          <a:endParaRPr lang="it-IT"/>
        </a:p>
      </dgm:t>
    </dgm:pt>
    <dgm:pt modelId="{F8DD9408-99B3-464B-A207-CAE60FCE71CC}" type="pres">
      <dgm:prSet presAssocID="{0AADB56C-48D0-4D70-A6F2-D6B4176D36D6}" presName="connTx" presStyleLbl="parChTrans1D2" presStyleIdx="7" presStyleCnt="9"/>
      <dgm:spPr/>
      <dgm:t>
        <a:bodyPr/>
        <a:lstStyle/>
        <a:p>
          <a:endParaRPr lang="it-IT"/>
        </a:p>
      </dgm:t>
    </dgm:pt>
    <dgm:pt modelId="{7DB610EA-44DE-45EA-A273-23B35E2E6A4E}" type="pres">
      <dgm:prSet presAssocID="{CC02C4AF-D355-45E4-96FE-2B189DD67307}" presName="root2" presStyleCnt="0"/>
      <dgm:spPr/>
    </dgm:pt>
    <dgm:pt modelId="{767C124A-FA96-4B62-ADDB-19FD9D36C5F7}" type="pres">
      <dgm:prSet presAssocID="{CC02C4AF-D355-45E4-96FE-2B189DD67307}" presName="LevelTwoTextNode" presStyleLbl="node2" presStyleIdx="7" presStyleCnt="9" custScaleX="258358">
        <dgm:presLayoutVars>
          <dgm:chPref val="3"/>
        </dgm:presLayoutVars>
      </dgm:prSet>
      <dgm:spPr/>
      <dgm:t>
        <a:bodyPr/>
        <a:lstStyle/>
        <a:p>
          <a:endParaRPr lang="it-IT"/>
        </a:p>
      </dgm:t>
    </dgm:pt>
    <dgm:pt modelId="{1610FA7B-F2EE-46F2-ACA1-F881225A20FC}" type="pres">
      <dgm:prSet presAssocID="{CC02C4AF-D355-45E4-96FE-2B189DD67307}" presName="level3hierChild" presStyleCnt="0"/>
      <dgm:spPr/>
    </dgm:pt>
    <dgm:pt modelId="{3EF23AC5-421F-40F0-8C10-C25F1212BD52}" type="pres">
      <dgm:prSet presAssocID="{061A694E-59BB-4EF6-AFAF-CC7D958814EF}" presName="conn2-1" presStyleLbl="parChTrans1D2" presStyleIdx="8" presStyleCnt="9"/>
      <dgm:spPr/>
      <dgm:t>
        <a:bodyPr/>
        <a:lstStyle/>
        <a:p>
          <a:endParaRPr lang="it-IT"/>
        </a:p>
      </dgm:t>
    </dgm:pt>
    <dgm:pt modelId="{1F66ACF0-4E31-479A-8CDE-86C5AC9F1C90}" type="pres">
      <dgm:prSet presAssocID="{061A694E-59BB-4EF6-AFAF-CC7D958814EF}" presName="connTx" presStyleLbl="parChTrans1D2" presStyleIdx="8" presStyleCnt="9"/>
      <dgm:spPr/>
      <dgm:t>
        <a:bodyPr/>
        <a:lstStyle/>
        <a:p>
          <a:endParaRPr lang="it-IT"/>
        </a:p>
      </dgm:t>
    </dgm:pt>
    <dgm:pt modelId="{1792E80A-281D-4320-B95D-D1E0EC4D7CF9}" type="pres">
      <dgm:prSet presAssocID="{3132167B-621E-4D1C-9D33-7D7B05233DEE}" presName="root2" presStyleCnt="0"/>
      <dgm:spPr/>
    </dgm:pt>
    <dgm:pt modelId="{D3E0203D-8FAA-4B78-9C85-6F210866EA84}" type="pres">
      <dgm:prSet presAssocID="{3132167B-621E-4D1C-9D33-7D7B05233DEE}" presName="LevelTwoTextNode" presStyleLbl="node2" presStyleIdx="8" presStyleCnt="9" custScaleX="264283">
        <dgm:presLayoutVars>
          <dgm:chPref val="3"/>
        </dgm:presLayoutVars>
      </dgm:prSet>
      <dgm:spPr/>
      <dgm:t>
        <a:bodyPr/>
        <a:lstStyle/>
        <a:p>
          <a:endParaRPr lang="it-IT"/>
        </a:p>
      </dgm:t>
    </dgm:pt>
    <dgm:pt modelId="{503D2B52-9356-480C-8E10-4C7BC521807E}" type="pres">
      <dgm:prSet presAssocID="{3132167B-621E-4D1C-9D33-7D7B05233DEE}" presName="level3hierChild" presStyleCnt="0"/>
      <dgm:spPr/>
    </dgm:pt>
  </dgm:ptLst>
  <dgm:cxnLst>
    <dgm:cxn modelId="{75C4C08C-E7F6-4953-89AD-B7BB45EA2A71}" type="presOf" srcId="{60788254-D98D-4DC2-BCFD-57AC6E3FA057}" destId="{F6A18C40-3CD2-4FAC-8395-0C8AB9367355}" srcOrd="1" destOrd="0" presId="urn:microsoft.com/office/officeart/2008/layout/HorizontalMultiLevelHierarchy"/>
    <dgm:cxn modelId="{DCC27DEF-33EE-4063-96F2-8E35AFDAF0A8}" type="presOf" srcId="{3132167B-621E-4D1C-9D33-7D7B05233DEE}" destId="{D3E0203D-8FAA-4B78-9C85-6F210866EA84}" srcOrd="0" destOrd="0" presId="urn:microsoft.com/office/officeart/2008/layout/HorizontalMultiLevelHierarchy"/>
    <dgm:cxn modelId="{4123DF56-4532-47BE-9EAE-1F0EE47BA5AB}" type="presOf" srcId="{0AADB56C-48D0-4D70-A6F2-D6B4176D36D6}" destId="{F8DD9408-99B3-464B-A207-CAE60FCE71CC}" srcOrd="1" destOrd="0" presId="urn:microsoft.com/office/officeart/2008/layout/HorizontalMultiLevelHierarchy"/>
    <dgm:cxn modelId="{A5D64150-02F2-4F16-BE8F-215AAF365686}" type="presOf" srcId="{E7DF96C2-AE66-49FE-9FCC-DA4A19A0E177}" destId="{8FE30900-D322-43CC-987E-1FDDCC99848B}" srcOrd="1" destOrd="0" presId="urn:microsoft.com/office/officeart/2008/layout/HorizontalMultiLevelHierarchy"/>
    <dgm:cxn modelId="{37E08605-A2D5-4045-9A13-2CE92A7C86D9}" type="presOf" srcId="{A236C974-05F0-4C28-B64B-6D264CAC71C2}" destId="{67C5AAA2-42D8-495A-8345-80B052C52682}" srcOrd="0" destOrd="0" presId="urn:microsoft.com/office/officeart/2008/layout/HorizontalMultiLevelHierarchy"/>
    <dgm:cxn modelId="{3C65C3C6-1821-4552-B042-5C4298615CCF}" srcId="{F33AF158-1AB0-4019-95FF-2BD9214220B9}" destId="{CC02C4AF-D355-45E4-96FE-2B189DD67307}" srcOrd="7" destOrd="0" parTransId="{0AADB56C-48D0-4D70-A6F2-D6B4176D36D6}" sibTransId="{FA8CA83C-0CBC-4531-A676-8810DF09BBB4}"/>
    <dgm:cxn modelId="{49D39436-CDCB-4B08-BB69-CF5D43F8064D}" type="presOf" srcId="{83579256-F4FB-452D-8AB0-FC28677343F7}" destId="{4BCE3D6C-D959-4AD4-A127-F94EECBC25B2}" srcOrd="0" destOrd="0" presId="urn:microsoft.com/office/officeart/2008/layout/HorizontalMultiLevelHierarchy"/>
    <dgm:cxn modelId="{601AD102-BEF6-4052-855A-C9F28F596837}" srcId="{F33AF158-1AB0-4019-95FF-2BD9214220B9}" destId="{15897063-3C68-4C0B-9326-329322DE0DFA}" srcOrd="1" destOrd="0" parTransId="{7A660DE9-FA9C-4A35-850E-4BE3B546E8A9}" sibTransId="{4B2716FF-EE3D-4F92-97A3-93C1710D9F75}"/>
    <dgm:cxn modelId="{FB1367F8-9C2B-4B1A-800E-AAF5448ADA6B}" type="presOf" srcId="{83579256-F4FB-452D-8AB0-FC28677343F7}" destId="{EB37C852-8F28-4F20-95CD-5D62A301EC07}" srcOrd="1" destOrd="0" presId="urn:microsoft.com/office/officeart/2008/layout/HorizontalMultiLevelHierarchy"/>
    <dgm:cxn modelId="{9F80613B-1851-4FD3-8920-96BD5367ED39}" type="presOf" srcId="{7A660DE9-FA9C-4A35-850E-4BE3B546E8A9}" destId="{FD8DB96D-7BC5-4E00-9D48-849FE4A8C528}" srcOrd="1" destOrd="0" presId="urn:microsoft.com/office/officeart/2008/layout/HorizontalMultiLevelHierarchy"/>
    <dgm:cxn modelId="{6B1AF599-5FF3-4D4C-9C3C-43F6D299F360}" type="presOf" srcId="{061A694E-59BB-4EF6-AFAF-CC7D958814EF}" destId="{3EF23AC5-421F-40F0-8C10-C25F1212BD52}" srcOrd="0" destOrd="0" presId="urn:microsoft.com/office/officeart/2008/layout/HorizontalMultiLevelHierarchy"/>
    <dgm:cxn modelId="{E2294E51-DCEE-4268-A144-42B16271E13E}" type="presOf" srcId="{CC02C4AF-D355-45E4-96FE-2B189DD67307}" destId="{767C124A-FA96-4B62-ADDB-19FD9D36C5F7}" srcOrd="0" destOrd="0" presId="urn:microsoft.com/office/officeart/2008/layout/HorizontalMultiLevelHierarchy"/>
    <dgm:cxn modelId="{6FBB4F4C-72B5-4AD3-B572-B647AA98325C}" type="presOf" srcId="{061A694E-59BB-4EF6-AFAF-CC7D958814EF}" destId="{1F66ACF0-4E31-479A-8CDE-86C5AC9F1C90}" srcOrd="1" destOrd="0" presId="urn:microsoft.com/office/officeart/2008/layout/HorizontalMultiLevelHierarchy"/>
    <dgm:cxn modelId="{BFC8B31E-9724-4427-8FCD-35E7FA8BA3D4}" srcId="{F33AF158-1AB0-4019-95FF-2BD9214220B9}" destId="{17D85BF0-B964-4ACF-8F99-10BC7A911095}" srcOrd="6" destOrd="0" parTransId="{60788254-D98D-4DC2-BCFD-57AC6E3FA057}" sibTransId="{7EDE8793-7225-421F-A5BA-60CAD6BAD2CB}"/>
    <dgm:cxn modelId="{61B9DB3C-0D49-43DD-9F2B-8F421D4D6A85}" srcId="{F33AF158-1AB0-4019-95FF-2BD9214220B9}" destId="{20237060-88D2-4D9B-81A4-4382A4F8CBAB}" srcOrd="5" destOrd="0" parTransId="{A236C974-05F0-4C28-B64B-6D264CAC71C2}" sibTransId="{2D452513-961A-4B7B-9545-7B3A5BAE4EAF}"/>
    <dgm:cxn modelId="{3460FDD5-E6B0-4212-9B74-9A21A41CE44B}" type="presOf" srcId="{A236C974-05F0-4C28-B64B-6D264CAC71C2}" destId="{CA37CA62-5BC8-432C-8AD4-8F777EB0DD49}" srcOrd="1" destOrd="0" presId="urn:microsoft.com/office/officeart/2008/layout/HorizontalMultiLevelHierarchy"/>
    <dgm:cxn modelId="{68A8EC21-763D-4F12-B631-163B0E0B0BB7}" type="presOf" srcId="{C67CCC4C-0D56-441E-B80D-7461B21AA673}" destId="{FFFACEF9-94A2-4C0A-AE69-F93A1E04D522}" srcOrd="0" destOrd="0" presId="urn:microsoft.com/office/officeart/2008/layout/HorizontalMultiLevelHierarchy"/>
    <dgm:cxn modelId="{ADCB9EAA-16B8-480C-9687-5D1F89838234}" srcId="{F33AF158-1AB0-4019-95FF-2BD9214220B9}" destId="{881F2F80-D665-42C9-9666-2BF139D06C9E}" srcOrd="2" destOrd="0" parTransId="{E7DF96C2-AE66-49FE-9FCC-DA4A19A0E177}" sibTransId="{0422D16A-9179-417A-B783-0657157148A8}"/>
    <dgm:cxn modelId="{3092A354-6E4A-4D34-84F8-5EA2DCBFCD13}" srcId="{F33AF158-1AB0-4019-95FF-2BD9214220B9}" destId="{85D77BA5-1115-4C0E-B6CB-7B6003B2045E}" srcOrd="4" destOrd="0" parTransId="{7553BC2A-EC20-40BA-85E2-301725CCCF04}" sibTransId="{1F46BB26-1AB8-4A5E-82E1-E6D6746CCB83}"/>
    <dgm:cxn modelId="{607BE7A7-2B72-486C-8A4E-DFF4ADA6B4F5}" type="presOf" srcId="{C11DEE07-CD95-49A3-B7D2-B359E005FDD5}" destId="{4694DE80-A72F-4C53-A0B9-527E941BC671}" srcOrd="1" destOrd="0" presId="urn:microsoft.com/office/officeart/2008/layout/HorizontalMultiLevelHierarchy"/>
    <dgm:cxn modelId="{9ED9F420-C908-4C9C-BE12-76E17AD9D7F8}" srcId="{F33AF158-1AB0-4019-95FF-2BD9214220B9}" destId="{C940F659-C54F-40DD-962F-94D2A62AD642}" srcOrd="3" destOrd="0" parTransId="{83579256-F4FB-452D-8AB0-FC28677343F7}" sibTransId="{23419BF3-6E62-4C0E-A5BC-02197C03F7FD}"/>
    <dgm:cxn modelId="{68E5FBD0-2C8F-4641-8949-485CEE9AC369}" srcId="{F33AF158-1AB0-4019-95FF-2BD9214220B9}" destId="{3132167B-621E-4D1C-9D33-7D7B05233DEE}" srcOrd="8" destOrd="0" parTransId="{061A694E-59BB-4EF6-AFAF-CC7D958814EF}" sibTransId="{E5AA556F-074E-4E04-8D3E-9C254A8B75E9}"/>
    <dgm:cxn modelId="{DB842A5C-22A1-4C14-8C60-1CC8EF45B246}" type="presOf" srcId="{E7DF96C2-AE66-49FE-9FCC-DA4A19A0E177}" destId="{CADDE730-5219-4A7C-8466-63B4CA73D533}" srcOrd="0" destOrd="0" presId="urn:microsoft.com/office/officeart/2008/layout/HorizontalMultiLevelHierarchy"/>
    <dgm:cxn modelId="{53920A3A-43FA-4EC6-8F12-51E5FAC94152}" srcId="{C67CCC4C-0D56-441E-B80D-7461B21AA673}" destId="{F33AF158-1AB0-4019-95FF-2BD9214220B9}" srcOrd="0" destOrd="0" parTransId="{326CFDA2-3856-40CA-8F5C-E4A0996589CE}" sibTransId="{B15618AD-E571-4A3B-AC51-B1FCBA8988EC}"/>
    <dgm:cxn modelId="{80318A68-8100-441E-8535-3B4154F7A858}" srcId="{F33AF158-1AB0-4019-95FF-2BD9214220B9}" destId="{FFAC6AB0-4FE9-4188-8B84-27CC0448EB08}" srcOrd="0" destOrd="0" parTransId="{C11DEE07-CD95-49A3-B7D2-B359E005FDD5}" sibTransId="{F152C311-A07B-4417-8284-23C59DEDDFCD}"/>
    <dgm:cxn modelId="{94371EEF-66D7-4ED7-B700-696A93DE933D}" type="presOf" srcId="{60788254-D98D-4DC2-BCFD-57AC6E3FA057}" destId="{796E55EF-51D7-4886-944E-BBC9D9D3915B}" srcOrd="0" destOrd="0" presId="urn:microsoft.com/office/officeart/2008/layout/HorizontalMultiLevelHierarchy"/>
    <dgm:cxn modelId="{51817B23-FF2F-46EA-8902-37BE97FEB524}" type="presOf" srcId="{881F2F80-D665-42C9-9666-2BF139D06C9E}" destId="{97521D65-1144-40E8-9F88-EBBEF18DEBCA}" srcOrd="0" destOrd="0" presId="urn:microsoft.com/office/officeart/2008/layout/HorizontalMultiLevelHierarchy"/>
    <dgm:cxn modelId="{B1A12B4D-2052-4E21-BAE6-2D8D9EB58F1E}" type="presOf" srcId="{FFAC6AB0-4FE9-4188-8B84-27CC0448EB08}" destId="{EA09D6DE-D0C0-484B-808B-33B425C13936}" srcOrd="0" destOrd="0" presId="urn:microsoft.com/office/officeart/2008/layout/HorizontalMultiLevelHierarchy"/>
    <dgm:cxn modelId="{D9AC43A4-81FD-41B2-9D4B-80BA9CD0708C}" type="presOf" srcId="{7553BC2A-EC20-40BA-85E2-301725CCCF04}" destId="{1B418777-974F-4608-9060-D4C602D4A025}" srcOrd="0" destOrd="0" presId="urn:microsoft.com/office/officeart/2008/layout/HorizontalMultiLevelHierarchy"/>
    <dgm:cxn modelId="{A87A6EE5-DF0D-4790-96FA-D65C74AB8192}" type="presOf" srcId="{C940F659-C54F-40DD-962F-94D2A62AD642}" destId="{622FD8DE-7FA6-440B-9C70-67AAD5437FD9}" srcOrd="0" destOrd="0" presId="urn:microsoft.com/office/officeart/2008/layout/HorizontalMultiLevelHierarchy"/>
    <dgm:cxn modelId="{F9861852-4241-4F5E-81D3-0EB8DF2074CD}" type="presOf" srcId="{7553BC2A-EC20-40BA-85E2-301725CCCF04}" destId="{8423F60A-6F73-4D43-A318-C3D931747AA9}" srcOrd="1" destOrd="0" presId="urn:microsoft.com/office/officeart/2008/layout/HorizontalMultiLevelHierarchy"/>
    <dgm:cxn modelId="{DEA0E47C-E280-4F56-B6BE-DE4DDA2FD6FD}" type="presOf" srcId="{0AADB56C-48D0-4D70-A6F2-D6B4176D36D6}" destId="{FD32A69D-5DEE-4E59-925E-94DEC58F051A}" srcOrd="0" destOrd="0" presId="urn:microsoft.com/office/officeart/2008/layout/HorizontalMultiLevelHierarchy"/>
    <dgm:cxn modelId="{01AB3BDA-7EFF-4F95-AD1F-F719EDA10358}" type="presOf" srcId="{20237060-88D2-4D9B-81A4-4382A4F8CBAB}" destId="{20E093F0-C86F-41CA-8707-837407378FDC}" srcOrd="0" destOrd="0" presId="urn:microsoft.com/office/officeart/2008/layout/HorizontalMultiLevelHierarchy"/>
    <dgm:cxn modelId="{BBB98FC0-5082-4860-BFD1-86741DA59737}" type="presOf" srcId="{C11DEE07-CD95-49A3-B7D2-B359E005FDD5}" destId="{17C87291-06EE-4985-B853-11E89A8BED0D}" srcOrd="0" destOrd="0" presId="urn:microsoft.com/office/officeart/2008/layout/HorizontalMultiLevelHierarchy"/>
    <dgm:cxn modelId="{BAD7D017-2563-470C-8889-8CBD86FC0D28}" type="presOf" srcId="{85D77BA5-1115-4C0E-B6CB-7B6003B2045E}" destId="{5324A637-4F43-4779-9A10-066A09CB3FD2}" srcOrd="0" destOrd="0" presId="urn:microsoft.com/office/officeart/2008/layout/HorizontalMultiLevelHierarchy"/>
    <dgm:cxn modelId="{54840BC4-8DDD-400E-8C80-29C61263D2AE}" type="presOf" srcId="{15897063-3C68-4C0B-9326-329322DE0DFA}" destId="{F10B5623-CBA9-4B60-9FA0-CC55DAA00F7C}" srcOrd="0" destOrd="0" presId="urn:microsoft.com/office/officeart/2008/layout/HorizontalMultiLevelHierarchy"/>
    <dgm:cxn modelId="{2596E2D8-1B98-49F7-BE50-D15D803302DA}" type="presOf" srcId="{17D85BF0-B964-4ACF-8F99-10BC7A911095}" destId="{108D2F22-B912-4B69-A03B-729AD9A1CA7E}" srcOrd="0" destOrd="0" presId="urn:microsoft.com/office/officeart/2008/layout/HorizontalMultiLevelHierarchy"/>
    <dgm:cxn modelId="{CFD207D8-0EAC-4E5A-89E3-63B5B86F2308}" type="presOf" srcId="{F33AF158-1AB0-4019-95FF-2BD9214220B9}" destId="{188C1C07-77EC-4BAE-AF88-A35FF6E8FD6E}" srcOrd="0" destOrd="0" presId="urn:microsoft.com/office/officeart/2008/layout/HorizontalMultiLevelHierarchy"/>
    <dgm:cxn modelId="{5F64969B-3240-4830-89F8-770B27E79CD2}" type="presOf" srcId="{7A660DE9-FA9C-4A35-850E-4BE3B546E8A9}" destId="{3A3DE6F1-CE3E-41B3-A8F9-1558E23D5F68}" srcOrd="0" destOrd="0" presId="urn:microsoft.com/office/officeart/2008/layout/HorizontalMultiLevelHierarchy"/>
    <dgm:cxn modelId="{BA8A55D3-7D4E-41E1-A09F-91CE9529E794}" type="presParOf" srcId="{FFFACEF9-94A2-4C0A-AE69-F93A1E04D522}" destId="{0A6C9E94-1082-4BF0-A8FE-5C217999C781}" srcOrd="0" destOrd="0" presId="urn:microsoft.com/office/officeart/2008/layout/HorizontalMultiLevelHierarchy"/>
    <dgm:cxn modelId="{1991714D-090A-47B5-8FCE-D97985796A54}" type="presParOf" srcId="{0A6C9E94-1082-4BF0-A8FE-5C217999C781}" destId="{188C1C07-77EC-4BAE-AF88-A35FF6E8FD6E}" srcOrd="0" destOrd="0" presId="urn:microsoft.com/office/officeart/2008/layout/HorizontalMultiLevelHierarchy"/>
    <dgm:cxn modelId="{157E40A3-4663-4DD8-922A-E5B6F5B926C1}" type="presParOf" srcId="{0A6C9E94-1082-4BF0-A8FE-5C217999C781}" destId="{358CCDC1-2DF7-4770-BBC8-D2166563C27E}" srcOrd="1" destOrd="0" presId="urn:microsoft.com/office/officeart/2008/layout/HorizontalMultiLevelHierarchy"/>
    <dgm:cxn modelId="{BAEF913B-1E23-4A41-9E74-558238AE9DD0}" type="presParOf" srcId="{358CCDC1-2DF7-4770-BBC8-D2166563C27E}" destId="{17C87291-06EE-4985-B853-11E89A8BED0D}" srcOrd="0" destOrd="0" presId="urn:microsoft.com/office/officeart/2008/layout/HorizontalMultiLevelHierarchy"/>
    <dgm:cxn modelId="{F874394D-6D5E-42AF-BF93-5E0726E96317}" type="presParOf" srcId="{17C87291-06EE-4985-B853-11E89A8BED0D}" destId="{4694DE80-A72F-4C53-A0B9-527E941BC671}" srcOrd="0" destOrd="0" presId="urn:microsoft.com/office/officeart/2008/layout/HorizontalMultiLevelHierarchy"/>
    <dgm:cxn modelId="{2DE9E8B1-DB09-461A-8313-8231D17099D2}" type="presParOf" srcId="{358CCDC1-2DF7-4770-BBC8-D2166563C27E}" destId="{29712B07-87DB-4F40-B01E-949C06052EB8}" srcOrd="1" destOrd="0" presId="urn:microsoft.com/office/officeart/2008/layout/HorizontalMultiLevelHierarchy"/>
    <dgm:cxn modelId="{64C3BD7B-D205-44B9-AC2B-ADF249540C0B}" type="presParOf" srcId="{29712B07-87DB-4F40-B01E-949C06052EB8}" destId="{EA09D6DE-D0C0-484B-808B-33B425C13936}" srcOrd="0" destOrd="0" presId="urn:microsoft.com/office/officeart/2008/layout/HorizontalMultiLevelHierarchy"/>
    <dgm:cxn modelId="{AF60F0AB-A2D7-444B-BDCB-AD958783B8DA}" type="presParOf" srcId="{29712B07-87DB-4F40-B01E-949C06052EB8}" destId="{59DEAD4B-D866-4B8F-886A-A256FE00B1A6}" srcOrd="1" destOrd="0" presId="urn:microsoft.com/office/officeart/2008/layout/HorizontalMultiLevelHierarchy"/>
    <dgm:cxn modelId="{694B5676-B871-4455-9AE4-6F0C0499DE8F}" type="presParOf" srcId="{358CCDC1-2DF7-4770-BBC8-D2166563C27E}" destId="{3A3DE6F1-CE3E-41B3-A8F9-1558E23D5F68}" srcOrd="2" destOrd="0" presId="urn:microsoft.com/office/officeart/2008/layout/HorizontalMultiLevelHierarchy"/>
    <dgm:cxn modelId="{AD50C434-B186-4B43-BABC-AC89DB863962}" type="presParOf" srcId="{3A3DE6F1-CE3E-41B3-A8F9-1558E23D5F68}" destId="{FD8DB96D-7BC5-4E00-9D48-849FE4A8C528}" srcOrd="0" destOrd="0" presId="urn:microsoft.com/office/officeart/2008/layout/HorizontalMultiLevelHierarchy"/>
    <dgm:cxn modelId="{CB61D63A-3A57-4F7C-8622-D941AF0CFBD7}" type="presParOf" srcId="{358CCDC1-2DF7-4770-BBC8-D2166563C27E}" destId="{52ECCEF6-4C62-48E3-B558-81C81B542C96}" srcOrd="3" destOrd="0" presId="urn:microsoft.com/office/officeart/2008/layout/HorizontalMultiLevelHierarchy"/>
    <dgm:cxn modelId="{DFE464CF-3C73-492B-AD9D-98DBE32A85DA}" type="presParOf" srcId="{52ECCEF6-4C62-48E3-B558-81C81B542C96}" destId="{F10B5623-CBA9-4B60-9FA0-CC55DAA00F7C}" srcOrd="0" destOrd="0" presId="urn:microsoft.com/office/officeart/2008/layout/HorizontalMultiLevelHierarchy"/>
    <dgm:cxn modelId="{0227E167-DB95-4B65-A78F-C93759DC1A43}" type="presParOf" srcId="{52ECCEF6-4C62-48E3-B558-81C81B542C96}" destId="{3F9A6D2C-CFAE-438B-857D-CBF157DE2567}" srcOrd="1" destOrd="0" presId="urn:microsoft.com/office/officeart/2008/layout/HorizontalMultiLevelHierarchy"/>
    <dgm:cxn modelId="{FD53E79B-A43A-4E03-B6D2-9D09506AECD3}" type="presParOf" srcId="{358CCDC1-2DF7-4770-BBC8-D2166563C27E}" destId="{CADDE730-5219-4A7C-8466-63B4CA73D533}" srcOrd="4" destOrd="0" presId="urn:microsoft.com/office/officeart/2008/layout/HorizontalMultiLevelHierarchy"/>
    <dgm:cxn modelId="{5D519ADD-D982-4CF8-B9D9-8EBD6FD2A64E}" type="presParOf" srcId="{CADDE730-5219-4A7C-8466-63B4CA73D533}" destId="{8FE30900-D322-43CC-987E-1FDDCC99848B}" srcOrd="0" destOrd="0" presId="urn:microsoft.com/office/officeart/2008/layout/HorizontalMultiLevelHierarchy"/>
    <dgm:cxn modelId="{2D2260DA-490F-4309-8DAA-2AAA43F2F07F}" type="presParOf" srcId="{358CCDC1-2DF7-4770-BBC8-D2166563C27E}" destId="{482C4C61-5A33-48CC-91C4-9DA2AC216F7C}" srcOrd="5" destOrd="0" presId="urn:microsoft.com/office/officeart/2008/layout/HorizontalMultiLevelHierarchy"/>
    <dgm:cxn modelId="{E8532A3C-66F9-4BE9-A607-C65B9C1DE61F}" type="presParOf" srcId="{482C4C61-5A33-48CC-91C4-9DA2AC216F7C}" destId="{97521D65-1144-40E8-9F88-EBBEF18DEBCA}" srcOrd="0" destOrd="0" presId="urn:microsoft.com/office/officeart/2008/layout/HorizontalMultiLevelHierarchy"/>
    <dgm:cxn modelId="{54F2A7FE-A86A-4B96-9FA1-61C0BCBC7E41}" type="presParOf" srcId="{482C4C61-5A33-48CC-91C4-9DA2AC216F7C}" destId="{96BE290C-3A22-4DDD-86E1-E21676EE1E49}" srcOrd="1" destOrd="0" presId="urn:microsoft.com/office/officeart/2008/layout/HorizontalMultiLevelHierarchy"/>
    <dgm:cxn modelId="{73D56612-024F-4363-98E4-20699751DBFE}" type="presParOf" srcId="{358CCDC1-2DF7-4770-BBC8-D2166563C27E}" destId="{4BCE3D6C-D959-4AD4-A127-F94EECBC25B2}" srcOrd="6" destOrd="0" presId="urn:microsoft.com/office/officeart/2008/layout/HorizontalMultiLevelHierarchy"/>
    <dgm:cxn modelId="{3E1A9E16-D848-467D-9220-76628496ABA2}" type="presParOf" srcId="{4BCE3D6C-D959-4AD4-A127-F94EECBC25B2}" destId="{EB37C852-8F28-4F20-95CD-5D62A301EC07}" srcOrd="0" destOrd="0" presId="urn:microsoft.com/office/officeart/2008/layout/HorizontalMultiLevelHierarchy"/>
    <dgm:cxn modelId="{0C0EEF95-F335-46AD-9694-94E0B4423429}" type="presParOf" srcId="{358CCDC1-2DF7-4770-BBC8-D2166563C27E}" destId="{0F4FA421-664A-4A1F-AD64-753CA875D7D1}" srcOrd="7" destOrd="0" presId="urn:microsoft.com/office/officeart/2008/layout/HorizontalMultiLevelHierarchy"/>
    <dgm:cxn modelId="{552EC712-1C3C-4B02-A3FE-77D2CAA68424}" type="presParOf" srcId="{0F4FA421-664A-4A1F-AD64-753CA875D7D1}" destId="{622FD8DE-7FA6-440B-9C70-67AAD5437FD9}" srcOrd="0" destOrd="0" presId="urn:microsoft.com/office/officeart/2008/layout/HorizontalMultiLevelHierarchy"/>
    <dgm:cxn modelId="{FE630669-C0A9-4227-B813-AE0F17E0ABF0}" type="presParOf" srcId="{0F4FA421-664A-4A1F-AD64-753CA875D7D1}" destId="{4BC799A7-A857-4B0F-98B4-6DC9BE0D9DE7}" srcOrd="1" destOrd="0" presId="urn:microsoft.com/office/officeart/2008/layout/HorizontalMultiLevelHierarchy"/>
    <dgm:cxn modelId="{91C3F0CD-FA3C-4F99-89DC-7F279E539949}" type="presParOf" srcId="{358CCDC1-2DF7-4770-BBC8-D2166563C27E}" destId="{1B418777-974F-4608-9060-D4C602D4A025}" srcOrd="8" destOrd="0" presId="urn:microsoft.com/office/officeart/2008/layout/HorizontalMultiLevelHierarchy"/>
    <dgm:cxn modelId="{059CB235-5E03-42AE-A13B-BD818300CCB6}" type="presParOf" srcId="{1B418777-974F-4608-9060-D4C602D4A025}" destId="{8423F60A-6F73-4D43-A318-C3D931747AA9}" srcOrd="0" destOrd="0" presId="urn:microsoft.com/office/officeart/2008/layout/HorizontalMultiLevelHierarchy"/>
    <dgm:cxn modelId="{5E02E0EA-3BCA-470A-878E-9B200951C94F}" type="presParOf" srcId="{358CCDC1-2DF7-4770-BBC8-D2166563C27E}" destId="{32528F03-AEBC-4996-9C69-7452EEBF9E6C}" srcOrd="9" destOrd="0" presId="urn:microsoft.com/office/officeart/2008/layout/HorizontalMultiLevelHierarchy"/>
    <dgm:cxn modelId="{F114E77F-9582-4F79-A84E-2B125B17717E}" type="presParOf" srcId="{32528F03-AEBC-4996-9C69-7452EEBF9E6C}" destId="{5324A637-4F43-4779-9A10-066A09CB3FD2}" srcOrd="0" destOrd="0" presId="urn:microsoft.com/office/officeart/2008/layout/HorizontalMultiLevelHierarchy"/>
    <dgm:cxn modelId="{7DB36F64-628A-402C-9C58-684C58A283FE}" type="presParOf" srcId="{32528F03-AEBC-4996-9C69-7452EEBF9E6C}" destId="{4A5B4DC8-4622-4F8B-8062-9BBEF771ACDE}" srcOrd="1" destOrd="0" presId="urn:microsoft.com/office/officeart/2008/layout/HorizontalMultiLevelHierarchy"/>
    <dgm:cxn modelId="{7812FF0F-3110-4643-90A6-4BFBD8FE67DA}" type="presParOf" srcId="{358CCDC1-2DF7-4770-BBC8-D2166563C27E}" destId="{67C5AAA2-42D8-495A-8345-80B052C52682}" srcOrd="10" destOrd="0" presId="urn:microsoft.com/office/officeart/2008/layout/HorizontalMultiLevelHierarchy"/>
    <dgm:cxn modelId="{B83278F0-ABDC-4796-9B80-95A0489AEC31}" type="presParOf" srcId="{67C5AAA2-42D8-495A-8345-80B052C52682}" destId="{CA37CA62-5BC8-432C-8AD4-8F777EB0DD49}" srcOrd="0" destOrd="0" presId="urn:microsoft.com/office/officeart/2008/layout/HorizontalMultiLevelHierarchy"/>
    <dgm:cxn modelId="{3A4E6111-BABD-4790-8BF1-500AC9BBE95F}" type="presParOf" srcId="{358CCDC1-2DF7-4770-BBC8-D2166563C27E}" destId="{46278836-7A8E-44CC-A77A-D651291D799E}" srcOrd="11" destOrd="0" presId="urn:microsoft.com/office/officeart/2008/layout/HorizontalMultiLevelHierarchy"/>
    <dgm:cxn modelId="{C81D030C-D60F-46E1-B19B-72BC12546908}" type="presParOf" srcId="{46278836-7A8E-44CC-A77A-D651291D799E}" destId="{20E093F0-C86F-41CA-8707-837407378FDC}" srcOrd="0" destOrd="0" presId="urn:microsoft.com/office/officeart/2008/layout/HorizontalMultiLevelHierarchy"/>
    <dgm:cxn modelId="{2031DFA6-3A47-4B59-858A-7C8932EDA8C1}" type="presParOf" srcId="{46278836-7A8E-44CC-A77A-D651291D799E}" destId="{3DD7B679-78B0-4C12-A69C-7FDE5B4ED231}" srcOrd="1" destOrd="0" presId="urn:microsoft.com/office/officeart/2008/layout/HorizontalMultiLevelHierarchy"/>
    <dgm:cxn modelId="{D81124BB-DFE5-42F5-BEB5-0304F0D58A7C}" type="presParOf" srcId="{358CCDC1-2DF7-4770-BBC8-D2166563C27E}" destId="{796E55EF-51D7-4886-944E-BBC9D9D3915B}" srcOrd="12" destOrd="0" presId="urn:microsoft.com/office/officeart/2008/layout/HorizontalMultiLevelHierarchy"/>
    <dgm:cxn modelId="{F902A85F-00FF-43C9-ADFE-E9EA9A3676BB}" type="presParOf" srcId="{796E55EF-51D7-4886-944E-BBC9D9D3915B}" destId="{F6A18C40-3CD2-4FAC-8395-0C8AB9367355}" srcOrd="0" destOrd="0" presId="urn:microsoft.com/office/officeart/2008/layout/HorizontalMultiLevelHierarchy"/>
    <dgm:cxn modelId="{640879B4-CE57-48D8-8421-647595E7C9EE}" type="presParOf" srcId="{358CCDC1-2DF7-4770-BBC8-D2166563C27E}" destId="{8B691D78-F36C-4872-90E6-9FFF7A3CCD88}" srcOrd="13" destOrd="0" presId="urn:microsoft.com/office/officeart/2008/layout/HorizontalMultiLevelHierarchy"/>
    <dgm:cxn modelId="{D48931F9-54B3-4CC0-A782-1B4459C27E35}" type="presParOf" srcId="{8B691D78-F36C-4872-90E6-9FFF7A3CCD88}" destId="{108D2F22-B912-4B69-A03B-729AD9A1CA7E}" srcOrd="0" destOrd="0" presId="urn:microsoft.com/office/officeart/2008/layout/HorizontalMultiLevelHierarchy"/>
    <dgm:cxn modelId="{46D2F72E-AC57-4FEA-B0BE-44DD5859723C}" type="presParOf" srcId="{8B691D78-F36C-4872-90E6-9FFF7A3CCD88}" destId="{ADFD4880-5B75-4772-9EF3-4C53D6FB0B67}" srcOrd="1" destOrd="0" presId="urn:microsoft.com/office/officeart/2008/layout/HorizontalMultiLevelHierarchy"/>
    <dgm:cxn modelId="{037C4979-C5D2-48AD-ACFF-3577D41F8D87}" type="presParOf" srcId="{358CCDC1-2DF7-4770-BBC8-D2166563C27E}" destId="{FD32A69D-5DEE-4E59-925E-94DEC58F051A}" srcOrd="14" destOrd="0" presId="urn:microsoft.com/office/officeart/2008/layout/HorizontalMultiLevelHierarchy"/>
    <dgm:cxn modelId="{363C81A9-90C8-40BC-BB2E-5591C4EBB0CC}" type="presParOf" srcId="{FD32A69D-5DEE-4E59-925E-94DEC58F051A}" destId="{F8DD9408-99B3-464B-A207-CAE60FCE71CC}" srcOrd="0" destOrd="0" presId="urn:microsoft.com/office/officeart/2008/layout/HorizontalMultiLevelHierarchy"/>
    <dgm:cxn modelId="{49E63D13-FFA7-4334-B769-D65DCA7D2465}" type="presParOf" srcId="{358CCDC1-2DF7-4770-BBC8-D2166563C27E}" destId="{7DB610EA-44DE-45EA-A273-23B35E2E6A4E}" srcOrd="15" destOrd="0" presId="urn:microsoft.com/office/officeart/2008/layout/HorizontalMultiLevelHierarchy"/>
    <dgm:cxn modelId="{4DDD62CD-C808-4113-99D8-E9C3D6695271}" type="presParOf" srcId="{7DB610EA-44DE-45EA-A273-23B35E2E6A4E}" destId="{767C124A-FA96-4B62-ADDB-19FD9D36C5F7}" srcOrd="0" destOrd="0" presId="urn:microsoft.com/office/officeart/2008/layout/HorizontalMultiLevelHierarchy"/>
    <dgm:cxn modelId="{674F6566-0BFE-4568-88A0-F07F872446CA}" type="presParOf" srcId="{7DB610EA-44DE-45EA-A273-23B35E2E6A4E}" destId="{1610FA7B-F2EE-46F2-ACA1-F881225A20FC}" srcOrd="1" destOrd="0" presId="urn:microsoft.com/office/officeart/2008/layout/HorizontalMultiLevelHierarchy"/>
    <dgm:cxn modelId="{E5714442-29B3-471A-9971-2484F6420BAC}" type="presParOf" srcId="{358CCDC1-2DF7-4770-BBC8-D2166563C27E}" destId="{3EF23AC5-421F-40F0-8C10-C25F1212BD52}" srcOrd="16" destOrd="0" presId="urn:microsoft.com/office/officeart/2008/layout/HorizontalMultiLevelHierarchy"/>
    <dgm:cxn modelId="{BC5F6949-FA75-4678-9679-03B9A6DAEA69}" type="presParOf" srcId="{3EF23AC5-421F-40F0-8C10-C25F1212BD52}" destId="{1F66ACF0-4E31-479A-8CDE-86C5AC9F1C90}" srcOrd="0" destOrd="0" presId="urn:microsoft.com/office/officeart/2008/layout/HorizontalMultiLevelHierarchy"/>
    <dgm:cxn modelId="{9F2DF1EE-2020-43E1-88D8-9C0E2C3FDC0C}" type="presParOf" srcId="{358CCDC1-2DF7-4770-BBC8-D2166563C27E}" destId="{1792E80A-281D-4320-B95D-D1E0EC4D7CF9}" srcOrd="17" destOrd="0" presId="urn:microsoft.com/office/officeart/2008/layout/HorizontalMultiLevelHierarchy"/>
    <dgm:cxn modelId="{4D95B875-6FD1-498F-AFEA-D9FE69B30C34}" type="presParOf" srcId="{1792E80A-281D-4320-B95D-D1E0EC4D7CF9}" destId="{D3E0203D-8FAA-4B78-9C85-6F210866EA84}" srcOrd="0" destOrd="0" presId="urn:microsoft.com/office/officeart/2008/layout/HorizontalMultiLevelHierarchy"/>
    <dgm:cxn modelId="{E72C793F-3312-4583-82D1-86A22C990E2C}" type="presParOf" srcId="{1792E80A-281D-4320-B95D-D1E0EC4D7CF9}" destId="{503D2B52-9356-480C-8E10-4C7BC521807E}" srcOrd="1" destOrd="0" presId="urn:microsoft.com/office/officeart/2008/layout/HorizontalMultiLevelHierarchy"/>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91A7195-AE7A-49AA-AAEE-9971B7256A5B}" type="doc">
      <dgm:prSet loTypeId="urn:microsoft.com/office/officeart/2005/8/layout/radial6" loCatId="cycle" qsTypeId="urn:microsoft.com/office/officeart/2005/8/quickstyle/3d2" qsCatId="3D" csTypeId="urn:microsoft.com/office/officeart/2005/8/colors/colorful1" csCatId="colorful" phldr="1"/>
      <dgm:spPr/>
      <dgm:t>
        <a:bodyPr/>
        <a:lstStyle/>
        <a:p>
          <a:endParaRPr lang="it-IT"/>
        </a:p>
      </dgm:t>
    </dgm:pt>
    <dgm:pt modelId="{0D7F641A-B13B-4F8D-9003-D390A1518357}">
      <dgm:prSet phldrT="[Testo]"/>
      <dgm:spPr/>
      <dgm:t>
        <a:bodyPr/>
        <a:lstStyle/>
        <a:p>
          <a:r>
            <a:rPr lang="it-IT"/>
            <a:t>Gestione del rischio</a:t>
          </a:r>
        </a:p>
      </dgm:t>
    </dgm:pt>
    <dgm:pt modelId="{865AC33A-9414-4509-A25E-06A8871F30BF}" type="parTrans" cxnId="{07DE0AAD-BD7B-4A35-B2BF-5B54A98D3A93}">
      <dgm:prSet/>
      <dgm:spPr/>
      <dgm:t>
        <a:bodyPr/>
        <a:lstStyle/>
        <a:p>
          <a:endParaRPr lang="it-IT"/>
        </a:p>
      </dgm:t>
    </dgm:pt>
    <dgm:pt modelId="{B4CA703F-6ECB-4680-9379-499B2A8208FF}" type="sibTrans" cxnId="{07DE0AAD-BD7B-4A35-B2BF-5B54A98D3A93}">
      <dgm:prSet/>
      <dgm:spPr/>
      <dgm:t>
        <a:bodyPr/>
        <a:lstStyle/>
        <a:p>
          <a:endParaRPr lang="it-IT"/>
        </a:p>
      </dgm:t>
    </dgm:pt>
    <dgm:pt modelId="{F32045C6-3302-44BB-8815-F08BDABD1119}">
      <dgm:prSet phldrT="[Testo]"/>
      <dgm:spPr/>
      <dgm:t>
        <a:bodyPr/>
        <a:lstStyle/>
        <a:p>
          <a:r>
            <a:rPr lang="it-IT"/>
            <a:t>Analisi e definizione del contesto </a:t>
          </a:r>
        </a:p>
      </dgm:t>
    </dgm:pt>
    <dgm:pt modelId="{7ADE6EA2-4FEF-4D92-B3D8-1E3DCF51D264}" type="parTrans" cxnId="{33922DF5-E1E7-4F88-B8E8-D9E45B294735}">
      <dgm:prSet/>
      <dgm:spPr/>
      <dgm:t>
        <a:bodyPr/>
        <a:lstStyle/>
        <a:p>
          <a:endParaRPr lang="it-IT"/>
        </a:p>
      </dgm:t>
    </dgm:pt>
    <dgm:pt modelId="{0C979E7B-FF90-4379-AE8C-1CDFB8B5B82A}" type="sibTrans" cxnId="{33922DF5-E1E7-4F88-B8E8-D9E45B294735}">
      <dgm:prSet/>
      <dgm:spPr/>
      <dgm:t>
        <a:bodyPr/>
        <a:lstStyle/>
        <a:p>
          <a:endParaRPr lang="it-IT"/>
        </a:p>
      </dgm:t>
    </dgm:pt>
    <dgm:pt modelId="{2E40C11C-E088-4F78-BAD4-23D2AE96BC6D}">
      <dgm:prSet phldrT="[Testo]"/>
      <dgm:spPr/>
      <dgm:t>
        <a:bodyPr/>
        <a:lstStyle/>
        <a:p>
          <a:r>
            <a:rPr lang="it-IT"/>
            <a:t>Identificazione e analisi dei rischio</a:t>
          </a:r>
        </a:p>
      </dgm:t>
    </dgm:pt>
    <dgm:pt modelId="{6BB0CBE6-C5AE-4C55-8527-E4139C4C80A6}" type="parTrans" cxnId="{783B5B3D-5A65-4E2B-9A0B-E871AA19CA75}">
      <dgm:prSet/>
      <dgm:spPr/>
      <dgm:t>
        <a:bodyPr/>
        <a:lstStyle/>
        <a:p>
          <a:endParaRPr lang="it-IT"/>
        </a:p>
      </dgm:t>
    </dgm:pt>
    <dgm:pt modelId="{E428A8EF-42A6-4D46-851A-0376844A48A7}" type="sibTrans" cxnId="{783B5B3D-5A65-4E2B-9A0B-E871AA19CA75}">
      <dgm:prSet/>
      <dgm:spPr/>
      <dgm:t>
        <a:bodyPr/>
        <a:lstStyle/>
        <a:p>
          <a:endParaRPr lang="it-IT"/>
        </a:p>
      </dgm:t>
    </dgm:pt>
    <dgm:pt modelId="{F24BC96B-02E2-490F-8AC9-3A90E0EB2160}">
      <dgm:prSet phldrT="[Testo]"/>
      <dgm:spPr/>
      <dgm:t>
        <a:bodyPr/>
        <a:lstStyle/>
        <a:p>
          <a:r>
            <a:rPr lang="it-IT"/>
            <a:t>Valutazione del rischio</a:t>
          </a:r>
        </a:p>
      </dgm:t>
    </dgm:pt>
    <dgm:pt modelId="{D0CB7226-2A97-4B58-8C23-182958E084F7}" type="parTrans" cxnId="{70550F03-D3C0-4F89-9E78-919DE7ACF682}">
      <dgm:prSet/>
      <dgm:spPr/>
      <dgm:t>
        <a:bodyPr/>
        <a:lstStyle/>
        <a:p>
          <a:endParaRPr lang="it-IT"/>
        </a:p>
      </dgm:t>
    </dgm:pt>
    <dgm:pt modelId="{97F7D31B-D3D9-4870-B276-4D3D5C885857}" type="sibTrans" cxnId="{70550F03-D3C0-4F89-9E78-919DE7ACF682}">
      <dgm:prSet/>
      <dgm:spPr/>
      <dgm:t>
        <a:bodyPr/>
        <a:lstStyle/>
        <a:p>
          <a:endParaRPr lang="it-IT"/>
        </a:p>
      </dgm:t>
    </dgm:pt>
    <dgm:pt modelId="{D9143F5E-A641-4F87-89D8-7A27CF917DDD}">
      <dgm:prSet phldrT="[Testo]"/>
      <dgm:spPr/>
      <dgm:t>
        <a:bodyPr/>
        <a:lstStyle/>
        <a:p>
          <a:r>
            <a:rPr lang="it-IT"/>
            <a:t>Trattamento del rischio</a:t>
          </a:r>
        </a:p>
      </dgm:t>
    </dgm:pt>
    <dgm:pt modelId="{5D669A40-CD96-45DB-9C2A-064C68BABEB1}" type="parTrans" cxnId="{67CB480D-48FA-47D3-A5C2-773E128E08D3}">
      <dgm:prSet/>
      <dgm:spPr/>
      <dgm:t>
        <a:bodyPr/>
        <a:lstStyle/>
        <a:p>
          <a:endParaRPr lang="it-IT"/>
        </a:p>
      </dgm:t>
    </dgm:pt>
    <dgm:pt modelId="{EB24B3D7-95D1-4E28-8E67-2C0B3B18539C}" type="sibTrans" cxnId="{67CB480D-48FA-47D3-A5C2-773E128E08D3}">
      <dgm:prSet/>
      <dgm:spPr/>
      <dgm:t>
        <a:bodyPr/>
        <a:lstStyle/>
        <a:p>
          <a:endParaRPr lang="it-IT"/>
        </a:p>
      </dgm:t>
    </dgm:pt>
    <dgm:pt modelId="{97695A67-A1D7-4E6A-BBD0-8C6320A1B760}">
      <dgm:prSet phldrT="[Testo]"/>
      <dgm:spPr/>
      <dgm:t>
        <a:bodyPr/>
        <a:lstStyle/>
        <a:p>
          <a:r>
            <a:rPr lang="it-IT"/>
            <a:t>Verifica dell'efficacia del piano ed eventuale modifica</a:t>
          </a:r>
        </a:p>
      </dgm:t>
    </dgm:pt>
    <dgm:pt modelId="{18ED95BB-2DA0-47BC-9806-EABCAD0C3A96}" type="parTrans" cxnId="{C33088C0-9A22-4C20-BBAA-C441FC7658DE}">
      <dgm:prSet/>
      <dgm:spPr/>
      <dgm:t>
        <a:bodyPr/>
        <a:lstStyle/>
        <a:p>
          <a:endParaRPr lang="it-IT"/>
        </a:p>
      </dgm:t>
    </dgm:pt>
    <dgm:pt modelId="{19C3F53E-541C-4E5B-8BDB-6E3A442F78AA}" type="sibTrans" cxnId="{C33088C0-9A22-4C20-BBAA-C441FC7658DE}">
      <dgm:prSet/>
      <dgm:spPr/>
      <dgm:t>
        <a:bodyPr/>
        <a:lstStyle/>
        <a:p>
          <a:endParaRPr lang="it-IT"/>
        </a:p>
      </dgm:t>
    </dgm:pt>
    <dgm:pt modelId="{3682BF85-35C5-431F-B3D6-7874C279D442}" type="pres">
      <dgm:prSet presAssocID="{D91A7195-AE7A-49AA-AAEE-9971B7256A5B}" presName="Name0" presStyleCnt="0">
        <dgm:presLayoutVars>
          <dgm:chMax val="1"/>
          <dgm:dir/>
          <dgm:animLvl val="ctr"/>
          <dgm:resizeHandles val="exact"/>
        </dgm:presLayoutVars>
      </dgm:prSet>
      <dgm:spPr/>
      <dgm:t>
        <a:bodyPr/>
        <a:lstStyle/>
        <a:p>
          <a:endParaRPr lang="it-IT"/>
        </a:p>
      </dgm:t>
    </dgm:pt>
    <dgm:pt modelId="{9A7F7480-3BD3-4081-8467-E365C623D4DF}" type="pres">
      <dgm:prSet presAssocID="{0D7F641A-B13B-4F8D-9003-D390A1518357}" presName="centerShape" presStyleLbl="node0" presStyleIdx="0" presStyleCnt="1"/>
      <dgm:spPr/>
      <dgm:t>
        <a:bodyPr/>
        <a:lstStyle/>
        <a:p>
          <a:endParaRPr lang="it-IT"/>
        </a:p>
      </dgm:t>
    </dgm:pt>
    <dgm:pt modelId="{88E1BD20-914C-4AB8-A4CA-A56B31AFFBC6}" type="pres">
      <dgm:prSet presAssocID="{F32045C6-3302-44BB-8815-F08BDABD1119}" presName="node" presStyleLbl="node1" presStyleIdx="0" presStyleCnt="5">
        <dgm:presLayoutVars>
          <dgm:bulletEnabled val="1"/>
        </dgm:presLayoutVars>
      </dgm:prSet>
      <dgm:spPr/>
      <dgm:t>
        <a:bodyPr/>
        <a:lstStyle/>
        <a:p>
          <a:endParaRPr lang="it-IT"/>
        </a:p>
      </dgm:t>
    </dgm:pt>
    <dgm:pt modelId="{1BDD5444-E49A-4ABD-8108-125A737F93F3}" type="pres">
      <dgm:prSet presAssocID="{F32045C6-3302-44BB-8815-F08BDABD1119}" presName="dummy" presStyleCnt="0"/>
      <dgm:spPr/>
    </dgm:pt>
    <dgm:pt modelId="{F5973102-6C0D-48AA-A3FB-9C3F61D9ACE1}" type="pres">
      <dgm:prSet presAssocID="{0C979E7B-FF90-4379-AE8C-1CDFB8B5B82A}" presName="sibTrans" presStyleLbl="sibTrans2D1" presStyleIdx="0" presStyleCnt="5"/>
      <dgm:spPr/>
      <dgm:t>
        <a:bodyPr/>
        <a:lstStyle/>
        <a:p>
          <a:endParaRPr lang="it-IT"/>
        </a:p>
      </dgm:t>
    </dgm:pt>
    <dgm:pt modelId="{334874E8-AAE9-4ADE-BB4F-9D42348C51AA}" type="pres">
      <dgm:prSet presAssocID="{2E40C11C-E088-4F78-BAD4-23D2AE96BC6D}" presName="node" presStyleLbl="node1" presStyleIdx="1" presStyleCnt="5">
        <dgm:presLayoutVars>
          <dgm:bulletEnabled val="1"/>
        </dgm:presLayoutVars>
      </dgm:prSet>
      <dgm:spPr/>
      <dgm:t>
        <a:bodyPr/>
        <a:lstStyle/>
        <a:p>
          <a:endParaRPr lang="it-IT"/>
        </a:p>
      </dgm:t>
    </dgm:pt>
    <dgm:pt modelId="{B2E7B0DF-3F41-40CE-B90B-5E6220B12AE9}" type="pres">
      <dgm:prSet presAssocID="{2E40C11C-E088-4F78-BAD4-23D2AE96BC6D}" presName="dummy" presStyleCnt="0"/>
      <dgm:spPr/>
    </dgm:pt>
    <dgm:pt modelId="{4794B18C-FBB0-4290-923C-F38F72DD7471}" type="pres">
      <dgm:prSet presAssocID="{E428A8EF-42A6-4D46-851A-0376844A48A7}" presName="sibTrans" presStyleLbl="sibTrans2D1" presStyleIdx="1" presStyleCnt="5"/>
      <dgm:spPr/>
      <dgm:t>
        <a:bodyPr/>
        <a:lstStyle/>
        <a:p>
          <a:endParaRPr lang="it-IT"/>
        </a:p>
      </dgm:t>
    </dgm:pt>
    <dgm:pt modelId="{654CD4DA-4788-4313-8718-05B4F6B069D9}" type="pres">
      <dgm:prSet presAssocID="{F24BC96B-02E2-490F-8AC9-3A90E0EB2160}" presName="node" presStyleLbl="node1" presStyleIdx="2" presStyleCnt="5">
        <dgm:presLayoutVars>
          <dgm:bulletEnabled val="1"/>
        </dgm:presLayoutVars>
      </dgm:prSet>
      <dgm:spPr/>
      <dgm:t>
        <a:bodyPr/>
        <a:lstStyle/>
        <a:p>
          <a:endParaRPr lang="it-IT"/>
        </a:p>
      </dgm:t>
    </dgm:pt>
    <dgm:pt modelId="{79202018-6101-433C-9ED6-2D9A59C03538}" type="pres">
      <dgm:prSet presAssocID="{F24BC96B-02E2-490F-8AC9-3A90E0EB2160}" presName="dummy" presStyleCnt="0"/>
      <dgm:spPr/>
    </dgm:pt>
    <dgm:pt modelId="{54E10ED1-6CED-457D-AF9C-00261BA8F819}" type="pres">
      <dgm:prSet presAssocID="{97F7D31B-D3D9-4870-B276-4D3D5C885857}" presName="sibTrans" presStyleLbl="sibTrans2D1" presStyleIdx="2" presStyleCnt="5"/>
      <dgm:spPr/>
      <dgm:t>
        <a:bodyPr/>
        <a:lstStyle/>
        <a:p>
          <a:endParaRPr lang="it-IT"/>
        </a:p>
      </dgm:t>
    </dgm:pt>
    <dgm:pt modelId="{CB580650-BEC4-4163-9DAA-3AA41080D3E3}" type="pres">
      <dgm:prSet presAssocID="{D9143F5E-A641-4F87-89D8-7A27CF917DDD}" presName="node" presStyleLbl="node1" presStyleIdx="3" presStyleCnt="5">
        <dgm:presLayoutVars>
          <dgm:bulletEnabled val="1"/>
        </dgm:presLayoutVars>
      </dgm:prSet>
      <dgm:spPr/>
      <dgm:t>
        <a:bodyPr/>
        <a:lstStyle/>
        <a:p>
          <a:endParaRPr lang="it-IT"/>
        </a:p>
      </dgm:t>
    </dgm:pt>
    <dgm:pt modelId="{59A4A5F8-443F-4BEE-B7A4-857A50C4D664}" type="pres">
      <dgm:prSet presAssocID="{D9143F5E-A641-4F87-89D8-7A27CF917DDD}" presName="dummy" presStyleCnt="0"/>
      <dgm:spPr/>
    </dgm:pt>
    <dgm:pt modelId="{50ECC219-7D65-4FE8-B3A2-FA2F28664C01}" type="pres">
      <dgm:prSet presAssocID="{EB24B3D7-95D1-4E28-8E67-2C0B3B18539C}" presName="sibTrans" presStyleLbl="sibTrans2D1" presStyleIdx="3" presStyleCnt="5"/>
      <dgm:spPr/>
      <dgm:t>
        <a:bodyPr/>
        <a:lstStyle/>
        <a:p>
          <a:endParaRPr lang="it-IT"/>
        </a:p>
      </dgm:t>
    </dgm:pt>
    <dgm:pt modelId="{78BDF2F2-32D6-4B8A-B759-D3BB7D7B2305}" type="pres">
      <dgm:prSet presAssocID="{97695A67-A1D7-4E6A-BBD0-8C6320A1B760}" presName="node" presStyleLbl="node1" presStyleIdx="4" presStyleCnt="5">
        <dgm:presLayoutVars>
          <dgm:bulletEnabled val="1"/>
        </dgm:presLayoutVars>
      </dgm:prSet>
      <dgm:spPr/>
      <dgm:t>
        <a:bodyPr/>
        <a:lstStyle/>
        <a:p>
          <a:endParaRPr lang="it-IT"/>
        </a:p>
      </dgm:t>
    </dgm:pt>
    <dgm:pt modelId="{0212E031-E0BA-4D10-9C58-F0E51B79BB1F}" type="pres">
      <dgm:prSet presAssocID="{97695A67-A1D7-4E6A-BBD0-8C6320A1B760}" presName="dummy" presStyleCnt="0"/>
      <dgm:spPr/>
    </dgm:pt>
    <dgm:pt modelId="{4D21B79F-F85D-44A4-B722-3FF2289AFE69}" type="pres">
      <dgm:prSet presAssocID="{19C3F53E-541C-4E5B-8BDB-6E3A442F78AA}" presName="sibTrans" presStyleLbl="sibTrans2D1" presStyleIdx="4" presStyleCnt="5"/>
      <dgm:spPr/>
      <dgm:t>
        <a:bodyPr/>
        <a:lstStyle/>
        <a:p>
          <a:endParaRPr lang="it-IT"/>
        </a:p>
      </dgm:t>
    </dgm:pt>
  </dgm:ptLst>
  <dgm:cxnLst>
    <dgm:cxn modelId="{783B5B3D-5A65-4E2B-9A0B-E871AA19CA75}" srcId="{0D7F641A-B13B-4F8D-9003-D390A1518357}" destId="{2E40C11C-E088-4F78-BAD4-23D2AE96BC6D}" srcOrd="1" destOrd="0" parTransId="{6BB0CBE6-C5AE-4C55-8527-E4139C4C80A6}" sibTransId="{E428A8EF-42A6-4D46-851A-0376844A48A7}"/>
    <dgm:cxn modelId="{33922DF5-E1E7-4F88-B8E8-D9E45B294735}" srcId="{0D7F641A-B13B-4F8D-9003-D390A1518357}" destId="{F32045C6-3302-44BB-8815-F08BDABD1119}" srcOrd="0" destOrd="0" parTransId="{7ADE6EA2-4FEF-4D92-B3D8-1E3DCF51D264}" sibTransId="{0C979E7B-FF90-4379-AE8C-1CDFB8B5B82A}"/>
    <dgm:cxn modelId="{7A0B6E9F-47A4-401B-BC9E-3123588C0727}" type="presOf" srcId="{D9143F5E-A641-4F87-89D8-7A27CF917DDD}" destId="{CB580650-BEC4-4163-9DAA-3AA41080D3E3}" srcOrd="0" destOrd="0" presId="urn:microsoft.com/office/officeart/2005/8/layout/radial6"/>
    <dgm:cxn modelId="{86454323-62C0-49E0-AFC5-5BBC6B485543}" type="presOf" srcId="{F24BC96B-02E2-490F-8AC9-3A90E0EB2160}" destId="{654CD4DA-4788-4313-8718-05B4F6B069D9}" srcOrd="0" destOrd="0" presId="urn:microsoft.com/office/officeart/2005/8/layout/radial6"/>
    <dgm:cxn modelId="{D5EFB160-4F31-4DF3-867C-703773CAAAD0}" type="presOf" srcId="{97695A67-A1D7-4E6A-BBD0-8C6320A1B760}" destId="{78BDF2F2-32D6-4B8A-B759-D3BB7D7B2305}" srcOrd="0" destOrd="0" presId="urn:microsoft.com/office/officeart/2005/8/layout/radial6"/>
    <dgm:cxn modelId="{D8C8B0AE-5801-46AB-ACB3-317B8C786922}" type="presOf" srcId="{D91A7195-AE7A-49AA-AAEE-9971B7256A5B}" destId="{3682BF85-35C5-431F-B3D6-7874C279D442}" srcOrd="0" destOrd="0" presId="urn:microsoft.com/office/officeart/2005/8/layout/radial6"/>
    <dgm:cxn modelId="{CDBDC43B-DC3B-495D-AD25-406DC9BE8DB0}" type="presOf" srcId="{97F7D31B-D3D9-4870-B276-4D3D5C885857}" destId="{54E10ED1-6CED-457D-AF9C-00261BA8F819}" srcOrd="0" destOrd="0" presId="urn:microsoft.com/office/officeart/2005/8/layout/radial6"/>
    <dgm:cxn modelId="{70550F03-D3C0-4F89-9E78-919DE7ACF682}" srcId="{0D7F641A-B13B-4F8D-9003-D390A1518357}" destId="{F24BC96B-02E2-490F-8AC9-3A90E0EB2160}" srcOrd="2" destOrd="0" parTransId="{D0CB7226-2A97-4B58-8C23-182958E084F7}" sibTransId="{97F7D31B-D3D9-4870-B276-4D3D5C885857}"/>
    <dgm:cxn modelId="{9EE2C158-ABFE-4745-8C12-E01FA81F05C0}" type="presOf" srcId="{0D7F641A-B13B-4F8D-9003-D390A1518357}" destId="{9A7F7480-3BD3-4081-8467-E365C623D4DF}" srcOrd="0" destOrd="0" presId="urn:microsoft.com/office/officeart/2005/8/layout/radial6"/>
    <dgm:cxn modelId="{717A0B16-A1F2-4C1D-9331-F4C3DD2512C7}" type="presOf" srcId="{0C979E7B-FF90-4379-AE8C-1CDFB8B5B82A}" destId="{F5973102-6C0D-48AA-A3FB-9C3F61D9ACE1}" srcOrd="0" destOrd="0" presId="urn:microsoft.com/office/officeart/2005/8/layout/radial6"/>
    <dgm:cxn modelId="{A28A45E7-3733-4490-8199-7FA49DE85FC9}" type="presOf" srcId="{E428A8EF-42A6-4D46-851A-0376844A48A7}" destId="{4794B18C-FBB0-4290-923C-F38F72DD7471}" srcOrd="0" destOrd="0" presId="urn:microsoft.com/office/officeart/2005/8/layout/radial6"/>
    <dgm:cxn modelId="{26A929A8-071E-427D-874A-192C9256760D}" type="presOf" srcId="{2E40C11C-E088-4F78-BAD4-23D2AE96BC6D}" destId="{334874E8-AAE9-4ADE-BB4F-9D42348C51AA}" srcOrd="0" destOrd="0" presId="urn:microsoft.com/office/officeart/2005/8/layout/radial6"/>
    <dgm:cxn modelId="{668ABB0E-C585-448A-BBF9-C9FD8B6411D4}" type="presOf" srcId="{F32045C6-3302-44BB-8815-F08BDABD1119}" destId="{88E1BD20-914C-4AB8-A4CA-A56B31AFFBC6}" srcOrd="0" destOrd="0" presId="urn:microsoft.com/office/officeart/2005/8/layout/radial6"/>
    <dgm:cxn modelId="{B6ED48CF-D168-43E3-9EDD-3B2698B85EBA}" type="presOf" srcId="{19C3F53E-541C-4E5B-8BDB-6E3A442F78AA}" destId="{4D21B79F-F85D-44A4-B722-3FF2289AFE69}" srcOrd="0" destOrd="0" presId="urn:microsoft.com/office/officeart/2005/8/layout/radial6"/>
    <dgm:cxn modelId="{07DE0AAD-BD7B-4A35-B2BF-5B54A98D3A93}" srcId="{D91A7195-AE7A-49AA-AAEE-9971B7256A5B}" destId="{0D7F641A-B13B-4F8D-9003-D390A1518357}" srcOrd="0" destOrd="0" parTransId="{865AC33A-9414-4509-A25E-06A8871F30BF}" sibTransId="{B4CA703F-6ECB-4680-9379-499B2A8208FF}"/>
    <dgm:cxn modelId="{80EF5C15-E12A-45AA-8377-72C67841089E}" type="presOf" srcId="{EB24B3D7-95D1-4E28-8E67-2C0B3B18539C}" destId="{50ECC219-7D65-4FE8-B3A2-FA2F28664C01}" srcOrd="0" destOrd="0" presId="urn:microsoft.com/office/officeart/2005/8/layout/radial6"/>
    <dgm:cxn modelId="{67CB480D-48FA-47D3-A5C2-773E128E08D3}" srcId="{0D7F641A-B13B-4F8D-9003-D390A1518357}" destId="{D9143F5E-A641-4F87-89D8-7A27CF917DDD}" srcOrd="3" destOrd="0" parTransId="{5D669A40-CD96-45DB-9C2A-064C68BABEB1}" sibTransId="{EB24B3D7-95D1-4E28-8E67-2C0B3B18539C}"/>
    <dgm:cxn modelId="{C33088C0-9A22-4C20-BBAA-C441FC7658DE}" srcId="{0D7F641A-B13B-4F8D-9003-D390A1518357}" destId="{97695A67-A1D7-4E6A-BBD0-8C6320A1B760}" srcOrd="4" destOrd="0" parTransId="{18ED95BB-2DA0-47BC-9806-EABCAD0C3A96}" sibTransId="{19C3F53E-541C-4E5B-8BDB-6E3A442F78AA}"/>
    <dgm:cxn modelId="{AAB71D18-9F2C-43C1-8148-B1BD2196D923}" type="presParOf" srcId="{3682BF85-35C5-431F-B3D6-7874C279D442}" destId="{9A7F7480-3BD3-4081-8467-E365C623D4DF}" srcOrd="0" destOrd="0" presId="urn:microsoft.com/office/officeart/2005/8/layout/radial6"/>
    <dgm:cxn modelId="{3C3B4A2A-F6FE-4B0D-99FD-59816E72E47A}" type="presParOf" srcId="{3682BF85-35C5-431F-B3D6-7874C279D442}" destId="{88E1BD20-914C-4AB8-A4CA-A56B31AFFBC6}" srcOrd="1" destOrd="0" presId="urn:microsoft.com/office/officeart/2005/8/layout/radial6"/>
    <dgm:cxn modelId="{1D34E17F-CF7E-425C-A86E-6A4BE77856EE}" type="presParOf" srcId="{3682BF85-35C5-431F-B3D6-7874C279D442}" destId="{1BDD5444-E49A-4ABD-8108-125A737F93F3}" srcOrd="2" destOrd="0" presId="urn:microsoft.com/office/officeart/2005/8/layout/radial6"/>
    <dgm:cxn modelId="{34DA7372-C949-42C7-9C8A-01BF087D85CA}" type="presParOf" srcId="{3682BF85-35C5-431F-B3D6-7874C279D442}" destId="{F5973102-6C0D-48AA-A3FB-9C3F61D9ACE1}" srcOrd="3" destOrd="0" presId="urn:microsoft.com/office/officeart/2005/8/layout/radial6"/>
    <dgm:cxn modelId="{46263B14-B297-43E8-BA0E-1361EE8BE81E}" type="presParOf" srcId="{3682BF85-35C5-431F-B3D6-7874C279D442}" destId="{334874E8-AAE9-4ADE-BB4F-9D42348C51AA}" srcOrd="4" destOrd="0" presId="urn:microsoft.com/office/officeart/2005/8/layout/radial6"/>
    <dgm:cxn modelId="{43D73AB4-68CF-458F-A7A1-29EA9B082BA0}" type="presParOf" srcId="{3682BF85-35C5-431F-B3D6-7874C279D442}" destId="{B2E7B0DF-3F41-40CE-B90B-5E6220B12AE9}" srcOrd="5" destOrd="0" presId="urn:microsoft.com/office/officeart/2005/8/layout/radial6"/>
    <dgm:cxn modelId="{58B3B8E4-1975-44D2-A586-4C4D06981C0B}" type="presParOf" srcId="{3682BF85-35C5-431F-B3D6-7874C279D442}" destId="{4794B18C-FBB0-4290-923C-F38F72DD7471}" srcOrd="6" destOrd="0" presId="urn:microsoft.com/office/officeart/2005/8/layout/radial6"/>
    <dgm:cxn modelId="{9B78E982-7DAC-4D74-AF1C-4EE25F36FABB}" type="presParOf" srcId="{3682BF85-35C5-431F-B3D6-7874C279D442}" destId="{654CD4DA-4788-4313-8718-05B4F6B069D9}" srcOrd="7" destOrd="0" presId="urn:microsoft.com/office/officeart/2005/8/layout/radial6"/>
    <dgm:cxn modelId="{944953A5-4C26-49FE-948F-288410011B03}" type="presParOf" srcId="{3682BF85-35C5-431F-B3D6-7874C279D442}" destId="{79202018-6101-433C-9ED6-2D9A59C03538}" srcOrd="8" destOrd="0" presId="urn:microsoft.com/office/officeart/2005/8/layout/radial6"/>
    <dgm:cxn modelId="{9A1F4842-9103-4D2C-9704-BF1E0A5C131C}" type="presParOf" srcId="{3682BF85-35C5-431F-B3D6-7874C279D442}" destId="{54E10ED1-6CED-457D-AF9C-00261BA8F819}" srcOrd="9" destOrd="0" presId="urn:microsoft.com/office/officeart/2005/8/layout/radial6"/>
    <dgm:cxn modelId="{B5C3C660-C6B4-4E8A-B3CB-1520B3BA20FA}" type="presParOf" srcId="{3682BF85-35C5-431F-B3D6-7874C279D442}" destId="{CB580650-BEC4-4163-9DAA-3AA41080D3E3}" srcOrd="10" destOrd="0" presId="urn:microsoft.com/office/officeart/2005/8/layout/radial6"/>
    <dgm:cxn modelId="{12C456DF-354B-49B2-8E77-AF071B20F2B5}" type="presParOf" srcId="{3682BF85-35C5-431F-B3D6-7874C279D442}" destId="{59A4A5F8-443F-4BEE-B7A4-857A50C4D664}" srcOrd="11" destOrd="0" presId="urn:microsoft.com/office/officeart/2005/8/layout/radial6"/>
    <dgm:cxn modelId="{63106577-7B3D-4F5C-B7D8-882A6AA2D972}" type="presParOf" srcId="{3682BF85-35C5-431F-B3D6-7874C279D442}" destId="{50ECC219-7D65-4FE8-B3A2-FA2F28664C01}" srcOrd="12" destOrd="0" presId="urn:microsoft.com/office/officeart/2005/8/layout/radial6"/>
    <dgm:cxn modelId="{514E0C77-4EF3-48E0-A3B5-EE4B65793196}" type="presParOf" srcId="{3682BF85-35C5-431F-B3D6-7874C279D442}" destId="{78BDF2F2-32D6-4B8A-B759-D3BB7D7B2305}" srcOrd="13" destOrd="0" presId="urn:microsoft.com/office/officeart/2005/8/layout/radial6"/>
    <dgm:cxn modelId="{2A99D809-333E-40D1-B59A-A9BD0005DB39}" type="presParOf" srcId="{3682BF85-35C5-431F-B3D6-7874C279D442}" destId="{0212E031-E0BA-4D10-9C58-F0E51B79BB1F}" srcOrd="14" destOrd="0" presId="urn:microsoft.com/office/officeart/2005/8/layout/radial6"/>
    <dgm:cxn modelId="{A3DA26DC-666B-40FE-8460-3EFD972966E0}" type="presParOf" srcId="{3682BF85-35C5-431F-B3D6-7874C279D442}" destId="{4D21B79F-F85D-44A4-B722-3FF2289AFE69}" srcOrd="15" destOrd="0" presId="urn:microsoft.com/office/officeart/2005/8/layout/radial6"/>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B13F06F-8EEB-4810-B88C-F5381CEB390E}" type="doc">
      <dgm:prSet loTypeId="urn:microsoft.com/office/officeart/2005/8/layout/hProcess4" loCatId="process" qsTypeId="urn:microsoft.com/office/officeart/2005/8/quickstyle/3d1" qsCatId="3D" csTypeId="urn:microsoft.com/office/officeart/2005/8/colors/colorful1" csCatId="colorful" phldr="1"/>
      <dgm:spPr/>
      <dgm:t>
        <a:bodyPr/>
        <a:lstStyle/>
        <a:p>
          <a:endParaRPr lang="it-IT"/>
        </a:p>
      </dgm:t>
    </dgm:pt>
    <dgm:pt modelId="{37C96395-6C77-4C96-85EF-4A83E0733ABF}">
      <dgm:prSet phldrT="[Testo]" custT="1"/>
      <dgm:spPr>
        <a:xfrm>
          <a:off x="881409" y="1411403"/>
          <a:ext cx="1164584" cy="463116"/>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it-IT" sz="1000">
              <a:solidFill>
                <a:sysClr val="window" lastClr="FFFFFF"/>
              </a:solidFill>
              <a:latin typeface="Garamond" panose="02020404030301010803" pitchFamily="18" charset="0"/>
              <a:ea typeface="+mn-ea"/>
              <a:cs typeface="Gautami" panose="020B0502040204020203" pitchFamily="34" charset="0"/>
            </a:rPr>
            <a:t>Analisi del contesto</a:t>
          </a:r>
        </a:p>
      </dgm:t>
    </dgm:pt>
    <dgm:pt modelId="{6FE5A7E7-DA01-4601-B704-B3BBC5F99308}" type="parTrans" cxnId="{C65A9806-A146-4562-82DF-89E5255DAEDD}">
      <dgm:prSet/>
      <dgm:spPr/>
      <dgm:t>
        <a:bodyPr/>
        <a:lstStyle/>
        <a:p>
          <a:endParaRPr lang="it-IT"/>
        </a:p>
      </dgm:t>
    </dgm:pt>
    <dgm:pt modelId="{9B2DCF7E-22BA-4AAA-A564-AAB8504478BE}" type="sibTrans" cxnId="{C65A9806-A146-4562-82DF-89E5255DAEDD}">
      <dgm:prSet/>
      <dgm:spPr>
        <a:xfrm>
          <a:off x="1298956" y="720663"/>
          <a:ext cx="1591200" cy="1591200"/>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gm:spPr>
      <dgm:t>
        <a:bodyPr/>
        <a:lstStyle/>
        <a:p>
          <a:endParaRPr lang="it-IT"/>
        </a:p>
      </dgm:t>
    </dgm:pt>
    <dgm:pt modelId="{6F7DC283-8498-4E35-9652-DBE6C9FA6A12}">
      <dgm:prSet phldrT="[Testo]" custT="1"/>
      <dgm:spPr>
        <a:xfrm>
          <a:off x="590263" y="562356"/>
          <a:ext cx="1310157" cy="1080605"/>
        </a:xfrm>
        <a:solidFill>
          <a:sysClr val="window" lastClr="FFFFFF">
            <a:alpha val="90000"/>
            <a:hueOff val="0"/>
            <a:satOff val="0"/>
            <a:lumOff val="0"/>
            <a:alphaOff val="0"/>
          </a:sysClr>
        </a:solidFill>
        <a:ln w="9525" cap="flat" cmpd="sng" algn="ctr">
          <a:solidFill>
            <a:srgbClr val="C0504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it-IT" sz="1000">
              <a:solidFill>
                <a:sysClr val="windowText" lastClr="000000">
                  <a:hueOff val="0"/>
                  <a:satOff val="0"/>
                  <a:lumOff val="0"/>
                  <a:alphaOff val="0"/>
                </a:sysClr>
              </a:solidFill>
              <a:latin typeface="Garamond" panose="02020404030301010803" pitchFamily="18" charset="0"/>
              <a:ea typeface="+mn-ea"/>
              <a:cs typeface="Gautami" panose="020B0502040204020203" pitchFamily="34" charset="0"/>
            </a:rPr>
            <a:t>Contesto interno</a:t>
          </a:r>
        </a:p>
      </dgm:t>
    </dgm:pt>
    <dgm:pt modelId="{742D7429-7A10-4ECE-BC33-A5160CB2841F}" type="parTrans" cxnId="{D5593FA9-B376-4041-A984-811A2B9DC3CC}">
      <dgm:prSet/>
      <dgm:spPr/>
      <dgm:t>
        <a:bodyPr/>
        <a:lstStyle/>
        <a:p>
          <a:endParaRPr lang="it-IT"/>
        </a:p>
      </dgm:t>
    </dgm:pt>
    <dgm:pt modelId="{93E238FD-70F9-40C3-A58D-2476A8F97F43}" type="sibTrans" cxnId="{D5593FA9-B376-4041-A984-811A2B9DC3CC}">
      <dgm:prSet/>
      <dgm:spPr/>
      <dgm:t>
        <a:bodyPr/>
        <a:lstStyle/>
        <a:p>
          <a:endParaRPr lang="it-IT"/>
        </a:p>
      </dgm:t>
    </dgm:pt>
    <dgm:pt modelId="{48DB7BFD-32D1-4011-B786-B75F8AC6515C}">
      <dgm:prSet phldrT="[Testo]" custT="1"/>
      <dgm:spPr>
        <a:xfrm>
          <a:off x="590263" y="562356"/>
          <a:ext cx="1310157" cy="1080605"/>
        </a:xfrm>
        <a:solidFill>
          <a:sysClr val="window" lastClr="FFFFFF">
            <a:alpha val="90000"/>
            <a:hueOff val="0"/>
            <a:satOff val="0"/>
            <a:lumOff val="0"/>
            <a:alphaOff val="0"/>
          </a:sysClr>
        </a:solidFill>
        <a:ln w="9525" cap="flat" cmpd="sng" algn="ctr">
          <a:solidFill>
            <a:srgbClr val="C0504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it-IT" sz="1000">
              <a:solidFill>
                <a:sysClr val="windowText" lastClr="000000">
                  <a:hueOff val="0"/>
                  <a:satOff val="0"/>
                  <a:lumOff val="0"/>
                  <a:alphaOff val="0"/>
                </a:sysClr>
              </a:solidFill>
              <a:latin typeface="Garamond" panose="02020404030301010803" pitchFamily="18" charset="0"/>
              <a:ea typeface="+mn-ea"/>
              <a:cs typeface="Gautami" panose="020B0502040204020203" pitchFamily="34" charset="0"/>
            </a:rPr>
            <a:t>Contesto esterno</a:t>
          </a:r>
        </a:p>
      </dgm:t>
    </dgm:pt>
    <dgm:pt modelId="{1BC96C7C-281C-4C9E-A568-DA84CD624B58}" type="parTrans" cxnId="{8B16E6B7-07D4-4BE0-A7A5-7460683BF9B5}">
      <dgm:prSet/>
      <dgm:spPr/>
      <dgm:t>
        <a:bodyPr/>
        <a:lstStyle/>
        <a:p>
          <a:endParaRPr lang="it-IT"/>
        </a:p>
      </dgm:t>
    </dgm:pt>
    <dgm:pt modelId="{EDC7024E-C404-4FAC-8C6B-E946C635EB94}" type="sibTrans" cxnId="{8B16E6B7-07D4-4BE0-A7A5-7460683BF9B5}">
      <dgm:prSet/>
      <dgm:spPr/>
      <dgm:t>
        <a:bodyPr/>
        <a:lstStyle/>
        <a:p>
          <a:endParaRPr lang="it-IT"/>
        </a:p>
      </dgm:t>
    </dgm:pt>
    <dgm:pt modelId="{94FD7C40-4E62-4B17-BA35-372BD103FCD2}">
      <dgm:prSet phldrT="[Testo]" custT="1"/>
      <dgm:spPr>
        <a:xfrm>
          <a:off x="2645346" y="330797"/>
          <a:ext cx="1164584" cy="463116"/>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it-IT" sz="1000">
              <a:solidFill>
                <a:sysClr val="window" lastClr="FFFFFF"/>
              </a:solidFill>
              <a:latin typeface="Garamond" panose="02020404030301010803" pitchFamily="18" charset="0"/>
              <a:ea typeface="+mn-ea"/>
              <a:cs typeface="Gautami" panose="020B0502040204020203" pitchFamily="34" charset="0"/>
            </a:rPr>
            <a:t>Valutazione del rischio</a:t>
          </a:r>
        </a:p>
      </dgm:t>
    </dgm:pt>
    <dgm:pt modelId="{BFA91897-7EC6-4E5F-A9F1-C2A6BCFD258F}" type="parTrans" cxnId="{89425C89-2C2C-47A7-812A-67BF8AD7816F}">
      <dgm:prSet/>
      <dgm:spPr/>
      <dgm:t>
        <a:bodyPr/>
        <a:lstStyle/>
        <a:p>
          <a:endParaRPr lang="it-IT"/>
        </a:p>
      </dgm:t>
    </dgm:pt>
    <dgm:pt modelId="{9500AF43-B33C-4A3C-BCD1-5435D538D0AC}" type="sibTrans" cxnId="{89425C89-2C2C-47A7-812A-67BF8AD7816F}">
      <dgm:prSet/>
      <dgm:spPr>
        <a:xfrm>
          <a:off x="3051975" y="-148915"/>
          <a:ext cx="1758609" cy="1758609"/>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gm:spPr>
      <dgm:t>
        <a:bodyPr/>
        <a:lstStyle/>
        <a:p>
          <a:endParaRPr lang="it-IT"/>
        </a:p>
      </dgm:t>
    </dgm:pt>
    <dgm:pt modelId="{8F345C91-7DD0-4AB8-825B-719BA573DB6C}">
      <dgm:prSet phldrT="[Testo]" custT="1"/>
      <dgm:spPr>
        <a:xfrm>
          <a:off x="2354200" y="562356"/>
          <a:ext cx="1310157" cy="1080605"/>
        </a:xfr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it-IT" sz="1000">
              <a:solidFill>
                <a:sysClr val="windowText" lastClr="000000">
                  <a:hueOff val="0"/>
                  <a:satOff val="0"/>
                  <a:lumOff val="0"/>
                  <a:alphaOff val="0"/>
                </a:sysClr>
              </a:solidFill>
              <a:latin typeface="Garamond" panose="02020404030301010803" pitchFamily="18" charset="0"/>
              <a:ea typeface="+mn-ea"/>
              <a:cs typeface="Gautami" panose="020B0502040204020203" pitchFamily="34" charset="0"/>
            </a:rPr>
            <a:t>Identificazione del rischio</a:t>
          </a:r>
        </a:p>
      </dgm:t>
    </dgm:pt>
    <dgm:pt modelId="{1A63DCC7-3F30-4306-A75F-19FB39C5E867}" type="parTrans" cxnId="{6182CB0E-3311-4BC1-8C46-E3788BEA740C}">
      <dgm:prSet/>
      <dgm:spPr/>
      <dgm:t>
        <a:bodyPr/>
        <a:lstStyle/>
        <a:p>
          <a:endParaRPr lang="it-IT"/>
        </a:p>
      </dgm:t>
    </dgm:pt>
    <dgm:pt modelId="{80C82117-1896-441B-B71E-DC5F448C6000}" type="sibTrans" cxnId="{6182CB0E-3311-4BC1-8C46-E3788BEA740C}">
      <dgm:prSet/>
      <dgm:spPr/>
      <dgm:t>
        <a:bodyPr/>
        <a:lstStyle/>
        <a:p>
          <a:endParaRPr lang="it-IT"/>
        </a:p>
      </dgm:t>
    </dgm:pt>
    <dgm:pt modelId="{443330B7-2E2A-4101-B5CE-09150AED4784}">
      <dgm:prSet phldrT="[Testo]" custT="1"/>
      <dgm:spPr>
        <a:xfrm>
          <a:off x="2354200" y="562356"/>
          <a:ext cx="1310157" cy="1080605"/>
        </a:xfr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it-IT" sz="1000">
              <a:solidFill>
                <a:sysClr val="windowText" lastClr="000000">
                  <a:hueOff val="0"/>
                  <a:satOff val="0"/>
                  <a:lumOff val="0"/>
                  <a:alphaOff val="0"/>
                </a:sysClr>
              </a:solidFill>
              <a:latin typeface="Garamond" panose="02020404030301010803" pitchFamily="18" charset="0"/>
              <a:ea typeface="+mn-ea"/>
              <a:cs typeface="Gautami" panose="020B0502040204020203" pitchFamily="34" charset="0"/>
            </a:rPr>
            <a:t>Ponderazione del rischio</a:t>
          </a:r>
        </a:p>
      </dgm:t>
    </dgm:pt>
    <dgm:pt modelId="{8302965D-2E38-45B9-8A17-A8ED84F04C22}" type="parTrans" cxnId="{A4FC5EBE-6346-4670-A923-2898D8648609}">
      <dgm:prSet/>
      <dgm:spPr/>
      <dgm:t>
        <a:bodyPr/>
        <a:lstStyle/>
        <a:p>
          <a:endParaRPr lang="it-IT"/>
        </a:p>
      </dgm:t>
    </dgm:pt>
    <dgm:pt modelId="{396D8259-5546-48C8-A7C2-B84E552D58D1}" type="sibTrans" cxnId="{A4FC5EBE-6346-4670-A923-2898D8648609}">
      <dgm:prSet/>
      <dgm:spPr/>
      <dgm:t>
        <a:bodyPr/>
        <a:lstStyle/>
        <a:p>
          <a:endParaRPr lang="it-IT"/>
        </a:p>
      </dgm:t>
    </dgm:pt>
    <dgm:pt modelId="{DAC27364-FBF3-464E-9D1F-0524B51D13FE}">
      <dgm:prSet phldrT="[Testo]" custT="1"/>
      <dgm:spPr>
        <a:xfrm>
          <a:off x="4409283" y="1411403"/>
          <a:ext cx="1164584" cy="463116"/>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it-IT" sz="1000">
              <a:solidFill>
                <a:sysClr val="window" lastClr="FFFFFF"/>
              </a:solidFill>
              <a:latin typeface="Garamond" panose="02020404030301010803" pitchFamily="18" charset="0"/>
              <a:ea typeface="+mn-ea"/>
              <a:cs typeface="Gautami" panose="020B0502040204020203" pitchFamily="34" charset="0"/>
            </a:rPr>
            <a:t>Trattamento del rischio</a:t>
          </a:r>
        </a:p>
      </dgm:t>
    </dgm:pt>
    <dgm:pt modelId="{896E4CCD-7A58-40A3-903E-57A0C087B0B9}" type="parTrans" cxnId="{5CE3C9F1-FCD9-48A7-9157-D3AEB9F1F7E6}">
      <dgm:prSet/>
      <dgm:spPr/>
      <dgm:t>
        <a:bodyPr/>
        <a:lstStyle/>
        <a:p>
          <a:endParaRPr lang="it-IT"/>
        </a:p>
      </dgm:t>
    </dgm:pt>
    <dgm:pt modelId="{74F59D25-CC34-4F8B-AFFA-51C46821C1CD}" type="sibTrans" cxnId="{5CE3C9F1-FCD9-48A7-9157-D3AEB9F1F7E6}">
      <dgm:prSet/>
      <dgm:spPr/>
      <dgm:t>
        <a:bodyPr/>
        <a:lstStyle/>
        <a:p>
          <a:endParaRPr lang="it-IT"/>
        </a:p>
      </dgm:t>
    </dgm:pt>
    <dgm:pt modelId="{6BD6C167-F930-4946-9B32-AD99A2B6A9CF}">
      <dgm:prSet phldrT="[Testo]" custT="1"/>
      <dgm:spPr>
        <a:xfrm>
          <a:off x="4118137" y="562356"/>
          <a:ext cx="1310157" cy="1080605"/>
        </a:xfr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it-IT" sz="1000">
              <a:solidFill>
                <a:sysClr val="windowText" lastClr="000000">
                  <a:hueOff val="0"/>
                  <a:satOff val="0"/>
                  <a:lumOff val="0"/>
                  <a:alphaOff val="0"/>
                </a:sysClr>
              </a:solidFill>
              <a:latin typeface="Garamond" panose="02020404030301010803" pitchFamily="18" charset="0"/>
              <a:ea typeface="+mn-ea"/>
              <a:cs typeface="Gautami" panose="020B0502040204020203" pitchFamily="34" charset="0"/>
            </a:rPr>
            <a:t>identificazione delle misure</a:t>
          </a:r>
        </a:p>
      </dgm:t>
    </dgm:pt>
    <dgm:pt modelId="{6D9237F4-E04B-422D-93AB-8990E348E641}" type="parTrans" cxnId="{51B2E697-A7B9-4F2C-A59F-23D679E3BC58}">
      <dgm:prSet/>
      <dgm:spPr/>
      <dgm:t>
        <a:bodyPr/>
        <a:lstStyle/>
        <a:p>
          <a:endParaRPr lang="it-IT"/>
        </a:p>
      </dgm:t>
    </dgm:pt>
    <dgm:pt modelId="{0BAB5CEB-9E05-456B-89D4-5A53D5E71B42}" type="sibTrans" cxnId="{51B2E697-A7B9-4F2C-A59F-23D679E3BC58}">
      <dgm:prSet/>
      <dgm:spPr/>
      <dgm:t>
        <a:bodyPr/>
        <a:lstStyle/>
        <a:p>
          <a:endParaRPr lang="it-IT"/>
        </a:p>
      </dgm:t>
    </dgm:pt>
    <dgm:pt modelId="{A493A81F-3F6B-4CFF-9ADB-10187BB8576E}">
      <dgm:prSet phldrT="[Testo]" custT="1"/>
      <dgm:spPr>
        <a:xfrm>
          <a:off x="4118137" y="562356"/>
          <a:ext cx="1310157" cy="1080605"/>
        </a:xfr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it-IT" sz="1000">
              <a:solidFill>
                <a:sysClr val="windowText" lastClr="000000">
                  <a:hueOff val="0"/>
                  <a:satOff val="0"/>
                  <a:lumOff val="0"/>
                  <a:alphaOff val="0"/>
                </a:sysClr>
              </a:solidFill>
              <a:latin typeface="Garamond" panose="02020404030301010803" pitchFamily="18" charset="0"/>
              <a:ea typeface="+mn-ea"/>
              <a:cs typeface="Gautami" panose="020B0502040204020203" pitchFamily="34" charset="0"/>
            </a:rPr>
            <a:t>programmazione delle misure</a:t>
          </a:r>
        </a:p>
      </dgm:t>
    </dgm:pt>
    <dgm:pt modelId="{F68E575B-4521-4BA6-A7B5-5E818DD8014F}" type="parTrans" cxnId="{91DF9D52-A89D-49D2-8172-93A5AD71D6C5}">
      <dgm:prSet/>
      <dgm:spPr/>
      <dgm:t>
        <a:bodyPr/>
        <a:lstStyle/>
        <a:p>
          <a:endParaRPr lang="it-IT"/>
        </a:p>
      </dgm:t>
    </dgm:pt>
    <dgm:pt modelId="{A04F84E4-FAF5-474E-AB02-B027863201A0}" type="sibTrans" cxnId="{91DF9D52-A89D-49D2-8172-93A5AD71D6C5}">
      <dgm:prSet/>
      <dgm:spPr/>
      <dgm:t>
        <a:bodyPr/>
        <a:lstStyle/>
        <a:p>
          <a:endParaRPr lang="it-IT"/>
        </a:p>
      </dgm:t>
    </dgm:pt>
    <dgm:pt modelId="{383620FD-BD27-406D-8FD9-C5C3D344594F}">
      <dgm:prSet phldrT="[Testo]" custT="1"/>
      <dgm:spPr>
        <a:xfrm>
          <a:off x="2354200" y="562356"/>
          <a:ext cx="1310157" cy="1080605"/>
        </a:xfr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it-IT" sz="1000">
              <a:solidFill>
                <a:sysClr val="windowText" lastClr="000000">
                  <a:hueOff val="0"/>
                  <a:satOff val="0"/>
                  <a:lumOff val="0"/>
                  <a:alphaOff val="0"/>
                </a:sysClr>
              </a:solidFill>
              <a:latin typeface="Garamond" panose="02020404030301010803" pitchFamily="18" charset="0"/>
              <a:ea typeface="+mn-ea"/>
              <a:cs typeface="Gautami" panose="020B0502040204020203" pitchFamily="34" charset="0"/>
            </a:rPr>
            <a:t>analisi del rischio</a:t>
          </a:r>
        </a:p>
      </dgm:t>
    </dgm:pt>
    <dgm:pt modelId="{541CB884-C46F-4C92-818B-5CCBDA3B300F}" type="parTrans" cxnId="{FB065B75-BC99-4AEC-A970-375458D88163}">
      <dgm:prSet/>
      <dgm:spPr/>
      <dgm:t>
        <a:bodyPr/>
        <a:lstStyle/>
        <a:p>
          <a:endParaRPr lang="it-IT"/>
        </a:p>
      </dgm:t>
    </dgm:pt>
    <dgm:pt modelId="{E9A271BB-D120-4A46-BBE8-B019183647FD}" type="sibTrans" cxnId="{FB065B75-BC99-4AEC-A970-375458D88163}">
      <dgm:prSet/>
      <dgm:spPr/>
      <dgm:t>
        <a:bodyPr/>
        <a:lstStyle/>
        <a:p>
          <a:endParaRPr lang="it-IT"/>
        </a:p>
      </dgm:t>
    </dgm:pt>
    <dgm:pt modelId="{79A9385A-7126-429D-84E2-DE4AFCA2EF61}" type="pres">
      <dgm:prSet presAssocID="{9B13F06F-8EEB-4810-B88C-F5381CEB390E}" presName="Name0" presStyleCnt="0">
        <dgm:presLayoutVars>
          <dgm:dir/>
          <dgm:animLvl val="lvl"/>
          <dgm:resizeHandles val="exact"/>
        </dgm:presLayoutVars>
      </dgm:prSet>
      <dgm:spPr/>
      <dgm:t>
        <a:bodyPr/>
        <a:lstStyle/>
        <a:p>
          <a:endParaRPr lang="it-IT"/>
        </a:p>
      </dgm:t>
    </dgm:pt>
    <dgm:pt modelId="{C0430D2D-60BF-44D5-B18E-BCD79C58B924}" type="pres">
      <dgm:prSet presAssocID="{9B13F06F-8EEB-4810-B88C-F5381CEB390E}" presName="tSp" presStyleCnt="0"/>
      <dgm:spPr/>
    </dgm:pt>
    <dgm:pt modelId="{64E1DA6E-4FF4-4FA2-A17E-EEABCD2EF6DC}" type="pres">
      <dgm:prSet presAssocID="{9B13F06F-8EEB-4810-B88C-F5381CEB390E}" presName="bSp" presStyleCnt="0"/>
      <dgm:spPr/>
    </dgm:pt>
    <dgm:pt modelId="{9912CF8A-D284-447B-8AE4-CBAD60F53D7A}" type="pres">
      <dgm:prSet presAssocID="{9B13F06F-8EEB-4810-B88C-F5381CEB390E}" presName="process" presStyleCnt="0"/>
      <dgm:spPr/>
    </dgm:pt>
    <dgm:pt modelId="{9808A901-3C17-4793-8DCD-D9CED2EC298F}" type="pres">
      <dgm:prSet presAssocID="{37C96395-6C77-4C96-85EF-4A83E0733ABF}" presName="composite1" presStyleCnt="0"/>
      <dgm:spPr/>
    </dgm:pt>
    <dgm:pt modelId="{11BE3249-26F6-4F63-9257-867EAAEEEAAA}" type="pres">
      <dgm:prSet presAssocID="{37C96395-6C77-4C96-85EF-4A83E0733ABF}" presName="dummyNode1" presStyleLbl="node1" presStyleIdx="0" presStyleCnt="3"/>
      <dgm:spPr/>
    </dgm:pt>
    <dgm:pt modelId="{D929E07C-C14D-486D-8E07-2EA0E4924443}" type="pres">
      <dgm:prSet presAssocID="{37C96395-6C77-4C96-85EF-4A83E0733ABF}" presName="childNode1" presStyleLbl="bgAcc1" presStyleIdx="0" presStyleCnt="3">
        <dgm:presLayoutVars>
          <dgm:bulletEnabled val="1"/>
        </dgm:presLayoutVars>
      </dgm:prSet>
      <dgm:spPr>
        <a:prstGeom prst="roundRect">
          <a:avLst>
            <a:gd name="adj" fmla="val 10000"/>
          </a:avLst>
        </a:prstGeom>
      </dgm:spPr>
      <dgm:t>
        <a:bodyPr/>
        <a:lstStyle/>
        <a:p>
          <a:endParaRPr lang="it-IT"/>
        </a:p>
      </dgm:t>
    </dgm:pt>
    <dgm:pt modelId="{F9B85729-82B3-47CB-8D20-0C546C708838}" type="pres">
      <dgm:prSet presAssocID="{37C96395-6C77-4C96-85EF-4A83E0733ABF}" presName="childNode1tx" presStyleLbl="bgAcc1" presStyleIdx="0" presStyleCnt="3">
        <dgm:presLayoutVars>
          <dgm:bulletEnabled val="1"/>
        </dgm:presLayoutVars>
      </dgm:prSet>
      <dgm:spPr/>
      <dgm:t>
        <a:bodyPr/>
        <a:lstStyle/>
        <a:p>
          <a:endParaRPr lang="it-IT"/>
        </a:p>
      </dgm:t>
    </dgm:pt>
    <dgm:pt modelId="{F55AC50D-4B1F-4BE9-9F96-19D724EBEABA}" type="pres">
      <dgm:prSet presAssocID="{37C96395-6C77-4C96-85EF-4A83E0733ABF}" presName="parentNode1" presStyleLbl="node1" presStyleIdx="0" presStyleCnt="3">
        <dgm:presLayoutVars>
          <dgm:chMax val="1"/>
          <dgm:bulletEnabled val="1"/>
        </dgm:presLayoutVars>
      </dgm:prSet>
      <dgm:spPr>
        <a:prstGeom prst="roundRect">
          <a:avLst>
            <a:gd name="adj" fmla="val 10000"/>
          </a:avLst>
        </a:prstGeom>
      </dgm:spPr>
      <dgm:t>
        <a:bodyPr/>
        <a:lstStyle/>
        <a:p>
          <a:endParaRPr lang="it-IT"/>
        </a:p>
      </dgm:t>
    </dgm:pt>
    <dgm:pt modelId="{747B716A-9CAC-4A1F-A339-7153E7330C26}" type="pres">
      <dgm:prSet presAssocID="{37C96395-6C77-4C96-85EF-4A83E0733ABF}" presName="connSite1" presStyleCnt="0"/>
      <dgm:spPr/>
    </dgm:pt>
    <dgm:pt modelId="{0036E3FC-8FAC-4F01-827D-C8F339C1E5B6}" type="pres">
      <dgm:prSet presAssocID="{9B2DCF7E-22BA-4AAA-A564-AAB8504478BE}" presName="Name9" presStyleLbl="sibTrans2D1" presStyleIdx="0" presStyleCnt="2"/>
      <dgm:spPr>
        <a:prstGeom prst="leftCircularArrow">
          <a:avLst>
            <a:gd name="adj1" fmla="val 4068"/>
            <a:gd name="adj2" fmla="val 511632"/>
            <a:gd name="adj3" fmla="val 2287142"/>
            <a:gd name="adj4" fmla="val 9024489"/>
            <a:gd name="adj5" fmla="val 4746"/>
          </a:avLst>
        </a:prstGeom>
      </dgm:spPr>
      <dgm:t>
        <a:bodyPr/>
        <a:lstStyle/>
        <a:p>
          <a:endParaRPr lang="it-IT"/>
        </a:p>
      </dgm:t>
    </dgm:pt>
    <dgm:pt modelId="{044FFDE5-FDA5-4969-9618-D545E54F1362}" type="pres">
      <dgm:prSet presAssocID="{94FD7C40-4E62-4B17-BA35-372BD103FCD2}" presName="composite2" presStyleCnt="0"/>
      <dgm:spPr/>
    </dgm:pt>
    <dgm:pt modelId="{58E520A5-29A2-41B7-8317-59F933BFC3AA}" type="pres">
      <dgm:prSet presAssocID="{94FD7C40-4E62-4B17-BA35-372BD103FCD2}" presName="dummyNode2" presStyleLbl="node1" presStyleIdx="0" presStyleCnt="3"/>
      <dgm:spPr/>
    </dgm:pt>
    <dgm:pt modelId="{10AF5468-DC6B-46AB-AA71-352CD2E751D8}" type="pres">
      <dgm:prSet presAssocID="{94FD7C40-4E62-4B17-BA35-372BD103FCD2}" presName="childNode2" presStyleLbl="bgAcc1" presStyleIdx="1" presStyleCnt="3">
        <dgm:presLayoutVars>
          <dgm:bulletEnabled val="1"/>
        </dgm:presLayoutVars>
      </dgm:prSet>
      <dgm:spPr>
        <a:prstGeom prst="roundRect">
          <a:avLst>
            <a:gd name="adj" fmla="val 10000"/>
          </a:avLst>
        </a:prstGeom>
      </dgm:spPr>
      <dgm:t>
        <a:bodyPr/>
        <a:lstStyle/>
        <a:p>
          <a:endParaRPr lang="it-IT"/>
        </a:p>
      </dgm:t>
    </dgm:pt>
    <dgm:pt modelId="{7239909A-F897-4705-BF2A-2222EF0B8DF1}" type="pres">
      <dgm:prSet presAssocID="{94FD7C40-4E62-4B17-BA35-372BD103FCD2}" presName="childNode2tx" presStyleLbl="bgAcc1" presStyleIdx="1" presStyleCnt="3">
        <dgm:presLayoutVars>
          <dgm:bulletEnabled val="1"/>
        </dgm:presLayoutVars>
      </dgm:prSet>
      <dgm:spPr/>
      <dgm:t>
        <a:bodyPr/>
        <a:lstStyle/>
        <a:p>
          <a:endParaRPr lang="it-IT"/>
        </a:p>
      </dgm:t>
    </dgm:pt>
    <dgm:pt modelId="{D4B12C06-F259-4B88-9E79-8CC51D89C745}" type="pres">
      <dgm:prSet presAssocID="{94FD7C40-4E62-4B17-BA35-372BD103FCD2}" presName="parentNode2" presStyleLbl="node1" presStyleIdx="1" presStyleCnt="3">
        <dgm:presLayoutVars>
          <dgm:chMax val="0"/>
          <dgm:bulletEnabled val="1"/>
        </dgm:presLayoutVars>
      </dgm:prSet>
      <dgm:spPr>
        <a:prstGeom prst="roundRect">
          <a:avLst>
            <a:gd name="adj" fmla="val 10000"/>
          </a:avLst>
        </a:prstGeom>
      </dgm:spPr>
      <dgm:t>
        <a:bodyPr/>
        <a:lstStyle/>
        <a:p>
          <a:endParaRPr lang="it-IT"/>
        </a:p>
      </dgm:t>
    </dgm:pt>
    <dgm:pt modelId="{B759350C-F7D6-4814-86C0-1361C64264AB}" type="pres">
      <dgm:prSet presAssocID="{94FD7C40-4E62-4B17-BA35-372BD103FCD2}" presName="connSite2" presStyleCnt="0"/>
      <dgm:spPr/>
    </dgm:pt>
    <dgm:pt modelId="{D2F6FFAE-08EE-4423-AE59-354163232088}" type="pres">
      <dgm:prSet presAssocID="{9500AF43-B33C-4A3C-BCD1-5435D538D0AC}" presName="Name18" presStyleLbl="sibTrans2D1" presStyleIdx="1" presStyleCnt="2"/>
      <dgm:spPr>
        <a:prstGeom prst="circularArrow">
          <a:avLst>
            <a:gd name="adj1" fmla="val 3680"/>
            <a:gd name="adj2" fmla="val 458624"/>
            <a:gd name="adj3" fmla="val 19365865"/>
            <a:gd name="adj4" fmla="val 12575511"/>
            <a:gd name="adj5" fmla="val 4294"/>
          </a:avLst>
        </a:prstGeom>
      </dgm:spPr>
      <dgm:t>
        <a:bodyPr/>
        <a:lstStyle/>
        <a:p>
          <a:endParaRPr lang="it-IT"/>
        </a:p>
      </dgm:t>
    </dgm:pt>
    <dgm:pt modelId="{4B8DDD30-9864-4170-9037-910C2FB6053B}" type="pres">
      <dgm:prSet presAssocID="{DAC27364-FBF3-464E-9D1F-0524B51D13FE}" presName="composite1" presStyleCnt="0"/>
      <dgm:spPr/>
    </dgm:pt>
    <dgm:pt modelId="{A0A93218-E8EE-42DC-8901-7E36C9947F90}" type="pres">
      <dgm:prSet presAssocID="{DAC27364-FBF3-464E-9D1F-0524B51D13FE}" presName="dummyNode1" presStyleLbl="node1" presStyleIdx="1" presStyleCnt="3"/>
      <dgm:spPr/>
    </dgm:pt>
    <dgm:pt modelId="{9264E6A4-1CA0-4813-B0ED-E0C93FC3F6F0}" type="pres">
      <dgm:prSet presAssocID="{DAC27364-FBF3-464E-9D1F-0524B51D13FE}" presName="childNode1" presStyleLbl="bgAcc1" presStyleIdx="2" presStyleCnt="3">
        <dgm:presLayoutVars>
          <dgm:bulletEnabled val="1"/>
        </dgm:presLayoutVars>
      </dgm:prSet>
      <dgm:spPr>
        <a:prstGeom prst="roundRect">
          <a:avLst>
            <a:gd name="adj" fmla="val 10000"/>
          </a:avLst>
        </a:prstGeom>
      </dgm:spPr>
      <dgm:t>
        <a:bodyPr/>
        <a:lstStyle/>
        <a:p>
          <a:endParaRPr lang="it-IT"/>
        </a:p>
      </dgm:t>
    </dgm:pt>
    <dgm:pt modelId="{B9753456-1889-4068-BA2A-59A132F85C26}" type="pres">
      <dgm:prSet presAssocID="{DAC27364-FBF3-464E-9D1F-0524B51D13FE}" presName="childNode1tx" presStyleLbl="bgAcc1" presStyleIdx="2" presStyleCnt="3">
        <dgm:presLayoutVars>
          <dgm:bulletEnabled val="1"/>
        </dgm:presLayoutVars>
      </dgm:prSet>
      <dgm:spPr/>
      <dgm:t>
        <a:bodyPr/>
        <a:lstStyle/>
        <a:p>
          <a:endParaRPr lang="it-IT"/>
        </a:p>
      </dgm:t>
    </dgm:pt>
    <dgm:pt modelId="{95FF97E3-198F-41AE-8DF3-EEAE3DF1F3C5}" type="pres">
      <dgm:prSet presAssocID="{DAC27364-FBF3-464E-9D1F-0524B51D13FE}" presName="parentNode1" presStyleLbl="node1" presStyleIdx="2" presStyleCnt="3">
        <dgm:presLayoutVars>
          <dgm:chMax val="1"/>
          <dgm:bulletEnabled val="1"/>
        </dgm:presLayoutVars>
      </dgm:prSet>
      <dgm:spPr>
        <a:prstGeom prst="roundRect">
          <a:avLst>
            <a:gd name="adj" fmla="val 10000"/>
          </a:avLst>
        </a:prstGeom>
      </dgm:spPr>
      <dgm:t>
        <a:bodyPr/>
        <a:lstStyle/>
        <a:p>
          <a:endParaRPr lang="it-IT"/>
        </a:p>
      </dgm:t>
    </dgm:pt>
    <dgm:pt modelId="{9A751894-F37F-4677-9DBD-F586E0CA872E}" type="pres">
      <dgm:prSet presAssocID="{DAC27364-FBF3-464E-9D1F-0524B51D13FE}" presName="connSite1" presStyleCnt="0"/>
      <dgm:spPr/>
    </dgm:pt>
  </dgm:ptLst>
  <dgm:cxnLst>
    <dgm:cxn modelId="{F6CA7721-BC1E-4A0E-8BFE-86F809759FD9}" type="presOf" srcId="{6F7DC283-8498-4E35-9652-DBE6C9FA6A12}" destId="{D929E07C-C14D-486D-8E07-2EA0E4924443}" srcOrd="0" destOrd="0" presId="urn:microsoft.com/office/officeart/2005/8/layout/hProcess4"/>
    <dgm:cxn modelId="{7598D1AE-B515-495F-A786-CD0038BF6BF0}" type="presOf" srcId="{6BD6C167-F930-4946-9B32-AD99A2B6A9CF}" destId="{9264E6A4-1CA0-4813-B0ED-E0C93FC3F6F0}" srcOrd="0" destOrd="0" presId="urn:microsoft.com/office/officeart/2005/8/layout/hProcess4"/>
    <dgm:cxn modelId="{EA4BEF8C-309D-4878-B4FB-AA6260F63524}" type="presOf" srcId="{383620FD-BD27-406D-8FD9-C5C3D344594F}" destId="{7239909A-F897-4705-BF2A-2222EF0B8DF1}" srcOrd="1" destOrd="1" presId="urn:microsoft.com/office/officeart/2005/8/layout/hProcess4"/>
    <dgm:cxn modelId="{FB065B75-BC99-4AEC-A970-375458D88163}" srcId="{8F345C91-7DD0-4AB8-825B-719BA573DB6C}" destId="{383620FD-BD27-406D-8FD9-C5C3D344594F}" srcOrd="0" destOrd="0" parTransId="{541CB884-C46F-4C92-818B-5CCBDA3B300F}" sibTransId="{E9A271BB-D120-4A46-BBE8-B019183647FD}"/>
    <dgm:cxn modelId="{51B2E697-A7B9-4F2C-A59F-23D679E3BC58}" srcId="{DAC27364-FBF3-464E-9D1F-0524B51D13FE}" destId="{6BD6C167-F930-4946-9B32-AD99A2B6A9CF}" srcOrd="0" destOrd="0" parTransId="{6D9237F4-E04B-422D-93AB-8990E348E641}" sibTransId="{0BAB5CEB-9E05-456B-89D4-5A53D5E71B42}"/>
    <dgm:cxn modelId="{91DF9D52-A89D-49D2-8172-93A5AD71D6C5}" srcId="{DAC27364-FBF3-464E-9D1F-0524B51D13FE}" destId="{A493A81F-3F6B-4CFF-9ADB-10187BB8576E}" srcOrd="1" destOrd="0" parTransId="{F68E575B-4521-4BA6-A7B5-5E818DD8014F}" sibTransId="{A04F84E4-FAF5-474E-AB02-B027863201A0}"/>
    <dgm:cxn modelId="{692D2093-B3C9-4327-855B-28374DD6572F}" type="presOf" srcId="{A493A81F-3F6B-4CFF-9ADB-10187BB8576E}" destId="{B9753456-1889-4068-BA2A-59A132F85C26}" srcOrd="1" destOrd="1" presId="urn:microsoft.com/office/officeart/2005/8/layout/hProcess4"/>
    <dgm:cxn modelId="{22CA3345-19FA-4F33-8E39-0015421CFA23}" type="presOf" srcId="{37C96395-6C77-4C96-85EF-4A83E0733ABF}" destId="{F55AC50D-4B1F-4BE9-9F96-19D724EBEABA}" srcOrd="0" destOrd="0" presId="urn:microsoft.com/office/officeart/2005/8/layout/hProcess4"/>
    <dgm:cxn modelId="{A4FC5EBE-6346-4670-A923-2898D8648609}" srcId="{94FD7C40-4E62-4B17-BA35-372BD103FCD2}" destId="{443330B7-2E2A-4101-B5CE-09150AED4784}" srcOrd="1" destOrd="0" parTransId="{8302965D-2E38-45B9-8A17-A8ED84F04C22}" sibTransId="{396D8259-5546-48C8-A7C2-B84E552D58D1}"/>
    <dgm:cxn modelId="{B0F8AF02-6F90-4E62-A6B7-C65476FF177E}" type="presOf" srcId="{383620FD-BD27-406D-8FD9-C5C3D344594F}" destId="{10AF5468-DC6B-46AB-AA71-352CD2E751D8}" srcOrd="0" destOrd="1" presId="urn:microsoft.com/office/officeart/2005/8/layout/hProcess4"/>
    <dgm:cxn modelId="{D5593FA9-B376-4041-A984-811A2B9DC3CC}" srcId="{37C96395-6C77-4C96-85EF-4A83E0733ABF}" destId="{6F7DC283-8498-4E35-9652-DBE6C9FA6A12}" srcOrd="0" destOrd="0" parTransId="{742D7429-7A10-4ECE-BC33-A5160CB2841F}" sibTransId="{93E238FD-70F9-40C3-A58D-2476A8F97F43}"/>
    <dgm:cxn modelId="{89425C89-2C2C-47A7-812A-67BF8AD7816F}" srcId="{9B13F06F-8EEB-4810-B88C-F5381CEB390E}" destId="{94FD7C40-4E62-4B17-BA35-372BD103FCD2}" srcOrd="1" destOrd="0" parTransId="{BFA91897-7EC6-4E5F-A9F1-C2A6BCFD258F}" sibTransId="{9500AF43-B33C-4A3C-BCD1-5435D538D0AC}"/>
    <dgm:cxn modelId="{8B16E6B7-07D4-4BE0-A7A5-7460683BF9B5}" srcId="{37C96395-6C77-4C96-85EF-4A83E0733ABF}" destId="{48DB7BFD-32D1-4011-B786-B75F8AC6515C}" srcOrd="1" destOrd="0" parTransId="{1BC96C7C-281C-4C9E-A568-DA84CD624B58}" sibTransId="{EDC7024E-C404-4FAC-8C6B-E946C635EB94}"/>
    <dgm:cxn modelId="{22149DC0-514A-4EB6-8258-FFA8F4EBF35A}" type="presOf" srcId="{6BD6C167-F930-4946-9B32-AD99A2B6A9CF}" destId="{B9753456-1889-4068-BA2A-59A132F85C26}" srcOrd="1" destOrd="0" presId="urn:microsoft.com/office/officeart/2005/8/layout/hProcess4"/>
    <dgm:cxn modelId="{E28260E2-B61E-42B9-9294-ED8901057898}" type="presOf" srcId="{48DB7BFD-32D1-4011-B786-B75F8AC6515C}" destId="{D929E07C-C14D-486D-8E07-2EA0E4924443}" srcOrd="0" destOrd="1" presId="urn:microsoft.com/office/officeart/2005/8/layout/hProcess4"/>
    <dgm:cxn modelId="{BDD73F3F-5AF0-4ABB-A8B7-993CDADE9A11}" type="presOf" srcId="{94FD7C40-4E62-4B17-BA35-372BD103FCD2}" destId="{D4B12C06-F259-4B88-9E79-8CC51D89C745}" srcOrd="0" destOrd="0" presId="urn:microsoft.com/office/officeart/2005/8/layout/hProcess4"/>
    <dgm:cxn modelId="{4E76D111-45EE-4164-B0CB-EA73654A1798}" type="presOf" srcId="{DAC27364-FBF3-464E-9D1F-0524B51D13FE}" destId="{95FF97E3-198F-41AE-8DF3-EEAE3DF1F3C5}" srcOrd="0" destOrd="0" presId="urn:microsoft.com/office/officeart/2005/8/layout/hProcess4"/>
    <dgm:cxn modelId="{4145B6A3-0F20-4AC2-8C82-E6961E2E0FE1}" type="presOf" srcId="{8F345C91-7DD0-4AB8-825B-719BA573DB6C}" destId="{10AF5468-DC6B-46AB-AA71-352CD2E751D8}" srcOrd="0" destOrd="0" presId="urn:microsoft.com/office/officeart/2005/8/layout/hProcess4"/>
    <dgm:cxn modelId="{33888381-B1D8-4ECA-8558-6A197E152EF2}" type="presOf" srcId="{48DB7BFD-32D1-4011-B786-B75F8AC6515C}" destId="{F9B85729-82B3-47CB-8D20-0C546C708838}" srcOrd="1" destOrd="1" presId="urn:microsoft.com/office/officeart/2005/8/layout/hProcess4"/>
    <dgm:cxn modelId="{EA5D8428-0EDB-4813-8A0E-B915587652FC}" type="presOf" srcId="{443330B7-2E2A-4101-B5CE-09150AED4784}" destId="{7239909A-F897-4705-BF2A-2222EF0B8DF1}" srcOrd="1" destOrd="2" presId="urn:microsoft.com/office/officeart/2005/8/layout/hProcess4"/>
    <dgm:cxn modelId="{32D8C489-3E50-4069-B679-179C803E2996}" type="presOf" srcId="{443330B7-2E2A-4101-B5CE-09150AED4784}" destId="{10AF5468-DC6B-46AB-AA71-352CD2E751D8}" srcOrd="0" destOrd="2" presId="urn:microsoft.com/office/officeart/2005/8/layout/hProcess4"/>
    <dgm:cxn modelId="{7F36FF54-92B0-4E19-83EC-43661B78CE3A}" type="presOf" srcId="{A493A81F-3F6B-4CFF-9ADB-10187BB8576E}" destId="{9264E6A4-1CA0-4813-B0ED-E0C93FC3F6F0}" srcOrd="0" destOrd="1" presId="urn:microsoft.com/office/officeart/2005/8/layout/hProcess4"/>
    <dgm:cxn modelId="{C65A9806-A146-4562-82DF-89E5255DAEDD}" srcId="{9B13F06F-8EEB-4810-B88C-F5381CEB390E}" destId="{37C96395-6C77-4C96-85EF-4A83E0733ABF}" srcOrd="0" destOrd="0" parTransId="{6FE5A7E7-DA01-4601-B704-B3BBC5F99308}" sibTransId="{9B2DCF7E-22BA-4AAA-A564-AAB8504478BE}"/>
    <dgm:cxn modelId="{675863D1-40DC-4BA1-92CE-0B4CD868FC27}" type="presOf" srcId="{6F7DC283-8498-4E35-9652-DBE6C9FA6A12}" destId="{F9B85729-82B3-47CB-8D20-0C546C708838}" srcOrd="1" destOrd="0" presId="urn:microsoft.com/office/officeart/2005/8/layout/hProcess4"/>
    <dgm:cxn modelId="{18A73240-5A80-414F-8231-2ED371E0454E}" type="presOf" srcId="{8F345C91-7DD0-4AB8-825B-719BA573DB6C}" destId="{7239909A-F897-4705-BF2A-2222EF0B8DF1}" srcOrd="1" destOrd="0" presId="urn:microsoft.com/office/officeart/2005/8/layout/hProcess4"/>
    <dgm:cxn modelId="{BEC2AE93-A082-4E6A-96D3-BBB068A32E8A}" type="presOf" srcId="{9500AF43-B33C-4A3C-BCD1-5435D538D0AC}" destId="{D2F6FFAE-08EE-4423-AE59-354163232088}" srcOrd="0" destOrd="0" presId="urn:microsoft.com/office/officeart/2005/8/layout/hProcess4"/>
    <dgm:cxn modelId="{5CE3C9F1-FCD9-48A7-9157-D3AEB9F1F7E6}" srcId="{9B13F06F-8EEB-4810-B88C-F5381CEB390E}" destId="{DAC27364-FBF3-464E-9D1F-0524B51D13FE}" srcOrd="2" destOrd="0" parTransId="{896E4CCD-7A58-40A3-903E-57A0C087B0B9}" sibTransId="{74F59D25-CC34-4F8B-AFFA-51C46821C1CD}"/>
    <dgm:cxn modelId="{6182CB0E-3311-4BC1-8C46-E3788BEA740C}" srcId="{94FD7C40-4E62-4B17-BA35-372BD103FCD2}" destId="{8F345C91-7DD0-4AB8-825B-719BA573DB6C}" srcOrd="0" destOrd="0" parTransId="{1A63DCC7-3F30-4306-A75F-19FB39C5E867}" sibTransId="{80C82117-1896-441B-B71E-DC5F448C6000}"/>
    <dgm:cxn modelId="{59ECCE67-7F7A-46B9-BA00-E3D4CCC8D90C}" type="presOf" srcId="{9B2DCF7E-22BA-4AAA-A564-AAB8504478BE}" destId="{0036E3FC-8FAC-4F01-827D-C8F339C1E5B6}" srcOrd="0" destOrd="0" presId="urn:microsoft.com/office/officeart/2005/8/layout/hProcess4"/>
    <dgm:cxn modelId="{8392B509-F5AC-45B9-9C10-FFF0AA590EF9}" type="presOf" srcId="{9B13F06F-8EEB-4810-B88C-F5381CEB390E}" destId="{79A9385A-7126-429D-84E2-DE4AFCA2EF61}" srcOrd="0" destOrd="0" presId="urn:microsoft.com/office/officeart/2005/8/layout/hProcess4"/>
    <dgm:cxn modelId="{51B93713-16C7-4964-A723-810619A468E7}" type="presParOf" srcId="{79A9385A-7126-429D-84E2-DE4AFCA2EF61}" destId="{C0430D2D-60BF-44D5-B18E-BCD79C58B924}" srcOrd="0" destOrd="0" presId="urn:microsoft.com/office/officeart/2005/8/layout/hProcess4"/>
    <dgm:cxn modelId="{47DA351D-A237-4BA9-9FE7-A1DDB04D7918}" type="presParOf" srcId="{79A9385A-7126-429D-84E2-DE4AFCA2EF61}" destId="{64E1DA6E-4FF4-4FA2-A17E-EEABCD2EF6DC}" srcOrd="1" destOrd="0" presId="urn:microsoft.com/office/officeart/2005/8/layout/hProcess4"/>
    <dgm:cxn modelId="{5E1B5EBE-78CA-4CBD-BF83-8EE6A2A22D47}" type="presParOf" srcId="{79A9385A-7126-429D-84E2-DE4AFCA2EF61}" destId="{9912CF8A-D284-447B-8AE4-CBAD60F53D7A}" srcOrd="2" destOrd="0" presId="urn:microsoft.com/office/officeart/2005/8/layout/hProcess4"/>
    <dgm:cxn modelId="{F66E247F-DBB5-46A9-B9AB-F1FC0D569397}" type="presParOf" srcId="{9912CF8A-D284-447B-8AE4-CBAD60F53D7A}" destId="{9808A901-3C17-4793-8DCD-D9CED2EC298F}" srcOrd="0" destOrd="0" presId="urn:microsoft.com/office/officeart/2005/8/layout/hProcess4"/>
    <dgm:cxn modelId="{E3B41D68-C9E7-4288-9787-92F08274197B}" type="presParOf" srcId="{9808A901-3C17-4793-8DCD-D9CED2EC298F}" destId="{11BE3249-26F6-4F63-9257-867EAAEEEAAA}" srcOrd="0" destOrd="0" presId="urn:microsoft.com/office/officeart/2005/8/layout/hProcess4"/>
    <dgm:cxn modelId="{E872D0F9-CBF8-405F-AC79-ACE2F75847DC}" type="presParOf" srcId="{9808A901-3C17-4793-8DCD-D9CED2EC298F}" destId="{D929E07C-C14D-486D-8E07-2EA0E4924443}" srcOrd="1" destOrd="0" presId="urn:microsoft.com/office/officeart/2005/8/layout/hProcess4"/>
    <dgm:cxn modelId="{AA9C4EA3-EEA5-4B24-A344-961C609DCB09}" type="presParOf" srcId="{9808A901-3C17-4793-8DCD-D9CED2EC298F}" destId="{F9B85729-82B3-47CB-8D20-0C546C708838}" srcOrd="2" destOrd="0" presId="urn:microsoft.com/office/officeart/2005/8/layout/hProcess4"/>
    <dgm:cxn modelId="{2380C20F-EC9A-45B5-8C70-99EFE3588E9C}" type="presParOf" srcId="{9808A901-3C17-4793-8DCD-D9CED2EC298F}" destId="{F55AC50D-4B1F-4BE9-9F96-19D724EBEABA}" srcOrd="3" destOrd="0" presId="urn:microsoft.com/office/officeart/2005/8/layout/hProcess4"/>
    <dgm:cxn modelId="{C0FF2261-3F70-48C9-B245-871E14605BF5}" type="presParOf" srcId="{9808A901-3C17-4793-8DCD-D9CED2EC298F}" destId="{747B716A-9CAC-4A1F-A339-7153E7330C26}" srcOrd="4" destOrd="0" presId="urn:microsoft.com/office/officeart/2005/8/layout/hProcess4"/>
    <dgm:cxn modelId="{A4EF4A22-A35D-40E4-A5A6-CBFDFBF118D7}" type="presParOf" srcId="{9912CF8A-D284-447B-8AE4-CBAD60F53D7A}" destId="{0036E3FC-8FAC-4F01-827D-C8F339C1E5B6}" srcOrd="1" destOrd="0" presId="urn:microsoft.com/office/officeart/2005/8/layout/hProcess4"/>
    <dgm:cxn modelId="{4BF3D23A-5DE8-4100-9E9B-8187D160531F}" type="presParOf" srcId="{9912CF8A-D284-447B-8AE4-CBAD60F53D7A}" destId="{044FFDE5-FDA5-4969-9618-D545E54F1362}" srcOrd="2" destOrd="0" presId="urn:microsoft.com/office/officeart/2005/8/layout/hProcess4"/>
    <dgm:cxn modelId="{52278B1A-D6CB-4BF9-8F77-EBFF4F8A5E47}" type="presParOf" srcId="{044FFDE5-FDA5-4969-9618-D545E54F1362}" destId="{58E520A5-29A2-41B7-8317-59F933BFC3AA}" srcOrd="0" destOrd="0" presId="urn:microsoft.com/office/officeart/2005/8/layout/hProcess4"/>
    <dgm:cxn modelId="{69DA3918-1EBF-4CE8-8E8F-35DE1E787987}" type="presParOf" srcId="{044FFDE5-FDA5-4969-9618-D545E54F1362}" destId="{10AF5468-DC6B-46AB-AA71-352CD2E751D8}" srcOrd="1" destOrd="0" presId="urn:microsoft.com/office/officeart/2005/8/layout/hProcess4"/>
    <dgm:cxn modelId="{AAA74458-3683-44A3-B568-CD4EB83C7FFE}" type="presParOf" srcId="{044FFDE5-FDA5-4969-9618-D545E54F1362}" destId="{7239909A-F897-4705-BF2A-2222EF0B8DF1}" srcOrd="2" destOrd="0" presId="urn:microsoft.com/office/officeart/2005/8/layout/hProcess4"/>
    <dgm:cxn modelId="{9E1BC368-6045-43D5-8902-56DFBAF4A16B}" type="presParOf" srcId="{044FFDE5-FDA5-4969-9618-D545E54F1362}" destId="{D4B12C06-F259-4B88-9E79-8CC51D89C745}" srcOrd="3" destOrd="0" presId="urn:microsoft.com/office/officeart/2005/8/layout/hProcess4"/>
    <dgm:cxn modelId="{DFADBBCD-90F7-419A-9BF4-64A72ED87CD9}" type="presParOf" srcId="{044FFDE5-FDA5-4969-9618-D545E54F1362}" destId="{B759350C-F7D6-4814-86C0-1361C64264AB}" srcOrd="4" destOrd="0" presId="urn:microsoft.com/office/officeart/2005/8/layout/hProcess4"/>
    <dgm:cxn modelId="{F4AEA0D7-E08B-4BCC-B829-E4E69B15D65B}" type="presParOf" srcId="{9912CF8A-D284-447B-8AE4-CBAD60F53D7A}" destId="{D2F6FFAE-08EE-4423-AE59-354163232088}" srcOrd="3" destOrd="0" presId="urn:microsoft.com/office/officeart/2005/8/layout/hProcess4"/>
    <dgm:cxn modelId="{1D7259FF-4C39-4840-8654-64D6B3D29F71}" type="presParOf" srcId="{9912CF8A-D284-447B-8AE4-CBAD60F53D7A}" destId="{4B8DDD30-9864-4170-9037-910C2FB6053B}" srcOrd="4" destOrd="0" presId="urn:microsoft.com/office/officeart/2005/8/layout/hProcess4"/>
    <dgm:cxn modelId="{71B78D6B-B651-47C3-83C1-1C5FD61EDCFB}" type="presParOf" srcId="{4B8DDD30-9864-4170-9037-910C2FB6053B}" destId="{A0A93218-E8EE-42DC-8901-7E36C9947F90}" srcOrd="0" destOrd="0" presId="urn:microsoft.com/office/officeart/2005/8/layout/hProcess4"/>
    <dgm:cxn modelId="{D1E701DD-232E-488F-8B8C-8183B0337030}" type="presParOf" srcId="{4B8DDD30-9864-4170-9037-910C2FB6053B}" destId="{9264E6A4-1CA0-4813-B0ED-E0C93FC3F6F0}" srcOrd="1" destOrd="0" presId="urn:microsoft.com/office/officeart/2005/8/layout/hProcess4"/>
    <dgm:cxn modelId="{433ABED6-1231-47C6-B9B6-033E15084265}" type="presParOf" srcId="{4B8DDD30-9864-4170-9037-910C2FB6053B}" destId="{B9753456-1889-4068-BA2A-59A132F85C26}" srcOrd="2" destOrd="0" presId="urn:microsoft.com/office/officeart/2005/8/layout/hProcess4"/>
    <dgm:cxn modelId="{057CDE15-3D5E-4900-B72A-9CB83A38888A}" type="presParOf" srcId="{4B8DDD30-9864-4170-9037-910C2FB6053B}" destId="{95FF97E3-198F-41AE-8DF3-EEAE3DF1F3C5}" srcOrd="3" destOrd="0" presId="urn:microsoft.com/office/officeart/2005/8/layout/hProcess4"/>
    <dgm:cxn modelId="{010051AF-3F99-4EE5-8394-F68B554EFD05}" type="presParOf" srcId="{4B8DDD30-9864-4170-9037-910C2FB6053B}" destId="{9A751894-F37F-4677-9DBD-F586E0CA872E}" srcOrd="4" destOrd="0" presId="urn:microsoft.com/office/officeart/2005/8/layout/hProcess4"/>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3A31375-2903-459E-9F6B-108AB4D9CA08}" type="doc">
      <dgm:prSet loTypeId="urn:microsoft.com/office/officeart/2005/8/layout/chevron2" loCatId="list" qsTypeId="urn:microsoft.com/office/officeart/2005/8/quickstyle/3d1" qsCatId="3D" csTypeId="urn:microsoft.com/office/officeart/2005/8/colors/accent1_2" csCatId="accent1" phldr="1"/>
      <dgm:spPr/>
      <dgm:t>
        <a:bodyPr/>
        <a:lstStyle/>
        <a:p>
          <a:endParaRPr lang="it-IT"/>
        </a:p>
      </dgm:t>
    </dgm:pt>
    <dgm:pt modelId="{6F98B740-ED87-43FD-A054-53A4B13FEB1A}">
      <dgm:prSet phldrT="[Testo]"/>
      <dgm:spPr>
        <a:xfrm rot="5400000">
          <a:off x="-143840" y="144061"/>
          <a:ext cx="958936" cy="671255"/>
        </a:xfrm>
      </dgm:spPr>
      <dgm:t>
        <a:bodyPr/>
        <a:lstStyle/>
        <a:p>
          <a:pPr algn="ctr"/>
          <a:r>
            <a:rPr lang="it-IT">
              <a:latin typeface="Times New Roman" panose="02020603050405020304" pitchFamily="18" charset="0"/>
              <a:ea typeface="+mn-ea"/>
              <a:cs typeface="Times New Roman" panose="02020603050405020304" pitchFamily="18" charset="0"/>
            </a:rPr>
            <a:t>Analisi di contesto</a:t>
          </a:r>
        </a:p>
      </dgm:t>
    </dgm:pt>
    <dgm:pt modelId="{F911551C-033B-45E9-9E4A-10B52D55CF84}" type="parTrans" cxnId="{665FEF12-7519-4A91-95A2-DE76041E3953}">
      <dgm:prSet/>
      <dgm:spPr/>
      <dgm:t>
        <a:bodyPr/>
        <a:lstStyle/>
        <a:p>
          <a:pPr algn="ctr"/>
          <a:endParaRPr lang="it-IT"/>
        </a:p>
      </dgm:t>
    </dgm:pt>
    <dgm:pt modelId="{1A23D750-BCF6-4A25-93C7-68088E6B92D7}" type="sibTrans" cxnId="{665FEF12-7519-4A91-95A2-DE76041E3953}">
      <dgm:prSet/>
      <dgm:spPr/>
      <dgm:t>
        <a:bodyPr/>
        <a:lstStyle/>
        <a:p>
          <a:pPr algn="ctr"/>
          <a:endParaRPr lang="it-IT"/>
        </a:p>
      </dgm:t>
    </dgm:pt>
    <dgm:pt modelId="{D2A0D47B-2BE6-4A16-9132-4EC4B84BEB4C}">
      <dgm:prSet phldrT="[Testo]"/>
      <dgm:spPr>
        <a:xfrm rot="5400000">
          <a:off x="2005173" y="-1333696"/>
          <a:ext cx="623308" cy="3291144"/>
        </a:xfrm>
      </dgm:spPr>
      <dgm:t>
        <a:bodyPr/>
        <a:lstStyle/>
        <a:p>
          <a:pPr algn="ctr"/>
          <a:r>
            <a:rPr lang="it-IT">
              <a:latin typeface="Times New Roman" panose="02020603050405020304" pitchFamily="18" charset="0"/>
              <a:ea typeface="+mn-ea"/>
              <a:cs typeface="Times New Roman" panose="02020603050405020304" pitchFamily="18" charset="0"/>
            </a:rPr>
            <a:t>contesto interno </a:t>
          </a:r>
        </a:p>
      </dgm:t>
    </dgm:pt>
    <dgm:pt modelId="{71CA2D36-E0DD-46FE-A586-076959777052}" type="parTrans" cxnId="{BD05F82F-E374-4A4A-BD87-0C7F2E560C74}">
      <dgm:prSet/>
      <dgm:spPr/>
      <dgm:t>
        <a:bodyPr/>
        <a:lstStyle/>
        <a:p>
          <a:pPr algn="ctr"/>
          <a:endParaRPr lang="it-IT"/>
        </a:p>
      </dgm:t>
    </dgm:pt>
    <dgm:pt modelId="{D39F1E44-3062-45D8-A67A-78CCA2306666}" type="sibTrans" cxnId="{BD05F82F-E374-4A4A-BD87-0C7F2E560C74}">
      <dgm:prSet/>
      <dgm:spPr/>
      <dgm:t>
        <a:bodyPr/>
        <a:lstStyle/>
        <a:p>
          <a:pPr algn="ctr"/>
          <a:endParaRPr lang="it-IT"/>
        </a:p>
      </dgm:t>
    </dgm:pt>
    <dgm:pt modelId="{A3FCE93C-1B24-4B32-81F3-1F1776C99E96}">
      <dgm:prSet phldrT="[Testo]"/>
      <dgm:spPr>
        <a:xfrm rot="5400000">
          <a:off x="2005173" y="-1333696"/>
          <a:ext cx="623308" cy="3291144"/>
        </a:xfrm>
      </dgm:spPr>
      <dgm:t>
        <a:bodyPr/>
        <a:lstStyle/>
        <a:p>
          <a:pPr algn="ctr"/>
          <a:r>
            <a:rPr lang="it-IT">
              <a:latin typeface="Times New Roman" panose="02020603050405020304" pitchFamily="18" charset="0"/>
              <a:ea typeface="+mn-ea"/>
              <a:cs typeface="Times New Roman" panose="02020603050405020304" pitchFamily="18" charset="0"/>
            </a:rPr>
            <a:t>costesto esterno</a:t>
          </a:r>
        </a:p>
      </dgm:t>
    </dgm:pt>
    <dgm:pt modelId="{45734E28-FA25-42E8-856A-B398A2BD18A6}" type="parTrans" cxnId="{2305631B-FD05-447A-BC7E-4E565C344AAE}">
      <dgm:prSet/>
      <dgm:spPr/>
      <dgm:t>
        <a:bodyPr/>
        <a:lstStyle/>
        <a:p>
          <a:pPr algn="ctr"/>
          <a:endParaRPr lang="it-IT"/>
        </a:p>
      </dgm:t>
    </dgm:pt>
    <dgm:pt modelId="{742B6CC7-B7A9-4DA9-8E60-277687F2FCC1}" type="sibTrans" cxnId="{2305631B-FD05-447A-BC7E-4E565C344AAE}">
      <dgm:prSet/>
      <dgm:spPr/>
      <dgm:t>
        <a:bodyPr/>
        <a:lstStyle/>
        <a:p>
          <a:pPr algn="ctr"/>
          <a:endParaRPr lang="it-IT"/>
        </a:p>
      </dgm:t>
    </dgm:pt>
    <dgm:pt modelId="{260F786A-8060-4334-8B8E-7DB833102063}">
      <dgm:prSet phldrT="[Testo]"/>
      <dgm:spPr>
        <a:xfrm rot="5400000">
          <a:off x="-143840" y="921672"/>
          <a:ext cx="958936" cy="671255"/>
        </a:xfrm>
      </dgm:spPr>
      <dgm:t>
        <a:bodyPr/>
        <a:lstStyle/>
        <a:p>
          <a:pPr algn="ctr"/>
          <a:r>
            <a:rPr lang="it-IT">
              <a:latin typeface="Times New Roman" panose="02020603050405020304" pitchFamily="18" charset="0"/>
              <a:ea typeface="+mn-ea"/>
              <a:cs typeface="Times New Roman" panose="02020603050405020304" pitchFamily="18" charset="0"/>
            </a:rPr>
            <a:t>Valutazione del Rischio</a:t>
          </a:r>
        </a:p>
      </dgm:t>
    </dgm:pt>
    <dgm:pt modelId="{0E4272D1-415E-4D28-A1CC-DC704E6A14DB}" type="parTrans" cxnId="{9210F22C-7869-4FF0-8F47-C777EB8ABBA1}">
      <dgm:prSet/>
      <dgm:spPr/>
      <dgm:t>
        <a:bodyPr/>
        <a:lstStyle/>
        <a:p>
          <a:pPr algn="ctr"/>
          <a:endParaRPr lang="it-IT"/>
        </a:p>
      </dgm:t>
    </dgm:pt>
    <dgm:pt modelId="{560DFBEB-F5B3-402C-951E-ECC75D82BD8E}" type="sibTrans" cxnId="{9210F22C-7869-4FF0-8F47-C777EB8ABBA1}">
      <dgm:prSet/>
      <dgm:spPr/>
      <dgm:t>
        <a:bodyPr/>
        <a:lstStyle/>
        <a:p>
          <a:pPr algn="ctr"/>
          <a:endParaRPr lang="it-IT"/>
        </a:p>
      </dgm:t>
    </dgm:pt>
    <dgm:pt modelId="{4DA0B237-D10B-40CE-87E0-14F05957ADD8}">
      <dgm:prSet phldrT="[Testo]"/>
      <dgm:spPr>
        <a:xfrm rot="5400000">
          <a:off x="2005173" y="-556086"/>
          <a:ext cx="623308" cy="3291144"/>
        </a:xfrm>
      </dgm:spPr>
      <dgm:t>
        <a:bodyPr/>
        <a:lstStyle/>
        <a:p>
          <a:pPr algn="ctr"/>
          <a:r>
            <a:rPr lang="it-IT">
              <a:latin typeface="Times New Roman" panose="02020603050405020304" pitchFamily="18" charset="0"/>
              <a:ea typeface="+mn-ea"/>
              <a:cs typeface="Times New Roman" panose="02020603050405020304" pitchFamily="18" charset="0"/>
            </a:rPr>
            <a:t>Identificazione del rishio</a:t>
          </a:r>
        </a:p>
      </dgm:t>
    </dgm:pt>
    <dgm:pt modelId="{CD34D489-8EEA-4B8E-BDD1-A4D77144FB80}" type="parTrans" cxnId="{21C70AD1-9E9E-4CF9-8BB3-56448B69EF68}">
      <dgm:prSet/>
      <dgm:spPr/>
      <dgm:t>
        <a:bodyPr/>
        <a:lstStyle/>
        <a:p>
          <a:pPr algn="ctr"/>
          <a:endParaRPr lang="it-IT"/>
        </a:p>
      </dgm:t>
    </dgm:pt>
    <dgm:pt modelId="{20299A39-4562-485B-97BF-36F1DD9CE4E5}" type="sibTrans" cxnId="{21C70AD1-9E9E-4CF9-8BB3-56448B69EF68}">
      <dgm:prSet/>
      <dgm:spPr/>
      <dgm:t>
        <a:bodyPr/>
        <a:lstStyle/>
        <a:p>
          <a:pPr algn="ctr"/>
          <a:endParaRPr lang="it-IT"/>
        </a:p>
      </dgm:t>
    </dgm:pt>
    <dgm:pt modelId="{796FEF09-88DA-4C4C-B571-9626A1BE83CE}">
      <dgm:prSet phldrT="[Testo]"/>
      <dgm:spPr>
        <a:xfrm rot="5400000">
          <a:off x="2005173" y="-556086"/>
          <a:ext cx="623308" cy="3291144"/>
        </a:xfrm>
      </dgm:spPr>
      <dgm:t>
        <a:bodyPr/>
        <a:lstStyle/>
        <a:p>
          <a:pPr algn="ctr"/>
          <a:r>
            <a:rPr lang="it-IT">
              <a:latin typeface="Times New Roman" panose="02020603050405020304" pitchFamily="18" charset="0"/>
              <a:ea typeface="+mn-ea"/>
              <a:cs typeface="Times New Roman" panose="02020603050405020304" pitchFamily="18" charset="0"/>
            </a:rPr>
            <a:t>Ponderazione del rischio</a:t>
          </a:r>
        </a:p>
      </dgm:t>
    </dgm:pt>
    <dgm:pt modelId="{630032FE-EA8E-4E62-AE31-BB52DCE54A12}" type="parTrans" cxnId="{09E395BD-B070-48B6-9F3B-350E338A35EE}">
      <dgm:prSet/>
      <dgm:spPr/>
      <dgm:t>
        <a:bodyPr/>
        <a:lstStyle/>
        <a:p>
          <a:pPr algn="ctr"/>
          <a:endParaRPr lang="it-IT"/>
        </a:p>
      </dgm:t>
    </dgm:pt>
    <dgm:pt modelId="{176478CA-E2BA-4FA5-83DD-F23FC36BAF87}" type="sibTrans" cxnId="{09E395BD-B070-48B6-9F3B-350E338A35EE}">
      <dgm:prSet/>
      <dgm:spPr/>
      <dgm:t>
        <a:bodyPr/>
        <a:lstStyle/>
        <a:p>
          <a:pPr algn="ctr"/>
          <a:endParaRPr lang="it-IT"/>
        </a:p>
      </dgm:t>
    </dgm:pt>
    <dgm:pt modelId="{28217B06-0FC0-4708-BF0B-0F6F3784FF63}">
      <dgm:prSet phldrT="[Testo]"/>
      <dgm:spPr>
        <a:xfrm rot="5400000">
          <a:off x="-143840" y="1699282"/>
          <a:ext cx="958936" cy="671255"/>
        </a:xfrm>
      </dgm:spPr>
      <dgm:t>
        <a:bodyPr/>
        <a:lstStyle/>
        <a:p>
          <a:pPr algn="ctr"/>
          <a:r>
            <a:rPr lang="it-IT">
              <a:latin typeface="Times New Roman" panose="02020603050405020304" pitchFamily="18" charset="0"/>
              <a:ea typeface="+mn-ea"/>
              <a:cs typeface="Times New Roman" panose="02020603050405020304" pitchFamily="18" charset="0"/>
            </a:rPr>
            <a:t>Trattamento del rischio</a:t>
          </a:r>
        </a:p>
      </dgm:t>
    </dgm:pt>
    <dgm:pt modelId="{88944F19-42DB-4B07-B21D-0F4A799A5589}" type="parTrans" cxnId="{DCEB5A9B-2A40-447E-8012-1A11CAC3CB46}">
      <dgm:prSet/>
      <dgm:spPr/>
      <dgm:t>
        <a:bodyPr/>
        <a:lstStyle/>
        <a:p>
          <a:pPr algn="ctr"/>
          <a:endParaRPr lang="it-IT"/>
        </a:p>
      </dgm:t>
    </dgm:pt>
    <dgm:pt modelId="{A75D5D97-0169-477C-83F5-B5CC91ED4D48}" type="sibTrans" cxnId="{DCEB5A9B-2A40-447E-8012-1A11CAC3CB46}">
      <dgm:prSet/>
      <dgm:spPr/>
      <dgm:t>
        <a:bodyPr/>
        <a:lstStyle/>
        <a:p>
          <a:pPr algn="ctr"/>
          <a:endParaRPr lang="it-IT"/>
        </a:p>
      </dgm:t>
    </dgm:pt>
    <dgm:pt modelId="{BF0EA087-36E2-489C-9DD0-5E440F447C0F}">
      <dgm:prSet phldrT="[Testo]"/>
      <dgm:spPr>
        <a:xfrm rot="5400000">
          <a:off x="2005173" y="221524"/>
          <a:ext cx="623308" cy="3291144"/>
        </a:xfrm>
      </dgm:spPr>
      <dgm:t>
        <a:bodyPr/>
        <a:lstStyle/>
        <a:p>
          <a:pPr algn="ctr"/>
          <a:r>
            <a:rPr lang="it-IT">
              <a:latin typeface="Times New Roman" panose="02020603050405020304" pitchFamily="18" charset="0"/>
              <a:ea typeface="+mn-ea"/>
              <a:cs typeface="Times New Roman" panose="02020603050405020304" pitchFamily="18" charset="0"/>
            </a:rPr>
            <a:t>Identificazione e programmazione delle misure</a:t>
          </a:r>
        </a:p>
      </dgm:t>
    </dgm:pt>
    <dgm:pt modelId="{A6AA5734-EAC1-4F44-92B3-C896D2BFFD11}" type="parTrans" cxnId="{7C764A6B-E5D9-456F-AAD0-78A41ADBD437}">
      <dgm:prSet/>
      <dgm:spPr/>
      <dgm:t>
        <a:bodyPr/>
        <a:lstStyle/>
        <a:p>
          <a:pPr algn="ctr"/>
          <a:endParaRPr lang="it-IT"/>
        </a:p>
      </dgm:t>
    </dgm:pt>
    <dgm:pt modelId="{513FD0B6-A8B8-4D23-8EFF-FF17DFBD14B6}" type="sibTrans" cxnId="{7C764A6B-E5D9-456F-AAD0-78A41ADBD437}">
      <dgm:prSet/>
      <dgm:spPr/>
      <dgm:t>
        <a:bodyPr/>
        <a:lstStyle/>
        <a:p>
          <a:pPr algn="ctr"/>
          <a:endParaRPr lang="it-IT"/>
        </a:p>
      </dgm:t>
    </dgm:pt>
    <dgm:pt modelId="{92331558-D6FE-4C9B-A136-9089BFFBABB1}">
      <dgm:prSet phldrT="[Testo]"/>
      <dgm:spPr>
        <a:xfrm rot="5400000">
          <a:off x="2005173" y="-556086"/>
          <a:ext cx="623308" cy="3291144"/>
        </a:xfrm>
      </dgm:spPr>
      <dgm:t>
        <a:bodyPr/>
        <a:lstStyle/>
        <a:p>
          <a:pPr algn="ctr"/>
          <a:r>
            <a:rPr lang="it-IT">
              <a:latin typeface="Times New Roman" panose="02020603050405020304" pitchFamily="18" charset="0"/>
              <a:ea typeface="+mn-ea"/>
              <a:cs typeface="Times New Roman" panose="02020603050405020304" pitchFamily="18" charset="0"/>
            </a:rPr>
            <a:t>Analisi del rischio</a:t>
          </a:r>
        </a:p>
      </dgm:t>
    </dgm:pt>
    <dgm:pt modelId="{00FF73C3-1177-4040-8FB6-A6620607DABC}" type="parTrans" cxnId="{A1B97036-D56A-4C08-BAEF-70E3EBF1F005}">
      <dgm:prSet/>
      <dgm:spPr/>
      <dgm:t>
        <a:bodyPr/>
        <a:lstStyle/>
        <a:p>
          <a:pPr algn="ctr"/>
          <a:endParaRPr lang="it-IT"/>
        </a:p>
      </dgm:t>
    </dgm:pt>
    <dgm:pt modelId="{2F2E2B7F-34BD-4B34-A5D5-BE59DACF068B}" type="sibTrans" cxnId="{A1B97036-D56A-4C08-BAEF-70E3EBF1F005}">
      <dgm:prSet/>
      <dgm:spPr/>
      <dgm:t>
        <a:bodyPr/>
        <a:lstStyle/>
        <a:p>
          <a:pPr algn="ctr"/>
          <a:endParaRPr lang="it-IT"/>
        </a:p>
      </dgm:t>
    </dgm:pt>
    <dgm:pt modelId="{D6303DCA-B74E-44F9-899D-94F42AC20FCE}" type="pres">
      <dgm:prSet presAssocID="{E3A31375-2903-459E-9F6B-108AB4D9CA08}" presName="linearFlow" presStyleCnt="0">
        <dgm:presLayoutVars>
          <dgm:dir/>
          <dgm:animLvl val="lvl"/>
          <dgm:resizeHandles val="exact"/>
        </dgm:presLayoutVars>
      </dgm:prSet>
      <dgm:spPr/>
      <dgm:t>
        <a:bodyPr/>
        <a:lstStyle/>
        <a:p>
          <a:endParaRPr lang="it-IT"/>
        </a:p>
      </dgm:t>
    </dgm:pt>
    <dgm:pt modelId="{ADAE716E-EC51-4D6F-9CB3-62544D9F48E4}" type="pres">
      <dgm:prSet presAssocID="{6F98B740-ED87-43FD-A054-53A4B13FEB1A}" presName="composite" presStyleCnt="0"/>
      <dgm:spPr/>
    </dgm:pt>
    <dgm:pt modelId="{9299A159-3595-4E43-BC27-CA7E8EB8C908}" type="pres">
      <dgm:prSet presAssocID="{6F98B740-ED87-43FD-A054-53A4B13FEB1A}" presName="parentText" presStyleLbl="alignNode1" presStyleIdx="0" presStyleCnt="3">
        <dgm:presLayoutVars>
          <dgm:chMax val="1"/>
          <dgm:bulletEnabled val="1"/>
        </dgm:presLayoutVars>
      </dgm:prSet>
      <dgm:spPr>
        <a:prstGeom prst="chevron">
          <a:avLst/>
        </a:prstGeom>
      </dgm:spPr>
      <dgm:t>
        <a:bodyPr/>
        <a:lstStyle/>
        <a:p>
          <a:endParaRPr lang="it-IT"/>
        </a:p>
      </dgm:t>
    </dgm:pt>
    <dgm:pt modelId="{3A0C7632-2B73-4B38-BE9B-89EF571AAF86}" type="pres">
      <dgm:prSet presAssocID="{6F98B740-ED87-43FD-A054-53A4B13FEB1A}" presName="descendantText" presStyleLbl="alignAcc1" presStyleIdx="0" presStyleCnt="3">
        <dgm:presLayoutVars>
          <dgm:bulletEnabled val="1"/>
        </dgm:presLayoutVars>
      </dgm:prSet>
      <dgm:spPr>
        <a:prstGeom prst="round2SameRect">
          <a:avLst/>
        </a:prstGeom>
      </dgm:spPr>
      <dgm:t>
        <a:bodyPr/>
        <a:lstStyle/>
        <a:p>
          <a:endParaRPr lang="it-IT"/>
        </a:p>
      </dgm:t>
    </dgm:pt>
    <dgm:pt modelId="{CFE55C65-D3B6-4888-9A26-F529BCCDF471}" type="pres">
      <dgm:prSet presAssocID="{1A23D750-BCF6-4A25-93C7-68088E6B92D7}" presName="sp" presStyleCnt="0"/>
      <dgm:spPr/>
    </dgm:pt>
    <dgm:pt modelId="{91429222-DB53-4AA1-B33B-A521475148EE}" type="pres">
      <dgm:prSet presAssocID="{260F786A-8060-4334-8B8E-7DB833102063}" presName="composite" presStyleCnt="0"/>
      <dgm:spPr/>
    </dgm:pt>
    <dgm:pt modelId="{0F4E4F4B-D727-4249-9805-56DF29A76524}" type="pres">
      <dgm:prSet presAssocID="{260F786A-8060-4334-8B8E-7DB833102063}" presName="parentText" presStyleLbl="alignNode1" presStyleIdx="1" presStyleCnt="3">
        <dgm:presLayoutVars>
          <dgm:chMax val="1"/>
          <dgm:bulletEnabled val="1"/>
        </dgm:presLayoutVars>
      </dgm:prSet>
      <dgm:spPr>
        <a:prstGeom prst="chevron">
          <a:avLst/>
        </a:prstGeom>
      </dgm:spPr>
      <dgm:t>
        <a:bodyPr/>
        <a:lstStyle/>
        <a:p>
          <a:endParaRPr lang="it-IT"/>
        </a:p>
      </dgm:t>
    </dgm:pt>
    <dgm:pt modelId="{C6878C12-4656-4A59-B16A-E9DF8AC909A7}" type="pres">
      <dgm:prSet presAssocID="{260F786A-8060-4334-8B8E-7DB833102063}" presName="descendantText" presStyleLbl="alignAcc1" presStyleIdx="1" presStyleCnt="3">
        <dgm:presLayoutVars>
          <dgm:bulletEnabled val="1"/>
        </dgm:presLayoutVars>
      </dgm:prSet>
      <dgm:spPr>
        <a:prstGeom prst="round2SameRect">
          <a:avLst/>
        </a:prstGeom>
      </dgm:spPr>
      <dgm:t>
        <a:bodyPr/>
        <a:lstStyle/>
        <a:p>
          <a:endParaRPr lang="it-IT"/>
        </a:p>
      </dgm:t>
    </dgm:pt>
    <dgm:pt modelId="{04CA8205-3D3A-42E7-9BE1-E70F936F5C5C}" type="pres">
      <dgm:prSet presAssocID="{560DFBEB-F5B3-402C-951E-ECC75D82BD8E}" presName="sp" presStyleCnt="0"/>
      <dgm:spPr/>
    </dgm:pt>
    <dgm:pt modelId="{F045AB38-872F-4AB0-B0D3-5D121124E592}" type="pres">
      <dgm:prSet presAssocID="{28217B06-0FC0-4708-BF0B-0F6F3784FF63}" presName="composite" presStyleCnt="0"/>
      <dgm:spPr/>
    </dgm:pt>
    <dgm:pt modelId="{69F8ED2C-7A19-4BD8-84B8-B96CC3A74D56}" type="pres">
      <dgm:prSet presAssocID="{28217B06-0FC0-4708-BF0B-0F6F3784FF63}" presName="parentText" presStyleLbl="alignNode1" presStyleIdx="2" presStyleCnt="3">
        <dgm:presLayoutVars>
          <dgm:chMax val="1"/>
          <dgm:bulletEnabled val="1"/>
        </dgm:presLayoutVars>
      </dgm:prSet>
      <dgm:spPr>
        <a:prstGeom prst="chevron">
          <a:avLst/>
        </a:prstGeom>
      </dgm:spPr>
      <dgm:t>
        <a:bodyPr/>
        <a:lstStyle/>
        <a:p>
          <a:endParaRPr lang="it-IT"/>
        </a:p>
      </dgm:t>
    </dgm:pt>
    <dgm:pt modelId="{1E0ED69C-A9E1-41B9-87A7-2EBFE88BCA22}" type="pres">
      <dgm:prSet presAssocID="{28217B06-0FC0-4708-BF0B-0F6F3784FF63}" presName="descendantText" presStyleLbl="alignAcc1" presStyleIdx="2" presStyleCnt="3">
        <dgm:presLayoutVars>
          <dgm:bulletEnabled val="1"/>
        </dgm:presLayoutVars>
      </dgm:prSet>
      <dgm:spPr>
        <a:prstGeom prst="round2SameRect">
          <a:avLst/>
        </a:prstGeom>
      </dgm:spPr>
      <dgm:t>
        <a:bodyPr/>
        <a:lstStyle/>
        <a:p>
          <a:endParaRPr lang="it-IT"/>
        </a:p>
      </dgm:t>
    </dgm:pt>
  </dgm:ptLst>
  <dgm:cxnLst>
    <dgm:cxn modelId="{9210F22C-7869-4FF0-8F47-C777EB8ABBA1}" srcId="{E3A31375-2903-459E-9F6B-108AB4D9CA08}" destId="{260F786A-8060-4334-8B8E-7DB833102063}" srcOrd="1" destOrd="0" parTransId="{0E4272D1-415E-4D28-A1CC-DC704E6A14DB}" sibTransId="{560DFBEB-F5B3-402C-951E-ECC75D82BD8E}"/>
    <dgm:cxn modelId="{DAF6E568-F21E-4E74-9B81-DAB7D3D1D160}" type="presOf" srcId="{260F786A-8060-4334-8B8E-7DB833102063}" destId="{0F4E4F4B-D727-4249-9805-56DF29A76524}" srcOrd="0" destOrd="0" presId="urn:microsoft.com/office/officeart/2005/8/layout/chevron2"/>
    <dgm:cxn modelId="{665FEF12-7519-4A91-95A2-DE76041E3953}" srcId="{E3A31375-2903-459E-9F6B-108AB4D9CA08}" destId="{6F98B740-ED87-43FD-A054-53A4B13FEB1A}" srcOrd="0" destOrd="0" parTransId="{F911551C-033B-45E9-9E4A-10B52D55CF84}" sibTransId="{1A23D750-BCF6-4A25-93C7-68088E6B92D7}"/>
    <dgm:cxn modelId="{AD3BD7AA-7B6C-465E-9AD5-8050FC062ABB}" type="presOf" srcId="{28217B06-0FC0-4708-BF0B-0F6F3784FF63}" destId="{69F8ED2C-7A19-4BD8-84B8-B96CC3A74D56}" srcOrd="0" destOrd="0" presId="urn:microsoft.com/office/officeart/2005/8/layout/chevron2"/>
    <dgm:cxn modelId="{96B22AC5-C73D-457D-B11A-93979ECC42E4}" type="presOf" srcId="{6F98B740-ED87-43FD-A054-53A4B13FEB1A}" destId="{9299A159-3595-4E43-BC27-CA7E8EB8C908}" srcOrd="0" destOrd="0" presId="urn:microsoft.com/office/officeart/2005/8/layout/chevron2"/>
    <dgm:cxn modelId="{A1B97036-D56A-4C08-BAEF-70E3EBF1F005}" srcId="{4DA0B237-D10B-40CE-87E0-14F05957ADD8}" destId="{92331558-D6FE-4C9B-A136-9089BFFBABB1}" srcOrd="0" destOrd="0" parTransId="{00FF73C3-1177-4040-8FB6-A6620607DABC}" sibTransId="{2F2E2B7F-34BD-4B34-A5D5-BE59DACF068B}"/>
    <dgm:cxn modelId="{DCEB5A9B-2A40-447E-8012-1A11CAC3CB46}" srcId="{E3A31375-2903-459E-9F6B-108AB4D9CA08}" destId="{28217B06-0FC0-4708-BF0B-0F6F3784FF63}" srcOrd="2" destOrd="0" parTransId="{88944F19-42DB-4B07-B21D-0F4A799A5589}" sibTransId="{A75D5D97-0169-477C-83F5-B5CC91ED4D48}"/>
    <dgm:cxn modelId="{C13DE38A-3F49-4D4B-9FEC-4F18D2D3F704}" type="presOf" srcId="{D2A0D47B-2BE6-4A16-9132-4EC4B84BEB4C}" destId="{3A0C7632-2B73-4B38-BE9B-89EF571AAF86}" srcOrd="0" destOrd="0" presId="urn:microsoft.com/office/officeart/2005/8/layout/chevron2"/>
    <dgm:cxn modelId="{FABDC51B-999E-4914-862B-3D32B526C668}" type="presOf" srcId="{E3A31375-2903-459E-9F6B-108AB4D9CA08}" destId="{D6303DCA-B74E-44F9-899D-94F42AC20FCE}" srcOrd="0" destOrd="0" presId="urn:microsoft.com/office/officeart/2005/8/layout/chevron2"/>
    <dgm:cxn modelId="{832E84A4-C618-49B8-BA8D-8D919D1887F3}" type="presOf" srcId="{A3FCE93C-1B24-4B32-81F3-1F1776C99E96}" destId="{3A0C7632-2B73-4B38-BE9B-89EF571AAF86}" srcOrd="0" destOrd="1" presId="urn:microsoft.com/office/officeart/2005/8/layout/chevron2"/>
    <dgm:cxn modelId="{3D1AD494-60C0-498A-8B8C-B74818285680}" type="presOf" srcId="{92331558-D6FE-4C9B-A136-9089BFFBABB1}" destId="{C6878C12-4656-4A59-B16A-E9DF8AC909A7}" srcOrd="0" destOrd="1" presId="urn:microsoft.com/office/officeart/2005/8/layout/chevron2"/>
    <dgm:cxn modelId="{3FBFA28A-29C4-4894-A8A2-B1B0F3596CA6}" type="presOf" srcId="{BF0EA087-36E2-489C-9DD0-5E440F447C0F}" destId="{1E0ED69C-A9E1-41B9-87A7-2EBFE88BCA22}" srcOrd="0" destOrd="0" presId="urn:microsoft.com/office/officeart/2005/8/layout/chevron2"/>
    <dgm:cxn modelId="{A9F09A57-5E42-465B-B6E1-21D04F2D5A2F}" type="presOf" srcId="{4DA0B237-D10B-40CE-87E0-14F05957ADD8}" destId="{C6878C12-4656-4A59-B16A-E9DF8AC909A7}" srcOrd="0" destOrd="0" presId="urn:microsoft.com/office/officeart/2005/8/layout/chevron2"/>
    <dgm:cxn modelId="{21C70AD1-9E9E-4CF9-8BB3-56448B69EF68}" srcId="{260F786A-8060-4334-8B8E-7DB833102063}" destId="{4DA0B237-D10B-40CE-87E0-14F05957ADD8}" srcOrd="0" destOrd="0" parTransId="{CD34D489-8EEA-4B8E-BDD1-A4D77144FB80}" sibTransId="{20299A39-4562-485B-97BF-36F1DD9CE4E5}"/>
    <dgm:cxn modelId="{2BD576BF-FDFF-4748-8E9C-380574BBF28D}" type="presOf" srcId="{796FEF09-88DA-4C4C-B571-9626A1BE83CE}" destId="{C6878C12-4656-4A59-B16A-E9DF8AC909A7}" srcOrd="0" destOrd="2" presId="urn:microsoft.com/office/officeart/2005/8/layout/chevron2"/>
    <dgm:cxn modelId="{BD05F82F-E374-4A4A-BD87-0C7F2E560C74}" srcId="{6F98B740-ED87-43FD-A054-53A4B13FEB1A}" destId="{D2A0D47B-2BE6-4A16-9132-4EC4B84BEB4C}" srcOrd="0" destOrd="0" parTransId="{71CA2D36-E0DD-46FE-A586-076959777052}" sibTransId="{D39F1E44-3062-45D8-A67A-78CCA2306666}"/>
    <dgm:cxn modelId="{09E395BD-B070-48B6-9F3B-350E338A35EE}" srcId="{260F786A-8060-4334-8B8E-7DB833102063}" destId="{796FEF09-88DA-4C4C-B571-9626A1BE83CE}" srcOrd="1" destOrd="0" parTransId="{630032FE-EA8E-4E62-AE31-BB52DCE54A12}" sibTransId="{176478CA-E2BA-4FA5-83DD-F23FC36BAF87}"/>
    <dgm:cxn modelId="{7C764A6B-E5D9-456F-AAD0-78A41ADBD437}" srcId="{28217B06-0FC0-4708-BF0B-0F6F3784FF63}" destId="{BF0EA087-36E2-489C-9DD0-5E440F447C0F}" srcOrd="0" destOrd="0" parTransId="{A6AA5734-EAC1-4F44-92B3-C896D2BFFD11}" sibTransId="{513FD0B6-A8B8-4D23-8EFF-FF17DFBD14B6}"/>
    <dgm:cxn modelId="{2305631B-FD05-447A-BC7E-4E565C344AAE}" srcId="{6F98B740-ED87-43FD-A054-53A4B13FEB1A}" destId="{A3FCE93C-1B24-4B32-81F3-1F1776C99E96}" srcOrd="1" destOrd="0" parTransId="{45734E28-FA25-42E8-856A-B398A2BD18A6}" sibTransId="{742B6CC7-B7A9-4DA9-8E60-277687F2FCC1}"/>
    <dgm:cxn modelId="{5304EC53-6ECF-413E-9073-52E9F7FE517B}" type="presParOf" srcId="{D6303DCA-B74E-44F9-899D-94F42AC20FCE}" destId="{ADAE716E-EC51-4D6F-9CB3-62544D9F48E4}" srcOrd="0" destOrd="0" presId="urn:microsoft.com/office/officeart/2005/8/layout/chevron2"/>
    <dgm:cxn modelId="{CCACDE45-7F9E-4465-B813-D0106952688F}" type="presParOf" srcId="{ADAE716E-EC51-4D6F-9CB3-62544D9F48E4}" destId="{9299A159-3595-4E43-BC27-CA7E8EB8C908}" srcOrd="0" destOrd="0" presId="urn:microsoft.com/office/officeart/2005/8/layout/chevron2"/>
    <dgm:cxn modelId="{35B0940F-DD06-42A9-9D1F-BD45D5D4684E}" type="presParOf" srcId="{ADAE716E-EC51-4D6F-9CB3-62544D9F48E4}" destId="{3A0C7632-2B73-4B38-BE9B-89EF571AAF86}" srcOrd="1" destOrd="0" presId="urn:microsoft.com/office/officeart/2005/8/layout/chevron2"/>
    <dgm:cxn modelId="{108F0590-746D-48CB-B604-7FF9D3370161}" type="presParOf" srcId="{D6303DCA-B74E-44F9-899D-94F42AC20FCE}" destId="{CFE55C65-D3B6-4888-9A26-F529BCCDF471}" srcOrd="1" destOrd="0" presId="urn:microsoft.com/office/officeart/2005/8/layout/chevron2"/>
    <dgm:cxn modelId="{A168625B-AE7E-4DE4-AA89-719855C109AC}" type="presParOf" srcId="{D6303DCA-B74E-44F9-899D-94F42AC20FCE}" destId="{91429222-DB53-4AA1-B33B-A521475148EE}" srcOrd="2" destOrd="0" presId="urn:microsoft.com/office/officeart/2005/8/layout/chevron2"/>
    <dgm:cxn modelId="{CB7D9F72-C2EE-4BAE-B863-9D8CC129E49E}" type="presParOf" srcId="{91429222-DB53-4AA1-B33B-A521475148EE}" destId="{0F4E4F4B-D727-4249-9805-56DF29A76524}" srcOrd="0" destOrd="0" presId="urn:microsoft.com/office/officeart/2005/8/layout/chevron2"/>
    <dgm:cxn modelId="{B35399DA-6ABB-4699-B4CD-9B4FAE9526DE}" type="presParOf" srcId="{91429222-DB53-4AA1-B33B-A521475148EE}" destId="{C6878C12-4656-4A59-B16A-E9DF8AC909A7}" srcOrd="1" destOrd="0" presId="urn:microsoft.com/office/officeart/2005/8/layout/chevron2"/>
    <dgm:cxn modelId="{456F05DD-2DE6-4871-B346-247D1CD3CC3C}" type="presParOf" srcId="{D6303DCA-B74E-44F9-899D-94F42AC20FCE}" destId="{04CA8205-3D3A-42E7-9BE1-E70F936F5C5C}" srcOrd="3" destOrd="0" presId="urn:microsoft.com/office/officeart/2005/8/layout/chevron2"/>
    <dgm:cxn modelId="{E47EDF7D-89CB-4453-8C44-BAE19DD1FC4B}" type="presParOf" srcId="{D6303DCA-B74E-44F9-899D-94F42AC20FCE}" destId="{F045AB38-872F-4AB0-B0D3-5D121124E592}" srcOrd="4" destOrd="0" presId="urn:microsoft.com/office/officeart/2005/8/layout/chevron2"/>
    <dgm:cxn modelId="{84A10518-B272-4C32-8CF5-1380373577EE}" type="presParOf" srcId="{F045AB38-872F-4AB0-B0D3-5D121124E592}" destId="{69F8ED2C-7A19-4BD8-84B8-B96CC3A74D56}" srcOrd="0" destOrd="0" presId="urn:microsoft.com/office/officeart/2005/8/layout/chevron2"/>
    <dgm:cxn modelId="{8F2DFE52-B286-4747-BD20-3EDB0A42B01E}" type="presParOf" srcId="{F045AB38-872F-4AB0-B0D3-5D121124E592}" destId="{1E0ED69C-A9E1-41B9-87A7-2EBFE88BCA22}" srcOrd="1" destOrd="0" presId="urn:microsoft.com/office/officeart/2005/8/layout/chevron2"/>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EEB399-ADD0-418E-A801-BF3BAF7384DD}">
      <dsp:nvSpPr>
        <dsp:cNvPr id="0" name=""/>
        <dsp:cNvSpPr/>
      </dsp:nvSpPr>
      <dsp:spPr>
        <a:xfrm>
          <a:off x="2408116" y="2038691"/>
          <a:ext cx="1222616" cy="1222616"/>
        </a:xfrm>
        <a:prstGeom prst="ellipse">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it-IT" sz="1100" kern="1200">
              <a:solidFill>
                <a:sysClr val="window" lastClr="FFFFFF"/>
              </a:solidFill>
              <a:latin typeface="Calibri"/>
              <a:ea typeface="+mn-ea"/>
              <a:cs typeface="+mn-cs"/>
            </a:rPr>
            <a:t>Soggetti coinvolti nella strategia di prevenzione del MI</a:t>
          </a:r>
        </a:p>
      </dsp:txBody>
      <dsp:txXfrm>
        <a:off x="2587164" y="2217739"/>
        <a:ext cx="864520" cy="864520"/>
      </dsp:txXfrm>
    </dsp:sp>
    <dsp:sp modelId="{075CFBDE-6150-4EAD-BA7D-7A0881EA587B}">
      <dsp:nvSpPr>
        <dsp:cNvPr id="0" name=""/>
        <dsp:cNvSpPr/>
      </dsp:nvSpPr>
      <dsp:spPr>
        <a:xfrm rot="16200000">
          <a:off x="2889217" y="1602440"/>
          <a:ext cx="260414" cy="395895"/>
        </a:xfrm>
        <a:prstGeom prst="rightArrow">
          <a:avLst>
            <a:gd name="adj1" fmla="val 60000"/>
            <a:gd name="adj2" fmla="val 50000"/>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it-IT" sz="900" kern="1200">
            <a:solidFill>
              <a:sysClr val="window" lastClr="FFFFFF"/>
            </a:solidFill>
            <a:latin typeface="Calibri"/>
            <a:ea typeface="+mn-ea"/>
            <a:cs typeface="+mn-cs"/>
          </a:endParaRPr>
        </a:p>
      </dsp:txBody>
      <dsp:txXfrm>
        <a:off x="2928279" y="1720681"/>
        <a:ext cx="182290" cy="237537"/>
      </dsp:txXfrm>
    </dsp:sp>
    <dsp:sp modelId="{15C7EC0D-2382-417C-90CD-0FF10C99E980}">
      <dsp:nvSpPr>
        <dsp:cNvPr id="0" name=""/>
        <dsp:cNvSpPr/>
      </dsp:nvSpPr>
      <dsp:spPr>
        <a:xfrm>
          <a:off x="2255289" y="19072"/>
          <a:ext cx="1528271" cy="1528271"/>
        </a:xfrm>
        <a:prstGeom prst="ellipse">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it-IT" sz="1100" kern="1200">
              <a:solidFill>
                <a:sysClr val="window" lastClr="FFFFFF"/>
              </a:solidFill>
              <a:latin typeface="Calibri"/>
              <a:ea typeface="+mn-ea"/>
              <a:cs typeface="+mn-cs"/>
            </a:rPr>
            <a:t>Organo di indirizzo politico</a:t>
          </a:r>
        </a:p>
      </dsp:txBody>
      <dsp:txXfrm>
        <a:off x="2479099" y="242882"/>
        <a:ext cx="1080651" cy="1080651"/>
      </dsp:txXfrm>
    </dsp:sp>
    <dsp:sp modelId="{C97DA741-E006-4253-AF46-A1E66CF198A0}">
      <dsp:nvSpPr>
        <dsp:cNvPr id="0" name=""/>
        <dsp:cNvSpPr/>
      </dsp:nvSpPr>
      <dsp:spPr>
        <a:xfrm rot="20520000">
          <a:off x="3697246" y="2189508"/>
          <a:ext cx="260414" cy="395895"/>
        </a:xfrm>
        <a:prstGeom prst="rightArrow">
          <a:avLst>
            <a:gd name="adj1" fmla="val 60000"/>
            <a:gd name="adj2" fmla="val 50000"/>
          </a:avLst>
        </a:prstGeom>
        <a:gradFill rotWithShape="0">
          <a:gsLst>
            <a:gs pos="0">
              <a:srgbClr val="9BBB59">
                <a:hueOff val="1875044"/>
                <a:satOff val="-2813"/>
                <a:lumOff val="-458"/>
                <a:alphaOff val="0"/>
                <a:shade val="51000"/>
                <a:satMod val="130000"/>
              </a:srgbClr>
            </a:gs>
            <a:gs pos="80000">
              <a:srgbClr val="9BBB59">
                <a:hueOff val="1875044"/>
                <a:satOff val="-2813"/>
                <a:lumOff val="-458"/>
                <a:alphaOff val="0"/>
                <a:shade val="93000"/>
                <a:satMod val="130000"/>
              </a:srgbClr>
            </a:gs>
            <a:gs pos="100000">
              <a:srgbClr val="9BBB59">
                <a:hueOff val="1875044"/>
                <a:satOff val="-2813"/>
                <a:lumOff val="-45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it-IT" sz="900" kern="1200">
            <a:solidFill>
              <a:sysClr val="window" lastClr="FFFFFF"/>
            </a:solidFill>
            <a:latin typeface="Calibri"/>
            <a:ea typeface="+mn-ea"/>
            <a:cs typeface="+mn-cs"/>
          </a:endParaRPr>
        </a:p>
      </dsp:txBody>
      <dsp:txXfrm>
        <a:off x="3699158" y="2280758"/>
        <a:ext cx="182290" cy="237537"/>
      </dsp:txXfrm>
    </dsp:sp>
    <dsp:sp modelId="{17542AC1-69FB-4BBA-A533-24B128CAEF8B}">
      <dsp:nvSpPr>
        <dsp:cNvPr id="0" name=""/>
        <dsp:cNvSpPr/>
      </dsp:nvSpPr>
      <dsp:spPr>
        <a:xfrm>
          <a:off x="4030713" y="1308994"/>
          <a:ext cx="1528271" cy="1528271"/>
        </a:xfrm>
        <a:prstGeom prst="ellipse">
          <a:avLst/>
        </a:prstGeom>
        <a:gradFill rotWithShape="0">
          <a:gsLst>
            <a:gs pos="0">
              <a:srgbClr val="9BBB59">
                <a:hueOff val="1875044"/>
                <a:satOff val="-2813"/>
                <a:lumOff val="-458"/>
                <a:alphaOff val="0"/>
                <a:shade val="51000"/>
                <a:satMod val="130000"/>
              </a:srgbClr>
            </a:gs>
            <a:gs pos="80000">
              <a:srgbClr val="9BBB59">
                <a:hueOff val="1875044"/>
                <a:satOff val="-2813"/>
                <a:lumOff val="-458"/>
                <a:alphaOff val="0"/>
                <a:shade val="93000"/>
                <a:satMod val="130000"/>
              </a:srgbClr>
            </a:gs>
            <a:gs pos="100000">
              <a:srgbClr val="9BBB59">
                <a:hueOff val="1875044"/>
                <a:satOff val="-2813"/>
                <a:lumOff val="-45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it-IT" sz="1100" kern="1200">
              <a:solidFill>
                <a:sysClr val="window" lastClr="FFFFFF"/>
              </a:solidFill>
              <a:latin typeface="Calibri"/>
              <a:ea typeface="+mn-ea"/>
              <a:cs typeface="+mn-cs"/>
            </a:rPr>
            <a:t>Responsabile della prevenzione della corruzione</a:t>
          </a:r>
        </a:p>
      </dsp:txBody>
      <dsp:txXfrm>
        <a:off x="4254523" y="1532804"/>
        <a:ext cx="1080651" cy="1080651"/>
      </dsp:txXfrm>
    </dsp:sp>
    <dsp:sp modelId="{C9F6B672-73CC-4023-B2EE-9D6EA0170E4C}">
      <dsp:nvSpPr>
        <dsp:cNvPr id="0" name=""/>
        <dsp:cNvSpPr/>
      </dsp:nvSpPr>
      <dsp:spPr>
        <a:xfrm rot="3240000">
          <a:off x="3388607" y="3139403"/>
          <a:ext cx="260414" cy="395895"/>
        </a:xfrm>
        <a:prstGeom prst="rightArrow">
          <a:avLst>
            <a:gd name="adj1" fmla="val 60000"/>
            <a:gd name="adj2" fmla="val 50000"/>
          </a:avLst>
        </a:prstGeom>
        <a:gradFill rotWithShape="0">
          <a:gsLst>
            <a:gs pos="0">
              <a:srgbClr val="9BBB59">
                <a:hueOff val="3750088"/>
                <a:satOff val="-5627"/>
                <a:lumOff val="-915"/>
                <a:alphaOff val="0"/>
                <a:shade val="51000"/>
                <a:satMod val="130000"/>
              </a:srgbClr>
            </a:gs>
            <a:gs pos="80000">
              <a:srgbClr val="9BBB59">
                <a:hueOff val="3750088"/>
                <a:satOff val="-5627"/>
                <a:lumOff val="-915"/>
                <a:alphaOff val="0"/>
                <a:shade val="93000"/>
                <a:satMod val="130000"/>
              </a:srgbClr>
            </a:gs>
            <a:gs pos="100000">
              <a:srgbClr val="9BBB59">
                <a:hueOff val="3750088"/>
                <a:satOff val="-5627"/>
                <a:lumOff val="-91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it-IT" sz="900" kern="1200">
            <a:solidFill>
              <a:sysClr val="window" lastClr="FFFFFF"/>
            </a:solidFill>
            <a:latin typeface="Calibri"/>
            <a:ea typeface="+mn-ea"/>
            <a:cs typeface="+mn-cs"/>
          </a:endParaRPr>
        </a:p>
      </dsp:txBody>
      <dsp:txXfrm>
        <a:off x="3404709" y="3186980"/>
        <a:ext cx="182290" cy="237537"/>
      </dsp:txXfrm>
    </dsp:sp>
    <dsp:sp modelId="{3DB5FF16-60A4-4DCB-A21B-E7DFF3BACDB9}">
      <dsp:nvSpPr>
        <dsp:cNvPr id="0" name=""/>
        <dsp:cNvSpPr/>
      </dsp:nvSpPr>
      <dsp:spPr>
        <a:xfrm>
          <a:off x="3352562" y="3396130"/>
          <a:ext cx="1528271" cy="1528271"/>
        </a:xfrm>
        <a:prstGeom prst="ellipse">
          <a:avLst/>
        </a:prstGeom>
        <a:gradFill rotWithShape="0">
          <a:gsLst>
            <a:gs pos="0">
              <a:srgbClr val="9BBB59">
                <a:hueOff val="3750088"/>
                <a:satOff val="-5627"/>
                <a:lumOff val="-915"/>
                <a:alphaOff val="0"/>
                <a:shade val="51000"/>
                <a:satMod val="130000"/>
              </a:srgbClr>
            </a:gs>
            <a:gs pos="80000">
              <a:srgbClr val="9BBB59">
                <a:hueOff val="3750088"/>
                <a:satOff val="-5627"/>
                <a:lumOff val="-915"/>
                <a:alphaOff val="0"/>
                <a:shade val="93000"/>
                <a:satMod val="130000"/>
              </a:srgbClr>
            </a:gs>
            <a:gs pos="100000">
              <a:srgbClr val="9BBB59">
                <a:hueOff val="3750088"/>
                <a:satOff val="-5627"/>
                <a:lumOff val="-91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it-IT" sz="1100" kern="1200">
              <a:solidFill>
                <a:sysClr val="window" lastClr="FFFFFF"/>
              </a:solidFill>
              <a:latin typeface="Calibri"/>
              <a:ea typeface="+mn-ea"/>
              <a:cs typeface="+mn-cs"/>
            </a:rPr>
            <a:t>Referenti della prevenzione della corruzione</a:t>
          </a:r>
        </a:p>
      </dsp:txBody>
      <dsp:txXfrm>
        <a:off x="3576372" y="3619940"/>
        <a:ext cx="1080651" cy="1080651"/>
      </dsp:txXfrm>
    </dsp:sp>
    <dsp:sp modelId="{A93015D2-2BFD-4970-A6E7-BE924F128020}">
      <dsp:nvSpPr>
        <dsp:cNvPr id="0" name=""/>
        <dsp:cNvSpPr/>
      </dsp:nvSpPr>
      <dsp:spPr>
        <a:xfrm rot="7560000">
          <a:off x="2389828" y="3139403"/>
          <a:ext cx="260414" cy="395895"/>
        </a:xfrm>
        <a:prstGeom prst="rightArrow">
          <a:avLst>
            <a:gd name="adj1" fmla="val 60000"/>
            <a:gd name="adj2" fmla="val 50000"/>
          </a:avLst>
        </a:prstGeom>
        <a:gradFill rotWithShape="0">
          <a:gsLst>
            <a:gs pos="0">
              <a:srgbClr val="9BBB59">
                <a:hueOff val="5625132"/>
                <a:satOff val="-8440"/>
                <a:lumOff val="-1373"/>
                <a:alphaOff val="0"/>
                <a:shade val="51000"/>
                <a:satMod val="130000"/>
              </a:srgbClr>
            </a:gs>
            <a:gs pos="80000">
              <a:srgbClr val="9BBB59">
                <a:hueOff val="5625132"/>
                <a:satOff val="-8440"/>
                <a:lumOff val="-1373"/>
                <a:alphaOff val="0"/>
                <a:shade val="93000"/>
                <a:satMod val="130000"/>
              </a:srgbClr>
            </a:gs>
            <a:gs pos="100000">
              <a:srgbClr val="9BBB59">
                <a:hueOff val="5625132"/>
                <a:satOff val="-8440"/>
                <a:lumOff val="-137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it-IT" sz="900" kern="1200">
            <a:solidFill>
              <a:sysClr val="window" lastClr="FFFFFF"/>
            </a:solidFill>
            <a:latin typeface="Calibri"/>
            <a:ea typeface="+mn-ea"/>
            <a:cs typeface="+mn-cs"/>
          </a:endParaRPr>
        </a:p>
      </dsp:txBody>
      <dsp:txXfrm rot="10800000">
        <a:off x="2451850" y="3186980"/>
        <a:ext cx="182290" cy="237537"/>
      </dsp:txXfrm>
    </dsp:sp>
    <dsp:sp modelId="{908E3541-22AA-469E-8512-48B74E459913}">
      <dsp:nvSpPr>
        <dsp:cNvPr id="0" name=""/>
        <dsp:cNvSpPr/>
      </dsp:nvSpPr>
      <dsp:spPr>
        <a:xfrm>
          <a:off x="1158016" y="3396130"/>
          <a:ext cx="1528271" cy="1528271"/>
        </a:xfrm>
        <a:prstGeom prst="ellipse">
          <a:avLst/>
        </a:prstGeom>
        <a:gradFill rotWithShape="0">
          <a:gsLst>
            <a:gs pos="0">
              <a:srgbClr val="9BBB59">
                <a:hueOff val="5625132"/>
                <a:satOff val="-8440"/>
                <a:lumOff val="-1373"/>
                <a:alphaOff val="0"/>
                <a:shade val="51000"/>
                <a:satMod val="130000"/>
              </a:srgbClr>
            </a:gs>
            <a:gs pos="80000">
              <a:srgbClr val="9BBB59">
                <a:hueOff val="5625132"/>
                <a:satOff val="-8440"/>
                <a:lumOff val="-1373"/>
                <a:alphaOff val="0"/>
                <a:shade val="93000"/>
                <a:satMod val="130000"/>
              </a:srgbClr>
            </a:gs>
            <a:gs pos="100000">
              <a:srgbClr val="9BBB59">
                <a:hueOff val="5625132"/>
                <a:satOff val="-8440"/>
                <a:lumOff val="-137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it-IT" sz="1100" kern="1200">
              <a:solidFill>
                <a:sysClr val="window" lastClr="FFFFFF"/>
              </a:solidFill>
              <a:latin typeface="Calibri"/>
              <a:ea typeface="+mn-ea"/>
              <a:cs typeface="+mn-cs"/>
            </a:rPr>
            <a:t>Dirigenti scolastici</a:t>
          </a:r>
        </a:p>
      </dsp:txBody>
      <dsp:txXfrm>
        <a:off x="1381826" y="3619940"/>
        <a:ext cx="1080651" cy="1080651"/>
      </dsp:txXfrm>
    </dsp:sp>
    <dsp:sp modelId="{1820819B-E51C-4EED-851A-1CFF3376708A}">
      <dsp:nvSpPr>
        <dsp:cNvPr id="0" name=""/>
        <dsp:cNvSpPr/>
      </dsp:nvSpPr>
      <dsp:spPr>
        <a:xfrm rot="11880000">
          <a:off x="2081188" y="2189508"/>
          <a:ext cx="260414" cy="395895"/>
        </a:xfrm>
        <a:prstGeom prst="rightArrow">
          <a:avLst>
            <a:gd name="adj1" fmla="val 60000"/>
            <a:gd name="adj2" fmla="val 50000"/>
          </a:avLst>
        </a:prstGeom>
        <a:gradFill rotWithShape="0">
          <a:gsLst>
            <a:gs pos="0">
              <a:srgbClr val="9BBB59">
                <a:hueOff val="7500176"/>
                <a:satOff val="-11253"/>
                <a:lumOff val="-1830"/>
                <a:alphaOff val="0"/>
                <a:shade val="51000"/>
                <a:satMod val="130000"/>
              </a:srgbClr>
            </a:gs>
            <a:gs pos="80000">
              <a:srgbClr val="9BBB59">
                <a:hueOff val="7500176"/>
                <a:satOff val="-11253"/>
                <a:lumOff val="-1830"/>
                <a:alphaOff val="0"/>
                <a:shade val="93000"/>
                <a:satMod val="130000"/>
              </a:srgbClr>
            </a:gs>
            <a:gs pos="100000">
              <a:srgbClr val="9BBB59">
                <a:hueOff val="7500176"/>
                <a:satOff val="-11253"/>
                <a:lumOff val="-183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it-IT" sz="900" kern="1200">
            <a:solidFill>
              <a:sysClr val="window" lastClr="FFFFFF"/>
            </a:solidFill>
            <a:latin typeface="Calibri"/>
            <a:ea typeface="+mn-ea"/>
            <a:cs typeface="+mn-cs"/>
          </a:endParaRPr>
        </a:p>
      </dsp:txBody>
      <dsp:txXfrm rot="10800000">
        <a:off x="2157400" y="2280758"/>
        <a:ext cx="182290" cy="237537"/>
      </dsp:txXfrm>
    </dsp:sp>
    <dsp:sp modelId="{C6B62413-1477-4505-87D2-0F5E7A405E6D}">
      <dsp:nvSpPr>
        <dsp:cNvPr id="0" name=""/>
        <dsp:cNvSpPr/>
      </dsp:nvSpPr>
      <dsp:spPr>
        <a:xfrm>
          <a:off x="479864" y="1308994"/>
          <a:ext cx="1528271" cy="1528271"/>
        </a:xfrm>
        <a:prstGeom prst="ellipse">
          <a:avLst/>
        </a:prstGeom>
        <a:gradFill rotWithShape="0">
          <a:gsLst>
            <a:gs pos="0">
              <a:srgbClr val="9BBB59">
                <a:hueOff val="7500176"/>
                <a:satOff val="-11253"/>
                <a:lumOff val="-1830"/>
                <a:alphaOff val="0"/>
                <a:shade val="51000"/>
                <a:satMod val="130000"/>
              </a:srgbClr>
            </a:gs>
            <a:gs pos="80000">
              <a:srgbClr val="9BBB59">
                <a:hueOff val="7500176"/>
                <a:satOff val="-11253"/>
                <a:lumOff val="-1830"/>
                <a:alphaOff val="0"/>
                <a:shade val="93000"/>
                <a:satMod val="130000"/>
              </a:srgbClr>
            </a:gs>
            <a:gs pos="100000">
              <a:srgbClr val="9BBB59">
                <a:hueOff val="7500176"/>
                <a:satOff val="-11253"/>
                <a:lumOff val="-183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it-IT" sz="1100" kern="1200">
              <a:solidFill>
                <a:sysClr val="window" lastClr="FFFFFF"/>
              </a:solidFill>
              <a:latin typeface="Calibri"/>
              <a:ea typeface="+mn-ea"/>
              <a:cs typeface="+mn-cs"/>
            </a:rPr>
            <a:t>docenti/personale ATA collaboratori  a qualsiasi titolo</a:t>
          </a:r>
        </a:p>
      </dsp:txBody>
      <dsp:txXfrm>
        <a:off x="703674" y="1532804"/>
        <a:ext cx="1080651" cy="10806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F23AC5-421F-40F0-8C10-C25F1212BD52}">
      <dsp:nvSpPr>
        <dsp:cNvPr id="0" name=""/>
        <dsp:cNvSpPr/>
      </dsp:nvSpPr>
      <dsp:spPr>
        <a:xfrm>
          <a:off x="575906" y="2852737"/>
          <a:ext cx="339607" cy="2588474"/>
        </a:xfrm>
        <a:custGeom>
          <a:avLst/>
          <a:gdLst/>
          <a:ahLst/>
          <a:cxnLst/>
          <a:rect l="0" t="0" r="0" b="0"/>
          <a:pathLst>
            <a:path>
              <a:moveTo>
                <a:pt x="0" y="0"/>
              </a:moveTo>
              <a:lnTo>
                <a:pt x="169803" y="0"/>
              </a:lnTo>
              <a:lnTo>
                <a:pt x="169803" y="2588474"/>
              </a:lnTo>
              <a:lnTo>
                <a:pt x="339607" y="2588474"/>
              </a:lnTo>
            </a:path>
          </a:pathLst>
        </a:custGeom>
        <a:noFill/>
        <a:ln w="15875"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it-IT" sz="900" kern="1200"/>
        </a:p>
      </dsp:txBody>
      <dsp:txXfrm>
        <a:off x="680443" y="4081708"/>
        <a:ext cx="130532" cy="130532"/>
      </dsp:txXfrm>
    </dsp:sp>
    <dsp:sp modelId="{FD32A69D-5DEE-4E59-925E-94DEC58F051A}">
      <dsp:nvSpPr>
        <dsp:cNvPr id="0" name=""/>
        <dsp:cNvSpPr/>
      </dsp:nvSpPr>
      <dsp:spPr>
        <a:xfrm>
          <a:off x="575906" y="2852737"/>
          <a:ext cx="339607" cy="1941355"/>
        </a:xfrm>
        <a:custGeom>
          <a:avLst/>
          <a:gdLst/>
          <a:ahLst/>
          <a:cxnLst/>
          <a:rect l="0" t="0" r="0" b="0"/>
          <a:pathLst>
            <a:path>
              <a:moveTo>
                <a:pt x="0" y="0"/>
              </a:moveTo>
              <a:lnTo>
                <a:pt x="169803" y="0"/>
              </a:lnTo>
              <a:lnTo>
                <a:pt x="169803" y="1941355"/>
              </a:lnTo>
              <a:lnTo>
                <a:pt x="339607" y="1941355"/>
              </a:lnTo>
            </a:path>
          </a:pathLst>
        </a:custGeom>
        <a:noFill/>
        <a:ln w="15875"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it-IT" sz="700" kern="1200"/>
        </a:p>
      </dsp:txBody>
      <dsp:txXfrm>
        <a:off x="696439" y="3774144"/>
        <a:ext cx="98541" cy="98541"/>
      </dsp:txXfrm>
    </dsp:sp>
    <dsp:sp modelId="{796E55EF-51D7-4886-944E-BBC9D9D3915B}">
      <dsp:nvSpPr>
        <dsp:cNvPr id="0" name=""/>
        <dsp:cNvSpPr/>
      </dsp:nvSpPr>
      <dsp:spPr>
        <a:xfrm>
          <a:off x="575906" y="2852737"/>
          <a:ext cx="339607" cy="1294237"/>
        </a:xfrm>
        <a:custGeom>
          <a:avLst/>
          <a:gdLst/>
          <a:ahLst/>
          <a:cxnLst/>
          <a:rect l="0" t="0" r="0" b="0"/>
          <a:pathLst>
            <a:path>
              <a:moveTo>
                <a:pt x="0" y="0"/>
              </a:moveTo>
              <a:lnTo>
                <a:pt x="169803" y="0"/>
              </a:lnTo>
              <a:lnTo>
                <a:pt x="169803" y="1294237"/>
              </a:lnTo>
              <a:lnTo>
                <a:pt x="339607" y="1294237"/>
              </a:lnTo>
            </a:path>
          </a:pathLst>
        </a:custGeom>
        <a:noFill/>
        <a:ln w="15875"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712258" y="3466404"/>
        <a:ext cx="66902" cy="66902"/>
      </dsp:txXfrm>
    </dsp:sp>
    <dsp:sp modelId="{67C5AAA2-42D8-495A-8345-80B052C52682}">
      <dsp:nvSpPr>
        <dsp:cNvPr id="0" name=""/>
        <dsp:cNvSpPr/>
      </dsp:nvSpPr>
      <dsp:spPr>
        <a:xfrm>
          <a:off x="575906" y="2852737"/>
          <a:ext cx="339607" cy="647118"/>
        </a:xfrm>
        <a:custGeom>
          <a:avLst/>
          <a:gdLst/>
          <a:ahLst/>
          <a:cxnLst/>
          <a:rect l="0" t="0" r="0" b="0"/>
          <a:pathLst>
            <a:path>
              <a:moveTo>
                <a:pt x="0" y="0"/>
              </a:moveTo>
              <a:lnTo>
                <a:pt x="169803" y="0"/>
              </a:lnTo>
              <a:lnTo>
                <a:pt x="169803" y="647118"/>
              </a:lnTo>
              <a:lnTo>
                <a:pt x="339607" y="647118"/>
              </a:lnTo>
            </a:path>
          </a:pathLst>
        </a:custGeom>
        <a:noFill/>
        <a:ln w="15875"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727439" y="3158026"/>
        <a:ext cx="36540" cy="36540"/>
      </dsp:txXfrm>
    </dsp:sp>
    <dsp:sp modelId="{1B418777-974F-4608-9060-D4C602D4A025}">
      <dsp:nvSpPr>
        <dsp:cNvPr id="0" name=""/>
        <dsp:cNvSpPr/>
      </dsp:nvSpPr>
      <dsp:spPr>
        <a:xfrm>
          <a:off x="575906" y="2807017"/>
          <a:ext cx="339607" cy="91440"/>
        </a:xfrm>
        <a:custGeom>
          <a:avLst/>
          <a:gdLst/>
          <a:ahLst/>
          <a:cxnLst/>
          <a:rect l="0" t="0" r="0" b="0"/>
          <a:pathLst>
            <a:path>
              <a:moveTo>
                <a:pt x="0" y="45720"/>
              </a:moveTo>
              <a:lnTo>
                <a:pt x="339607" y="45720"/>
              </a:lnTo>
            </a:path>
          </a:pathLst>
        </a:custGeom>
        <a:noFill/>
        <a:ln w="15875"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737219" y="2844247"/>
        <a:ext cx="16980" cy="16980"/>
      </dsp:txXfrm>
    </dsp:sp>
    <dsp:sp modelId="{4BCE3D6C-D959-4AD4-A127-F94EECBC25B2}">
      <dsp:nvSpPr>
        <dsp:cNvPr id="0" name=""/>
        <dsp:cNvSpPr/>
      </dsp:nvSpPr>
      <dsp:spPr>
        <a:xfrm>
          <a:off x="575906" y="2205618"/>
          <a:ext cx="339607" cy="647118"/>
        </a:xfrm>
        <a:custGeom>
          <a:avLst/>
          <a:gdLst/>
          <a:ahLst/>
          <a:cxnLst/>
          <a:rect l="0" t="0" r="0" b="0"/>
          <a:pathLst>
            <a:path>
              <a:moveTo>
                <a:pt x="0" y="647118"/>
              </a:moveTo>
              <a:lnTo>
                <a:pt x="169803" y="647118"/>
              </a:lnTo>
              <a:lnTo>
                <a:pt x="169803" y="0"/>
              </a:lnTo>
              <a:lnTo>
                <a:pt x="339607" y="0"/>
              </a:lnTo>
            </a:path>
          </a:pathLst>
        </a:custGeom>
        <a:noFill/>
        <a:ln w="15875"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727439" y="2510907"/>
        <a:ext cx="36540" cy="36540"/>
      </dsp:txXfrm>
    </dsp:sp>
    <dsp:sp modelId="{CADDE730-5219-4A7C-8466-63B4CA73D533}">
      <dsp:nvSpPr>
        <dsp:cNvPr id="0" name=""/>
        <dsp:cNvSpPr/>
      </dsp:nvSpPr>
      <dsp:spPr>
        <a:xfrm>
          <a:off x="575906" y="1558500"/>
          <a:ext cx="339607" cy="1294237"/>
        </a:xfrm>
        <a:custGeom>
          <a:avLst/>
          <a:gdLst/>
          <a:ahLst/>
          <a:cxnLst/>
          <a:rect l="0" t="0" r="0" b="0"/>
          <a:pathLst>
            <a:path>
              <a:moveTo>
                <a:pt x="0" y="1294237"/>
              </a:moveTo>
              <a:lnTo>
                <a:pt x="169803" y="1294237"/>
              </a:lnTo>
              <a:lnTo>
                <a:pt x="169803" y="0"/>
              </a:lnTo>
              <a:lnTo>
                <a:pt x="339607" y="0"/>
              </a:lnTo>
            </a:path>
          </a:pathLst>
        </a:custGeom>
        <a:noFill/>
        <a:ln w="15875"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712258" y="2172167"/>
        <a:ext cx="66902" cy="66902"/>
      </dsp:txXfrm>
    </dsp:sp>
    <dsp:sp modelId="{3A3DE6F1-CE3E-41B3-A8F9-1558E23D5F68}">
      <dsp:nvSpPr>
        <dsp:cNvPr id="0" name=""/>
        <dsp:cNvSpPr/>
      </dsp:nvSpPr>
      <dsp:spPr>
        <a:xfrm>
          <a:off x="575906" y="911381"/>
          <a:ext cx="339607" cy="1941355"/>
        </a:xfrm>
        <a:custGeom>
          <a:avLst/>
          <a:gdLst/>
          <a:ahLst/>
          <a:cxnLst/>
          <a:rect l="0" t="0" r="0" b="0"/>
          <a:pathLst>
            <a:path>
              <a:moveTo>
                <a:pt x="0" y="1941355"/>
              </a:moveTo>
              <a:lnTo>
                <a:pt x="169803" y="1941355"/>
              </a:lnTo>
              <a:lnTo>
                <a:pt x="169803" y="0"/>
              </a:lnTo>
              <a:lnTo>
                <a:pt x="339607" y="0"/>
              </a:lnTo>
            </a:path>
          </a:pathLst>
        </a:custGeom>
        <a:noFill/>
        <a:ln w="15875"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it-IT" sz="700" kern="1200"/>
        </a:p>
      </dsp:txBody>
      <dsp:txXfrm>
        <a:off x="696439" y="1832788"/>
        <a:ext cx="98541" cy="98541"/>
      </dsp:txXfrm>
    </dsp:sp>
    <dsp:sp modelId="{17C87291-06EE-4985-B853-11E89A8BED0D}">
      <dsp:nvSpPr>
        <dsp:cNvPr id="0" name=""/>
        <dsp:cNvSpPr/>
      </dsp:nvSpPr>
      <dsp:spPr>
        <a:xfrm>
          <a:off x="575906" y="264263"/>
          <a:ext cx="339607" cy="2588474"/>
        </a:xfrm>
        <a:custGeom>
          <a:avLst/>
          <a:gdLst/>
          <a:ahLst/>
          <a:cxnLst/>
          <a:rect l="0" t="0" r="0" b="0"/>
          <a:pathLst>
            <a:path>
              <a:moveTo>
                <a:pt x="0" y="2588474"/>
              </a:moveTo>
              <a:lnTo>
                <a:pt x="169803" y="2588474"/>
              </a:lnTo>
              <a:lnTo>
                <a:pt x="169803" y="0"/>
              </a:lnTo>
              <a:lnTo>
                <a:pt x="339607" y="0"/>
              </a:lnTo>
            </a:path>
          </a:pathLst>
        </a:custGeom>
        <a:noFill/>
        <a:ln w="15875"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it-IT" sz="900" kern="1200"/>
        </a:p>
      </dsp:txBody>
      <dsp:txXfrm>
        <a:off x="680443" y="1493234"/>
        <a:ext cx="130532" cy="130532"/>
      </dsp:txXfrm>
    </dsp:sp>
    <dsp:sp modelId="{188C1C07-77EC-4BAE-AF88-A35FF6E8FD6E}">
      <dsp:nvSpPr>
        <dsp:cNvPr id="0" name=""/>
        <dsp:cNvSpPr/>
      </dsp:nvSpPr>
      <dsp:spPr>
        <a:xfrm rot="16200000">
          <a:off x="-1045295" y="2593890"/>
          <a:ext cx="2724709" cy="517694"/>
        </a:xfrm>
        <a:prstGeom prst="rect">
          <a:avLst/>
        </a:prstGeom>
        <a:solidFill>
          <a:schemeClr val="accent1">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225" tIns="22225" rIns="22225" bIns="22225" numCol="1" spcCol="1270" anchor="ctr" anchorCtr="0">
          <a:noAutofit/>
        </a:bodyPr>
        <a:lstStyle/>
        <a:p>
          <a:pPr lvl="0" algn="ctr" defTabSz="1555750">
            <a:lnSpc>
              <a:spcPct val="90000"/>
            </a:lnSpc>
            <a:spcBef>
              <a:spcPct val="0"/>
            </a:spcBef>
            <a:spcAft>
              <a:spcPct val="35000"/>
            </a:spcAft>
          </a:pPr>
          <a:r>
            <a:rPr lang="it-IT" sz="3500" kern="1200"/>
            <a:t>Referente </a:t>
          </a:r>
        </a:p>
      </dsp:txBody>
      <dsp:txXfrm>
        <a:off x="-1045295" y="2593890"/>
        <a:ext cx="2724709" cy="517694"/>
      </dsp:txXfrm>
    </dsp:sp>
    <dsp:sp modelId="{EA09D6DE-D0C0-484B-808B-33B425C13936}">
      <dsp:nvSpPr>
        <dsp:cNvPr id="0" name=""/>
        <dsp:cNvSpPr/>
      </dsp:nvSpPr>
      <dsp:spPr>
        <a:xfrm>
          <a:off x="915514" y="5415"/>
          <a:ext cx="4512674" cy="517694"/>
        </a:xfrm>
        <a:prstGeom prst="rect">
          <a:avLst/>
        </a:prstGeom>
        <a:solidFill>
          <a:schemeClr val="accent2">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IT" sz="1200" kern="1200"/>
            <a:t>supporta il RPC nella definizione delle metodologie di identificazione, valutazione, gestione e monitoraggio dei rischi e controlli</a:t>
          </a:r>
        </a:p>
      </dsp:txBody>
      <dsp:txXfrm>
        <a:off x="915514" y="5415"/>
        <a:ext cx="4512674" cy="517694"/>
      </dsp:txXfrm>
    </dsp:sp>
    <dsp:sp modelId="{F10B5623-CBA9-4B60-9FA0-CC55DAA00F7C}">
      <dsp:nvSpPr>
        <dsp:cNvPr id="0" name=""/>
        <dsp:cNvSpPr/>
      </dsp:nvSpPr>
      <dsp:spPr>
        <a:xfrm>
          <a:off x="915514" y="652534"/>
          <a:ext cx="4410197" cy="517694"/>
        </a:xfrm>
        <a:prstGeom prst="rect">
          <a:avLst/>
        </a:prstGeom>
        <a:solidFill>
          <a:schemeClr val="accent2">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IT" sz="1200" kern="1200"/>
            <a:t>collabora  all'individuazione delle attività maggiormente esposte a rischio</a:t>
          </a:r>
        </a:p>
      </dsp:txBody>
      <dsp:txXfrm>
        <a:off x="915514" y="652534"/>
        <a:ext cx="4410197" cy="517694"/>
      </dsp:txXfrm>
    </dsp:sp>
    <dsp:sp modelId="{97521D65-1144-40E8-9F88-EBBEF18DEBCA}">
      <dsp:nvSpPr>
        <dsp:cNvPr id="0" name=""/>
        <dsp:cNvSpPr/>
      </dsp:nvSpPr>
      <dsp:spPr>
        <a:xfrm>
          <a:off x="915514" y="1299653"/>
          <a:ext cx="4381263" cy="517694"/>
        </a:xfrm>
        <a:prstGeom prst="rect">
          <a:avLst/>
        </a:prstGeom>
        <a:solidFill>
          <a:schemeClr val="accent2">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IT" sz="1200" kern="1200"/>
            <a:t>individua gli strumenti per mitigare  l'esposizione a rischio corruzione e ne cura la successiva attuazione</a:t>
          </a:r>
        </a:p>
      </dsp:txBody>
      <dsp:txXfrm>
        <a:off x="915514" y="1299653"/>
        <a:ext cx="4381263" cy="517694"/>
      </dsp:txXfrm>
    </dsp:sp>
    <dsp:sp modelId="{622FD8DE-7FA6-440B-9C70-67AAD5437FD9}">
      <dsp:nvSpPr>
        <dsp:cNvPr id="0" name=""/>
        <dsp:cNvSpPr/>
      </dsp:nvSpPr>
      <dsp:spPr>
        <a:xfrm>
          <a:off x="915514" y="1946771"/>
          <a:ext cx="4446654" cy="517694"/>
        </a:xfrm>
        <a:prstGeom prst="rect">
          <a:avLst/>
        </a:prstGeom>
        <a:solidFill>
          <a:schemeClr val="accent2">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IT" sz="1200" kern="1200"/>
            <a:t>assicura il miglioramento continuo dei presidi di controllo in essere, adottando azioni di efficientamento  a parità di controlli</a:t>
          </a:r>
        </a:p>
      </dsp:txBody>
      <dsp:txXfrm>
        <a:off x="915514" y="1946771"/>
        <a:ext cx="4446654" cy="517694"/>
      </dsp:txXfrm>
    </dsp:sp>
    <dsp:sp modelId="{5324A637-4F43-4779-9A10-066A09CB3FD2}">
      <dsp:nvSpPr>
        <dsp:cNvPr id="0" name=""/>
        <dsp:cNvSpPr/>
      </dsp:nvSpPr>
      <dsp:spPr>
        <a:xfrm>
          <a:off x="915514" y="2593890"/>
          <a:ext cx="4436347" cy="517694"/>
        </a:xfrm>
        <a:prstGeom prst="rect">
          <a:avLst/>
        </a:prstGeom>
        <a:solidFill>
          <a:schemeClr val="accent2">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IT" sz="1200" kern="1200"/>
            <a:t>segnala tempestivamente il manifestarsi di nuovi rischi</a:t>
          </a:r>
        </a:p>
      </dsp:txBody>
      <dsp:txXfrm>
        <a:off x="915514" y="2593890"/>
        <a:ext cx="4436347" cy="517694"/>
      </dsp:txXfrm>
    </dsp:sp>
    <dsp:sp modelId="{20E093F0-C86F-41CA-8707-837407378FDC}">
      <dsp:nvSpPr>
        <dsp:cNvPr id="0" name=""/>
        <dsp:cNvSpPr/>
      </dsp:nvSpPr>
      <dsp:spPr>
        <a:xfrm>
          <a:off x="915514" y="3241008"/>
          <a:ext cx="4450101" cy="517694"/>
        </a:xfrm>
        <a:prstGeom prst="rect">
          <a:avLst/>
        </a:prstGeom>
        <a:solidFill>
          <a:schemeClr val="accent2">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IT" sz="1200" kern="1200"/>
            <a:t>facilita i flussi informativi nei confronti del RPC da /verso le istituzioni scolastiche</a:t>
          </a:r>
        </a:p>
      </dsp:txBody>
      <dsp:txXfrm>
        <a:off x="915514" y="3241008"/>
        <a:ext cx="4450101" cy="517694"/>
      </dsp:txXfrm>
    </dsp:sp>
    <dsp:sp modelId="{108D2F22-B912-4B69-A03B-729AD9A1CA7E}">
      <dsp:nvSpPr>
        <dsp:cNvPr id="0" name=""/>
        <dsp:cNvSpPr/>
      </dsp:nvSpPr>
      <dsp:spPr>
        <a:xfrm>
          <a:off x="915514" y="3888127"/>
          <a:ext cx="4462888" cy="517694"/>
        </a:xfrm>
        <a:prstGeom prst="rect">
          <a:avLst/>
        </a:prstGeom>
        <a:solidFill>
          <a:schemeClr val="accent2">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IT" sz="1200" kern="1200"/>
            <a:t>attesta periodicamente il recepimento e il rispetto dei protocolli e delle misure previste dal PTPCT</a:t>
          </a:r>
        </a:p>
      </dsp:txBody>
      <dsp:txXfrm>
        <a:off x="915514" y="3888127"/>
        <a:ext cx="4462888" cy="517694"/>
      </dsp:txXfrm>
    </dsp:sp>
    <dsp:sp modelId="{767C124A-FA96-4B62-ADDB-19FD9D36C5F7}">
      <dsp:nvSpPr>
        <dsp:cNvPr id="0" name=""/>
        <dsp:cNvSpPr/>
      </dsp:nvSpPr>
      <dsp:spPr>
        <a:xfrm>
          <a:off x="915514" y="4535245"/>
          <a:ext cx="4387019" cy="517694"/>
        </a:xfrm>
        <a:prstGeom prst="rect">
          <a:avLst/>
        </a:prstGeom>
        <a:solidFill>
          <a:schemeClr val="accent2">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IT" sz="1200" kern="1200"/>
            <a:t>sensibilizza le istituzioni scolastiche nell'applicazione delle disposizioni del PTPC </a:t>
          </a:r>
        </a:p>
      </dsp:txBody>
      <dsp:txXfrm>
        <a:off x="915514" y="4535245"/>
        <a:ext cx="4387019" cy="517694"/>
      </dsp:txXfrm>
    </dsp:sp>
    <dsp:sp modelId="{D3E0203D-8FAA-4B78-9C85-6F210866EA84}">
      <dsp:nvSpPr>
        <dsp:cNvPr id="0" name=""/>
        <dsp:cNvSpPr/>
      </dsp:nvSpPr>
      <dsp:spPr>
        <a:xfrm>
          <a:off x="915514" y="5182364"/>
          <a:ext cx="4487628" cy="517694"/>
        </a:xfrm>
        <a:prstGeom prst="rect">
          <a:avLst/>
        </a:prstGeom>
        <a:solidFill>
          <a:schemeClr val="accent2">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IT" sz="1200" kern="1200"/>
            <a:t>opera con il RPC per esigenze formative nei confronti del personale delle istituzioni scolastiche</a:t>
          </a:r>
        </a:p>
      </dsp:txBody>
      <dsp:txXfrm>
        <a:off x="915514" y="5182364"/>
        <a:ext cx="4487628" cy="51769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21B79F-F85D-44A4-B722-3FF2289AFE69}">
      <dsp:nvSpPr>
        <dsp:cNvPr id="0" name=""/>
        <dsp:cNvSpPr/>
      </dsp:nvSpPr>
      <dsp:spPr>
        <a:xfrm>
          <a:off x="1037717" y="604355"/>
          <a:ext cx="4030090" cy="4030090"/>
        </a:xfrm>
        <a:prstGeom prst="blockArc">
          <a:avLst>
            <a:gd name="adj1" fmla="val 11880000"/>
            <a:gd name="adj2" fmla="val 16200000"/>
            <a:gd name="adj3" fmla="val 4638"/>
          </a:avLst>
        </a:prstGeom>
        <a:solidFill>
          <a:schemeClr val="accent6">
            <a:hueOff val="0"/>
            <a:satOff val="0"/>
            <a:lumOff val="0"/>
            <a:alphaOff val="0"/>
          </a:schemeClr>
        </a:solidFill>
        <a:ln>
          <a:noFill/>
        </a:ln>
        <a:effectLst>
          <a:outerShdw blurRad="40005" dist="22984" dir="5400000" rotWithShape="0">
            <a:srgbClr val="000000">
              <a:alpha val="4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50ECC219-7D65-4FE8-B3A2-FA2F28664C01}">
      <dsp:nvSpPr>
        <dsp:cNvPr id="0" name=""/>
        <dsp:cNvSpPr/>
      </dsp:nvSpPr>
      <dsp:spPr>
        <a:xfrm>
          <a:off x="1037717" y="604355"/>
          <a:ext cx="4030090" cy="4030090"/>
        </a:xfrm>
        <a:prstGeom prst="blockArc">
          <a:avLst>
            <a:gd name="adj1" fmla="val 7560000"/>
            <a:gd name="adj2" fmla="val 11880000"/>
            <a:gd name="adj3" fmla="val 4638"/>
          </a:avLst>
        </a:prstGeom>
        <a:solidFill>
          <a:schemeClr val="accent5">
            <a:hueOff val="0"/>
            <a:satOff val="0"/>
            <a:lumOff val="0"/>
            <a:alphaOff val="0"/>
          </a:schemeClr>
        </a:solidFill>
        <a:ln>
          <a:noFill/>
        </a:ln>
        <a:effectLst>
          <a:outerShdw blurRad="40005" dist="22984" dir="5400000" rotWithShape="0">
            <a:srgbClr val="000000">
              <a:alpha val="4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54E10ED1-6CED-457D-AF9C-00261BA8F819}">
      <dsp:nvSpPr>
        <dsp:cNvPr id="0" name=""/>
        <dsp:cNvSpPr/>
      </dsp:nvSpPr>
      <dsp:spPr>
        <a:xfrm>
          <a:off x="1037717" y="604355"/>
          <a:ext cx="4030090" cy="4030090"/>
        </a:xfrm>
        <a:prstGeom prst="blockArc">
          <a:avLst>
            <a:gd name="adj1" fmla="val 3240000"/>
            <a:gd name="adj2" fmla="val 7560000"/>
            <a:gd name="adj3" fmla="val 4638"/>
          </a:avLst>
        </a:prstGeom>
        <a:solidFill>
          <a:schemeClr val="accent4">
            <a:hueOff val="0"/>
            <a:satOff val="0"/>
            <a:lumOff val="0"/>
            <a:alphaOff val="0"/>
          </a:schemeClr>
        </a:solidFill>
        <a:ln>
          <a:noFill/>
        </a:ln>
        <a:effectLst>
          <a:outerShdw blurRad="40005" dist="22984" dir="5400000" rotWithShape="0">
            <a:srgbClr val="000000">
              <a:alpha val="4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4794B18C-FBB0-4290-923C-F38F72DD7471}">
      <dsp:nvSpPr>
        <dsp:cNvPr id="0" name=""/>
        <dsp:cNvSpPr/>
      </dsp:nvSpPr>
      <dsp:spPr>
        <a:xfrm>
          <a:off x="1037717" y="604355"/>
          <a:ext cx="4030090" cy="4030090"/>
        </a:xfrm>
        <a:prstGeom prst="blockArc">
          <a:avLst>
            <a:gd name="adj1" fmla="val 20520000"/>
            <a:gd name="adj2" fmla="val 3240000"/>
            <a:gd name="adj3" fmla="val 4638"/>
          </a:avLst>
        </a:prstGeom>
        <a:solidFill>
          <a:schemeClr val="accent3">
            <a:hueOff val="0"/>
            <a:satOff val="0"/>
            <a:lumOff val="0"/>
            <a:alphaOff val="0"/>
          </a:schemeClr>
        </a:solidFill>
        <a:ln>
          <a:noFill/>
        </a:ln>
        <a:effectLst>
          <a:outerShdw blurRad="40005" dist="22984" dir="5400000" rotWithShape="0">
            <a:srgbClr val="000000">
              <a:alpha val="4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F5973102-6C0D-48AA-A3FB-9C3F61D9ACE1}">
      <dsp:nvSpPr>
        <dsp:cNvPr id="0" name=""/>
        <dsp:cNvSpPr/>
      </dsp:nvSpPr>
      <dsp:spPr>
        <a:xfrm>
          <a:off x="1037717" y="604355"/>
          <a:ext cx="4030090" cy="4030090"/>
        </a:xfrm>
        <a:prstGeom prst="blockArc">
          <a:avLst>
            <a:gd name="adj1" fmla="val 16200000"/>
            <a:gd name="adj2" fmla="val 20520000"/>
            <a:gd name="adj3" fmla="val 4638"/>
          </a:avLst>
        </a:prstGeom>
        <a:solidFill>
          <a:schemeClr val="accent2">
            <a:hueOff val="0"/>
            <a:satOff val="0"/>
            <a:lumOff val="0"/>
            <a:alphaOff val="0"/>
          </a:schemeClr>
        </a:solidFill>
        <a:ln>
          <a:noFill/>
        </a:ln>
        <a:effectLst>
          <a:outerShdw blurRad="40005" dist="22984" dir="5400000" rotWithShape="0">
            <a:srgbClr val="000000">
              <a:alpha val="4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9A7F7480-3BD3-4081-8467-E365C623D4DF}">
      <dsp:nvSpPr>
        <dsp:cNvPr id="0" name=""/>
        <dsp:cNvSpPr/>
      </dsp:nvSpPr>
      <dsp:spPr>
        <a:xfrm>
          <a:off x="2125605" y="1692243"/>
          <a:ext cx="1854314" cy="1854314"/>
        </a:xfrm>
        <a:prstGeom prst="ellipse">
          <a:avLst/>
        </a:prstGeom>
        <a:gradFill rotWithShape="0">
          <a:gsLst>
            <a:gs pos="0">
              <a:schemeClr val="accent1">
                <a:hueOff val="0"/>
                <a:satOff val="0"/>
                <a:lumOff val="0"/>
                <a:alphaOff val="0"/>
                <a:lumMod val="95000"/>
              </a:schemeClr>
            </a:gs>
            <a:gs pos="100000">
              <a:schemeClr val="accent1">
                <a:hueOff val="0"/>
                <a:satOff val="0"/>
                <a:lumOff val="0"/>
                <a:alphaOff val="0"/>
                <a:shade val="82000"/>
                <a:satMod val="125000"/>
                <a:lumMod val="74000"/>
              </a:schemeClr>
            </a:gs>
          </a:gsLst>
          <a:lin ang="5400000" scaled="0"/>
        </a:gradFill>
        <a:ln>
          <a:noFill/>
        </a:ln>
        <a:effectLst>
          <a:outerShdw blurRad="40005" dist="22984" dir="5400000" rotWithShape="0">
            <a:srgbClr val="000000">
              <a:alpha val="4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it-IT" sz="2400" kern="1200"/>
            <a:t>Gestione del rischio</a:t>
          </a:r>
        </a:p>
      </dsp:txBody>
      <dsp:txXfrm>
        <a:off x="2397163" y="1963801"/>
        <a:ext cx="1311198" cy="1311198"/>
      </dsp:txXfrm>
    </dsp:sp>
    <dsp:sp modelId="{88E1BD20-914C-4AB8-A4CA-A56B31AFFBC6}">
      <dsp:nvSpPr>
        <dsp:cNvPr id="0" name=""/>
        <dsp:cNvSpPr/>
      </dsp:nvSpPr>
      <dsp:spPr>
        <a:xfrm>
          <a:off x="2403752" y="2074"/>
          <a:ext cx="1298020" cy="1298020"/>
        </a:xfrm>
        <a:prstGeom prst="ellipse">
          <a:avLst/>
        </a:prstGeom>
        <a:gradFill rotWithShape="0">
          <a:gsLst>
            <a:gs pos="0">
              <a:schemeClr val="accent2">
                <a:hueOff val="0"/>
                <a:satOff val="0"/>
                <a:lumOff val="0"/>
                <a:alphaOff val="0"/>
                <a:lumMod val="95000"/>
              </a:schemeClr>
            </a:gs>
            <a:gs pos="100000">
              <a:schemeClr val="accent2">
                <a:hueOff val="0"/>
                <a:satOff val="0"/>
                <a:lumOff val="0"/>
                <a:alphaOff val="0"/>
                <a:shade val="82000"/>
                <a:satMod val="125000"/>
                <a:lumMod val="74000"/>
              </a:schemeClr>
            </a:gs>
          </a:gsLst>
          <a:lin ang="5400000" scaled="0"/>
        </a:gradFill>
        <a:ln>
          <a:noFill/>
        </a:ln>
        <a:effectLst>
          <a:outerShdw blurRad="40005" dist="22984" dir="5400000" rotWithShape="0">
            <a:srgbClr val="000000">
              <a:alpha val="4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it-IT" sz="1000" kern="1200"/>
            <a:t>Analisi e definizione del contesto </a:t>
          </a:r>
        </a:p>
      </dsp:txBody>
      <dsp:txXfrm>
        <a:off x="2593843" y="192165"/>
        <a:ext cx="917838" cy="917838"/>
      </dsp:txXfrm>
    </dsp:sp>
    <dsp:sp modelId="{334874E8-AAE9-4ADE-BB4F-9D42348C51AA}">
      <dsp:nvSpPr>
        <dsp:cNvPr id="0" name=""/>
        <dsp:cNvSpPr/>
      </dsp:nvSpPr>
      <dsp:spPr>
        <a:xfrm>
          <a:off x="4275732" y="1362147"/>
          <a:ext cx="1298020" cy="1298020"/>
        </a:xfrm>
        <a:prstGeom prst="ellipse">
          <a:avLst/>
        </a:prstGeom>
        <a:gradFill rotWithShape="0">
          <a:gsLst>
            <a:gs pos="0">
              <a:schemeClr val="accent3">
                <a:hueOff val="0"/>
                <a:satOff val="0"/>
                <a:lumOff val="0"/>
                <a:alphaOff val="0"/>
                <a:lumMod val="95000"/>
              </a:schemeClr>
            </a:gs>
            <a:gs pos="100000">
              <a:schemeClr val="accent3">
                <a:hueOff val="0"/>
                <a:satOff val="0"/>
                <a:lumOff val="0"/>
                <a:alphaOff val="0"/>
                <a:shade val="82000"/>
                <a:satMod val="125000"/>
                <a:lumMod val="74000"/>
              </a:schemeClr>
            </a:gs>
          </a:gsLst>
          <a:lin ang="5400000" scaled="0"/>
        </a:gradFill>
        <a:ln>
          <a:noFill/>
        </a:ln>
        <a:effectLst>
          <a:outerShdw blurRad="40005" dist="22984" dir="5400000" rotWithShape="0">
            <a:srgbClr val="000000">
              <a:alpha val="4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it-IT" sz="1000" kern="1200"/>
            <a:t>Identificazione e analisi dei rischio</a:t>
          </a:r>
        </a:p>
      </dsp:txBody>
      <dsp:txXfrm>
        <a:off x="4465823" y="1552238"/>
        <a:ext cx="917838" cy="917838"/>
      </dsp:txXfrm>
    </dsp:sp>
    <dsp:sp modelId="{654CD4DA-4788-4313-8718-05B4F6B069D9}">
      <dsp:nvSpPr>
        <dsp:cNvPr id="0" name=""/>
        <dsp:cNvSpPr/>
      </dsp:nvSpPr>
      <dsp:spPr>
        <a:xfrm>
          <a:off x="3560699" y="3562792"/>
          <a:ext cx="1298020" cy="1298020"/>
        </a:xfrm>
        <a:prstGeom prst="ellipse">
          <a:avLst/>
        </a:prstGeom>
        <a:gradFill rotWithShape="0">
          <a:gsLst>
            <a:gs pos="0">
              <a:schemeClr val="accent4">
                <a:hueOff val="0"/>
                <a:satOff val="0"/>
                <a:lumOff val="0"/>
                <a:alphaOff val="0"/>
                <a:lumMod val="95000"/>
              </a:schemeClr>
            </a:gs>
            <a:gs pos="100000">
              <a:schemeClr val="accent4">
                <a:hueOff val="0"/>
                <a:satOff val="0"/>
                <a:lumOff val="0"/>
                <a:alphaOff val="0"/>
                <a:shade val="82000"/>
                <a:satMod val="125000"/>
                <a:lumMod val="74000"/>
              </a:schemeClr>
            </a:gs>
          </a:gsLst>
          <a:lin ang="5400000" scaled="0"/>
        </a:gradFill>
        <a:ln>
          <a:noFill/>
        </a:ln>
        <a:effectLst>
          <a:outerShdw blurRad="40005" dist="22984" dir="5400000" rotWithShape="0">
            <a:srgbClr val="000000">
              <a:alpha val="4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it-IT" sz="1000" kern="1200"/>
            <a:t>Valutazione del rischio</a:t>
          </a:r>
        </a:p>
      </dsp:txBody>
      <dsp:txXfrm>
        <a:off x="3750790" y="3752883"/>
        <a:ext cx="917838" cy="917838"/>
      </dsp:txXfrm>
    </dsp:sp>
    <dsp:sp modelId="{CB580650-BEC4-4163-9DAA-3AA41080D3E3}">
      <dsp:nvSpPr>
        <dsp:cNvPr id="0" name=""/>
        <dsp:cNvSpPr/>
      </dsp:nvSpPr>
      <dsp:spPr>
        <a:xfrm>
          <a:off x="1246804" y="3562792"/>
          <a:ext cx="1298020" cy="1298020"/>
        </a:xfrm>
        <a:prstGeom prst="ellipse">
          <a:avLst/>
        </a:prstGeom>
        <a:gradFill rotWithShape="0">
          <a:gsLst>
            <a:gs pos="0">
              <a:schemeClr val="accent5">
                <a:hueOff val="0"/>
                <a:satOff val="0"/>
                <a:lumOff val="0"/>
                <a:alphaOff val="0"/>
                <a:lumMod val="95000"/>
              </a:schemeClr>
            </a:gs>
            <a:gs pos="100000">
              <a:schemeClr val="accent5">
                <a:hueOff val="0"/>
                <a:satOff val="0"/>
                <a:lumOff val="0"/>
                <a:alphaOff val="0"/>
                <a:shade val="82000"/>
                <a:satMod val="125000"/>
                <a:lumMod val="74000"/>
              </a:schemeClr>
            </a:gs>
          </a:gsLst>
          <a:lin ang="5400000" scaled="0"/>
        </a:gradFill>
        <a:ln>
          <a:noFill/>
        </a:ln>
        <a:effectLst>
          <a:outerShdw blurRad="40005" dist="22984" dir="5400000" rotWithShape="0">
            <a:srgbClr val="000000">
              <a:alpha val="4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it-IT" sz="1000" kern="1200"/>
            <a:t>Trattamento del rischio</a:t>
          </a:r>
        </a:p>
      </dsp:txBody>
      <dsp:txXfrm>
        <a:off x="1436895" y="3752883"/>
        <a:ext cx="917838" cy="917838"/>
      </dsp:txXfrm>
    </dsp:sp>
    <dsp:sp modelId="{78BDF2F2-32D6-4B8A-B759-D3BB7D7B2305}">
      <dsp:nvSpPr>
        <dsp:cNvPr id="0" name=""/>
        <dsp:cNvSpPr/>
      </dsp:nvSpPr>
      <dsp:spPr>
        <a:xfrm>
          <a:off x="531772" y="1362147"/>
          <a:ext cx="1298020" cy="1298020"/>
        </a:xfrm>
        <a:prstGeom prst="ellipse">
          <a:avLst/>
        </a:prstGeom>
        <a:gradFill rotWithShape="0">
          <a:gsLst>
            <a:gs pos="0">
              <a:schemeClr val="accent6">
                <a:hueOff val="0"/>
                <a:satOff val="0"/>
                <a:lumOff val="0"/>
                <a:alphaOff val="0"/>
                <a:lumMod val="95000"/>
              </a:schemeClr>
            </a:gs>
            <a:gs pos="100000">
              <a:schemeClr val="accent6">
                <a:hueOff val="0"/>
                <a:satOff val="0"/>
                <a:lumOff val="0"/>
                <a:alphaOff val="0"/>
                <a:shade val="82000"/>
                <a:satMod val="125000"/>
                <a:lumMod val="74000"/>
              </a:schemeClr>
            </a:gs>
          </a:gsLst>
          <a:lin ang="5400000" scaled="0"/>
        </a:gradFill>
        <a:ln>
          <a:noFill/>
        </a:ln>
        <a:effectLst>
          <a:outerShdw blurRad="40005" dist="22984" dir="5400000" rotWithShape="0">
            <a:srgbClr val="000000">
              <a:alpha val="4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it-IT" sz="1000" kern="1200"/>
            <a:t>Verifica dell'efficacia del piano ed eventuale modifica</a:t>
          </a:r>
        </a:p>
      </dsp:txBody>
      <dsp:txXfrm>
        <a:off x="721863" y="1552238"/>
        <a:ext cx="917838" cy="91783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29E07C-C14D-486D-8E07-2EA0E4924443}">
      <dsp:nvSpPr>
        <dsp:cNvPr id="0" name=""/>
        <dsp:cNvSpPr/>
      </dsp:nvSpPr>
      <dsp:spPr>
        <a:xfrm>
          <a:off x="590263" y="562356"/>
          <a:ext cx="1310157" cy="1080605"/>
        </a:xfrm>
        <a:prstGeom prst="roundRect">
          <a:avLst>
            <a:gd name="adj" fmla="val 10000"/>
          </a:avLst>
        </a:prstGeom>
        <a:solidFill>
          <a:sysClr val="window" lastClr="FFFFFF">
            <a:alpha val="90000"/>
            <a:hueOff val="0"/>
            <a:satOff val="0"/>
            <a:lumOff val="0"/>
            <a:alphaOff val="0"/>
          </a:sysClr>
        </a:solidFill>
        <a:ln w="9525" cap="flat" cmpd="sng" algn="ctr">
          <a:solidFill>
            <a:srgbClr val="C0504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Garamond" panose="02020404030301010803" pitchFamily="18" charset="0"/>
              <a:ea typeface="+mn-ea"/>
              <a:cs typeface="Gautami" panose="020B0502040204020203" pitchFamily="34" charset="0"/>
            </a:rPr>
            <a:t>Contesto interno</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Garamond" panose="02020404030301010803" pitchFamily="18" charset="0"/>
              <a:ea typeface="+mn-ea"/>
              <a:cs typeface="Gautami" panose="020B0502040204020203" pitchFamily="34" charset="0"/>
            </a:rPr>
            <a:t>Contesto esterno</a:t>
          </a:r>
        </a:p>
      </dsp:txBody>
      <dsp:txXfrm>
        <a:off x="615131" y="587224"/>
        <a:ext cx="1260421" cy="799311"/>
      </dsp:txXfrm>
    </dsp:sp>
    <dsp:sp modelId="{0036E3FC-8FAC-4F01-827D-C8F339C1E5B6}">
      <dsp:nvSpPr>
        <dsp:cNvPr id="0" name=""/>
        <dsp:cNvSpPr/>
      </dsp:nvSpPr>
      <dsp:spPr>
        <a:xfrm>
          <a:off x="1298956" y="720663"/>
          <a:ext cx="1591200" cy="1591200"/>
        </a:xfrm>
        <a:prstGeom prst="leftCircularArrow">
          <a:avLst>
            <a:gd name="adj1" fmla="val 4068"/>
            <a:gd name="adj2" fmla="val 511632"/>
            <a:gd name="adj3" fmla="val 2287142"/>
            <a:gd name="adj4" fmla="val 9024489"/>
            <a:gd name="adj5" fmla="val 4746"/>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F55AC50D-4B1F-4BE9-9F96-19D724EBEABA}">
      <dsp:nvSpPr>
        <dsp:cNvPr id="0" name=""/>
        <dsp:cNvSpPr/>
      </dsp:nvSpPr>
      <dsp:spPr>
        <a:xfrm>
          <a:off x="881409" y="1411403"/>
          <a:ext cx="1164584" cy="463116"/>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it-IT" sz="1000" kern="1200">
              <a:solidFill>
                <a:sysClr val="window" lastClr="FFFFFF"/>
              </a:solidFill>
              <a:latin typeface="Garamond" panose="02020404030301010803" pitchFamily="18" charset="0"/>
              <a:ea typeface="+mn-ea"/>
              <a:cs typeface="Gautami" panose="020B0502040204020203" pitchFamily="34" charset="0"/>
            </a:rPr>
            <a:t>Analisi del contesto</a:t>
          </a:r>
        </a:p>
      </dsp:txBody>
      <dsp:txXfrm>
        <a:off x="894973" y="1424967"/>
        <a:ext cx="1137456" cy="435988"/>
      </dsp:txXfrm>
    </dsp:sp>
    <dsp:sp modelId="{10AF5468-DC6B-46AB-AA71-352CD2E751D8}">
      <dsp:nvSpPr>
        <dsp:cNvPr id="0" name=""/>
        <dsp:cNvSpPr/>
      </dsp:nvSpPr>
      <dsp:spPr>
        <a:xfrm>
          <a:off x="2354200" y="562356"/>
          <a:ext cx="1310157" cy="1080605"/>
        </a:xfrm>
        <a:prstGeom prst="roundRect">
          <a:avLst>
            <a:gd name="adj" fmla="val 10000"/>
          </a:avLst>
        </a:prstGeo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Garamond" panose="02020404030301010803" pitchFamily="18" charset="0"/>
              <a:ea typeface="+mn-ea"/>
              <a:cs typeface="Gautami" panose="020B0502040204020203" pitchFamily="34" charset="0"/>
            </a:rPr>
            <a:t>Identificazione del rischio</a:t>
          </a:r>
        </a:p>
        <a:p>
          <a:pPr marL="114300" lvl="2"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Garamond" panose="02020404030301010803" pitchFamily="18" charset="0"/>
              <a:ea typeface="+mn-ea"/>
              <a:cs typeface="Gautami" panose="020B0502040204020203" pitchFamily="34" charset="0"/>
            </a:rPr>
            <a:t>analisi del rischio</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Garamond" panose="02020404030301010803" pitchFamily="18" charset="0"/>
              <a:ea typeface="+mn-ea"/>
              <a:cs typeface="Gautami" panose="020B0502040204020203" pitchFamily="34" charset="0"/>
            </a:rPr>
            <a:t>Ponderazione del rischio</a:t>
          </a:r>
        </a:p>
      </dsp:txBody>
      <dsp:txXfrm>
        <a:off x="2379068" y="818782"/>
        <a:ext cx="1260421" cy="799311"/>
      </dsp:txXfrm>
    </dsp:sp>
    <dsp:sp modelId="{D2F6FFAE-08EE-4423-AE59-354163232088}">
      <dsp:nvSpPr>
        <dsp:cNvPr id="0" name=""/>
        <dsp:cNvSpPr/>
      </dsp:nvSpPr>
      <dsp:spPr>
        <a:xfrm>
          <a:off x="3051975" y="-148915"/>
          <a:ext cx="1758609" cy="1758609"/>
        </a:xfrm>
        <a:prstGeom prst="circularArrow">
          <a:avLst>
            <a:gd name="adj1" fmla="val 3680"/>
            <a:gd name="adj2" fmla="val 458624"/>
            <a:gd name="adj3" fmla="val 19365865"/>
            <a:gd name="adj4" fmla="val 12575511"/>
            <a:gd name="adj5" fmla="val 4294"/>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D4B12C06-F259-4B88-9E79-8CC51D89C745}">
      <dsp:nvSpPr>
        <dsp:cNvPr id="0" name=""/>
        <dsp:cNvSpPr/>
      </dsp:nvSpPr>
      <dsp:spPr>
        <a:xfrm>
          <a:off x="2645346" y="330797"/>
          <a:ext cx="1164584" cy="463116"/>
        </a:xfrm>
        <a:prstGeom prst="roundRect">
          <a:avLst>
            <a:gd name="adj" fmla="val 10000"/>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it-IT" sz="1000" kern="1200">
              <a:solidFill>
                <a:sysClr val="window" lastClr="FFFFFF"/>
              </a:solidFill>
              <a:latin typeface="Garamond" panose="02020404030301010803" pitchFamily="18" charset="0"/>
              <a:ea typeface="+mn-ea"/>
              <a:cs typeface="Gautami" panose="020B0502040204020203" pitchFamily="34" charset="0"/>
            </a:rPr>
            <a:t>Valutazione del rischio</a:t>
          </a:r>
        </a:p>
      </dsp:txBody>
      <dsp:txXfrm>
        <a:off x="2658910" y="344361"/>
        <a:ext cx="1137456" cy="435988"/>
      </dsp:txXfrm>
    </dsp:sp>
    <dsp:sp modelId="{9264E6A4-1CA0-4813-B0ED-E0C93FC3F6F0}">
      <dsp:nvSpPr>
        <dsp:cNvPr id="0" name=""/>
        <dsp:cNvSpPr/>
      </dsp:nvSpPr>
      <dsp:spPr>
        <a:xfrm>
          <a:off x="4118137" y="562356"/>
          <a:ext cx="1310157" cy="1080605"/>
        </a:xfrm>
        <a:prstGeom prst="roundRect">
          <a:avLst>
            <a:gd name="adj" fmla="val 10000"/>
          </a:avLst>
        </a:prstGeo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Garamond" panose="02020404030301010803" pitchFamily="18" charset="0"/>
              <a:ea typeface="+mn-ea"/>
              <a:cs typeface="Gautami" panose="020B0502040204020203" pitchFamily="34" charset="0"/>
            </a:rPr>
            <a:t>identificazione delle misure</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Garamond" panose="02020404030301010803" pitchFamily="18" charset="0"/>
              <a:ea typeface="+mn-ea"/>
              <a:cs typeface="Gautami" panose="020B0502040204020203" pitchFamily="34" charset="0"/>
            </a:rPr>
            <a:t>programmazione delle misure</a:t>
          </a:r>
        </a:p>
      </dsp:txBody>
      <dsp:txXfrm>
        <a:off x="4143005" y="587224"/>
        <a:ext cx="1260421" cy="799311"/>
      </dsp:txXfrm>
    </dsp:sp>
    <dsp:sp modelId="{95FF97E3-198F-41AE-8DF3-EEAE3DF1F3C5}">
      <dsp:nvSpPr>
        <dsp:cNvPr id="0" name=""/>
        <dsp:cNvSpPr/>
      </dsp:nvSpPr>
      <dsp:spPr>
        <a:xfrm>
          <a:off x="4409283" y="1411403"/>
          <a:ext cx="1164584" cy="463116"/>
        </a:xfrm>
        <a:prstGeom prst="roundRect">
          <a:avLst>
            <a:gd name="adj" fmla="val 1000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it-IT" sz="1000" kern="1200">
              <a:solidFill>
                <a:sysClr val="window" lastClr="FFFFFF"/>
              </a:solidFill>
              <a:latin typeface="Garamond" panose="02020404030301010803" pitchFamily="18" charset="0"/>
              <a:ea typeface="+mn-ea"/>
              <a:cs typeface="Gautami" panose="020B0502040204020203" pitchFamily="34" charset="0"/>
            </a:rPr>
            <a:t>Trattamento del rischio</a:t>
          </a:r>
        </a:p>
      </dsp:txBody>
      <dsp:txXfrm>
        <a:off x="4422847" y="1424967"/>
        <a:ext cx="1137456" cy="43598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99A159-3595-4E43-BC27-CA7E8EB8C908}">
      <dsp:nvSpPr>
        <dsp:cNvPr id="0" name=""/>
        <dsp:cNvSpPr/>
      </dsp:nvSpPr>
      <dsp:spPr>
        <a:xfrm rot="5400000">
          <a:off x="-143840" y="144061"/>
          <a:ext cx="958936" cy="671255"/>
        </a:xfrm>
        <a:prstGeom prst="chevron">
          <a:avLst/>
        </a:prstGeom>
        <a:gradFill rotWithShape="0">
          <a:gsLst>
            <a:gs pos="0">
              <a:schemeClr val="accent1">
                <a:hueOff val="0"/>
                <a:satOff val="0"/>
                <a:lumOff val="0"/>
                <a:alphaOff val="0"/>
                <a:lumMod val="95000"/>
              </a:schemeClr>
            </a:gs>
            <a:gs pos="100000">
              <a:schemeClr val="accent1">
                <a:hueOff val="0"/>
                <a:satOff val="0"/>
                <a:lumOff val="0"/>
                <a:alphaOff val="0"/>
                <a:shade val="82000"/>
                <a:satMod val="125000"/>
                <a:lumMod val="74000"/>
              </a:schemeClr>
            </a:gs>
          </a:gsLst>
          <a:lin ang="5400000" scaled="0"/>
        </a:gradFill>
        <a:ln w="9525" cap="flat" cmpd="sng" algn="ctr">
          <a:solidFill>
            <a:schemeClr val="accent1">
              <a:hueOff val="0"/>
              <a:satOff val="0"/>
              <a:lumOff val="0"/>
              <a:alphaOff val="0"/>
            </a:schemeClr>
          </a:solidFill>
          <a:prstDash val="solid"/>
        </a:ln>
        <a:effectLst>
          <a:outerShdw blurRad="40005" dist="22984" dir="5400000" rotWithShape="0">
            <a:srgbClr val="000000">
              <a:alpha val="4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a:latin typeface="Times New Roman" panose="02020603050405020304" pitchFamily="18" charset="0"/>
              <a:ea typeface="+mn-ea"/>
              <a:cs typeface="Times New Roman" panose="02020603050405020304" pitchFamily="18" charset="0"/>
            </a:rPr>
            <a:t>Analisi di contesto</a:t>
          </a:r>
        </a:p>
      </dsp:txBody>
      <dsp:txXfrm rot="-5400000">
        <a:off x="1" y="335849"/>
        <a:ext cx="671255" cy="287681"/>
      </dsp:txXfrm>
    </dsp:sp>
    <dsp:sp modelId="{3A0C7632-2B73-4B38-BE9B-89EF571AAF86}">
      <dsp:nvSpPr>
        <dsp:cNvPr id="0" name=""/>
        <dsp:cNvSpPr/>
      </dsp:nvSpPr>
      <dsp:spPr>
        <a:xfrm rot="5400000">
          <a:off x="2005173" y="-1333696"/>
          <a:ext cx="623308" cy="3291144"/>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5" dist="22984" dir="5400000" rotWithShape="0">
            <a:srgbClr val="000000">
              <a:alpha val="4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7620" rIns="7620" bIns="7620" numCol="1" spcCol="1270" anchor="ctr" anchorCtr="0">
          <a:noAutofit/>
        </a:bodyPr>
        <a:lstStyle/>
        <a:p>
          <a:pPr marL="114300" lvl="1" indent="-114300" algn="ctr" defTabSz="533400">
            <a:lnSpc>
              <a:spcPct val="90000"/>
            </a:lnSpc>
            <a:spcBef>
              <a:spcPct val="0"/>
            </a:spcBef>
            <a:spcAft>
              <a:spcPct val="15000"/>
            </a:spcAft>
            <a:buChar char="••"/>
          </a:pPr>
          <a:r>
            <a:rPr lang="it-IT" sz="1200" kern="1200">
              <a:latin typeface="Times New Roman" panose="02020603050405020304" pitchFamily="18" charset="0"/>
              <a:ea typeface="+mn-ea"/>
              <a:cs typeface="Times New Roman" panose="02020603050405020304" pitchFamily="18" charset="0"/>
            </a:rPr>
            <a:t>contesto interno </a:t>
          </a:r>
        </a:p>
        <a:p>
          <a:pPr marL="114300" lvl="1" indent="-114300" algn="ctr" defTabSz="533400">
            <a:lnSpc>
              <a:spcPct val="90000"/>
            </a:lnSpc>
            <a:spcBef>
              <a:spcPct val="0"/>
            </a:spcBef>
            <a:spcAft>
              <a:spcPct val="15000"/>
            </a:spcAft>
            <a:buChar char="••"/>
          </a:pPr>
          <a:r>
            <a:rPr lang="it-IT" sz="1200" kern="1200">
              <a:latin typeface="Times New Roman" panose="02020603050405020304" pitchFamily="18" charset="0"/>
              <a:ea typeface="+mn-ea"/>
              <a:cs typeface="Times New Roman" panose="02020603050405020304" pitchFamily="18" charset="0"/>
            </a:rPr>
            <a:t>costesto esterno</a:t>
          </a:r>
        </a:p>
      </dsp:txBody>
      <dsp:txXfrm rot="-5400000">
        <a:off x="671256" y="30648"/>
        <a:ext cx="3260717" cy="562454"/>
      </dsp:txXfrm>
    </dsp:sp>
    <dsp:sp modelId="{0F4E4F4B-D727-4249-9805-56DF29A76524}">
      <dsp:nvSpPr>
        <dsp:cNvPr id="0" name=""/>
        <dsp:cNvSpPr/>
      </dsp:nvSpPr>
      <dsp:spPr>
        <a:xfrm rot="5400000">
          <a:off x="-143840" y="921672"/>
          <a:ext cx="958936" cy="671255"/>
        </a:xfrm>
        <a:prstGeom prst="chevron">
          <a:avLst/>
        </a:prstGeom>
        <a:gradFill rotWithShape="0">
          <a:gsLst>
            <a:gs pos="0">
              <a:schemeClr val="accent1">
                <a:hueOff val="0"/>
                <a:satOff val="0"/>
                <a:lumOff val="0"/>
                <a:alphaOff val="0"/>
                <a:lumMod val="95000"/>
              </a:schemeClr>
            </a:gs>
            <a:gs pos="100000">
              <a:schemeClr val="accent1">
                <a:hueOff val="0"/>
                <a:satOff val="0"/>
                <a:lumOff val="0"/>
                <a:alphaOff val="0"/>
                <a:shade val="82000"/>
                <a:satMod val="125000"/>
                <a:lumMod val="74000"/>
              </a:schemeClr>
            </a:gs>
          </a:gsLst>
          <a:lin ang="5400000" scaled="0"/>
        </a:gradFill>
        <a:ln w="9525" cap="flat" cmpd="sng" algn="ctr">
          <a:solidFill>
            <a:schemeClr val="accent1">
              <a:hueOff val="0"/>
              <a:satOff val="0"/>
              <a:lumOff val="0"/>
              <a:alphaOff val="0"/>
            </a:schemeClr>
          </a:solidFill>
          <a:prstDash val="solid"/>
        </a:ln>
        <a:effectLst>
          <a:outerShdw blurRad="40005" dist="22984" dir="5400000" rotWithShape="0">
            <a:srgbClr val="000000">
              <a:alpha val="4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a:latin typeface="Times New Roman" panose="02020603050405020304" pitchFamily="18" charset="0"/>
              <a:ea typeface="+mn-ea"/>
              <a:cs typeface="Times New Roman" panose="02020603050405020304" pitchFamily="18" charset="0"/>
            </a:rPr>
            <a:t>Valutazione del Rischio</a:t>
          </a:r>
        </a:p>
      </dsp:txBody>
      <dsp:txXfrm rot="-5400000">
        <a:off x="1" y="1113460"/>
        <a:ext cx="671255" cy="287681"/>
      </dsp:txXfrm>
    </dsp:sp>
    <dsp:sp modelId="{C6878C12-4656-4A59-B16A-E9DF8AC909A7}">
      <dsp:nvSpPr>
        <dsp:cNvPr id="0" name=""/>
        <dsp:cNvSpPr/>
      </dsp:nvSpPr>
      <dsp:spPr>
        <a:xfrm rot="5400000">
          <a:off x="2005173" y="-556086"/>
          <a:ext cx="623308" cy="3291144"/>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5" dist="22984" dir="5400000" rotWithShape="0">
            <a:srgbClr val="000000">
              <a:alpha val="4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7620" rIns="7620" bIns="7620" numCol="1" spcCol="1270" anchor="ctr" anchorCtr="0">
          <a:noAutofit/>
        </a:bodyPr>
        <a:lstStyle/>
        <a:p>
          <a:pPr marL="114300" lvl="1" indent="-114300" algn="ctr" defTabSz="533400">
            <a:lnSpc>
              <a:spcPct val="90000"/>
            </a:lnSpc>
            <a:spcBef>
              <a:spcPct val="0"/>
            </a:spcBef>
            <a:spcAft>
              <a:spcPct val="15000"/>
            </a:spcAft>
            <a:buChar char="••"/>
          </a:pPr>
          <a:r>
            <a:rPr lang="it-IT" sz="1200" kern="1200">
              <a:latin typeface="Times New Roman" panose="02020603050405020304" pitchFamily="18" charset="0"/>
              <a:ea typeface="+mn-ea"/>
              <a:cs typeface="Times New Roman" panose="02020603050405020304" pitchFamily="18" charset="0"/>
            </a:rPr>
            <a:t>Identificazione del rishio</a:t>
          </a:r>
        </a:p>
        <a:p>
          <a:pPr marL="228600" lvl="2" indent="-114300" algn="ctr" defTabSz="533400">
            <a:lnSpc>
              <a:spcPct val="90000"/>
            </a:lnSpc>
            <a:spcBef>
              <a:spcPct val="0"/>
            </a:spcBef>
            <a:spcAft>
              <a:spcPct val="15000"/>
            </a:spcAft>
            <a:buChar char="••"/>
          </a:pPr>
          <a:r>
            <a:rPr lang="it-IT" sz="1200" kern="1200">
              <a:latin typeface="Times New Roman" panose="02020603050405020304" pitchFamily="18" charset="0"/>
              <a:ea typeface="+mn-ea"/>
              <a:cs typeface="Times New Roman" panose="02020603050405020304" pitchFamily="18" charset="0"/>
            </a:rPr>
            <a:t>Analisi del rischio</a:t>
          </a:r>
        </a:p>
        <a:p>
          <a:pPr marL="114300" lvl="1" indent="-114300" algn="ctr" defTabSz="533400">
            <a:lnSpc>
              <a:spcPct val="90000"/>
            </a:lnSpc>
            <a:spcBef>
              <a:spcPct val="0"/>
            </a:spcBef>
            <a:spcAft>
              <a:spcPct val="15000"/>
            </a:spcAft>
            <a:buChar char="••"/>
          </a:pPr>
          <a:r>
            <a:rPr lang="it-IT" sz="1200" kern="1200">
              <a:latin typeface="Times New Roman" panose="02020603050405020304" pitchFamily="18" charset="0"/>
              <a:ea typeface="+mn-ea"/>
              <a:cs typeface="Times New Roman" panose="02020603050405020304" pitchFamily="18" charset="0"/>
            </a:rPr>
            <a:t>Ponderazione del rischio</a:t>
          </a:r>
        </a:p>
      </dsp:txBody>
      <dsp:txXfrm rot="-5400000">
        <a:off x="671256" y="808258"/>
        <a:ext cx="3260717" cy="562454"/>
      </dsp:txXfrm>
    </dsp:sp>
    <dsp:sp modelId="{69F8ED2C-7A19-4BD8-84B8-B96CC3A74D56}">
      <dsp:nvSpPr>
        <dsp:cNvPr id="0" name=""/>
        <dsp:cNvSpPr/>
      </dsp:nvSpPr>
      <dsp:spPr>
        <a:xfrm rot="5400000">
          <a:off x="-143840" y="1699282"/>
          <a:ext cx="958936" cy="671255"/>
        </a:xfrm>
        <a:prstGeom prst="chevron">
          <a:avLst/>
        </a:prstGeom>
        <a:gradFill rotWithShape="0">
          <a:gsLst>
            <a:gs pos="0">
              <a:schemeClr val="accent1">
                <a:hueOff val="0"/>
                <a:satOff val="0"/>
                <a:lumOff val="0"/>
                <a:alphaOff val="0"/>
                <a:lumMod val="95000"/>
              </a:schemeClr>
            </a:gs>
            <a:gs pos="100000">
              <a:schemeClr val="accent1">
                <a:hueOff val="0"/>
                <a:satOff val="0"/>
                <a:lumOff val="0"/>
                <a:alphaOff val="0"/>
                <a:shade val="82000"/>
                <a:satMod val="125000"/>
                <a:lumMod val="74000"/>
              </a:schemeClr>
            </a:gs>
          </a:gsLst>
          <a:lin ang="5400000" scaled="0"/>
        </a:gradFill>
        <a:ln w="9525" cap="flat" cmpd="sng" algn="ctr">
          <a:solidFill>
            <a:schemeClr val="accent1">
              <a:hueOff val="0"/>
              <a:satOff val="0"/>
              <a:lumOff val="0"/>
              <a:alphaOff val="0"/>
            </a:schemeClr>
          </a:solidFill>
          <a:prstDash val="solid"/>
        </a:ln>
        <a:effectLst>
          <a:outerShdw blurRad="40005" dist="22984" dir="5400000" rotWithShape="0">
            <a:srgbClr val="000000">
              <a:alpha val="4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a:latin typeface="Times New Roman" panose="02020603050405020304" pitchFamily="18" charset="0"/>
              <a:ea typeface="+mn-ea"/>
              <a:cs typeface="Times New Roman" panose="02020603050405020304" pitchFamily="18" charset="0"/>
            </a:rPr>
            <a:t>Trattamento del rischio</a:t>
          </a:r>
        </a:p>
      </dsp:txBody>
      <dsp:txXfrm rot="-5400000">
        <a:off x="1" y="1891070"/>
        <a:ext cx="671255" cy="287681"/>
      </dsp:txXfrm>
    </dsp:sp>
    <dsp:sp modelId="{1E0ED69C-A9E1-41B9-87A7-2EBFE88BCA22}">
      <dsp:nvSpPr>
        <dsp:cNvPr id="0" name=""/>
        <dsp:cNvSpPr/>
      </dsp:nvSpPr>
      <dsp:spPr>
        <a:xfrm rot="5400000">
          <a:off x="2005173" y="221524"/>
          <a:ext cx="623308" cy="3291144"/>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5" dist="22984" dir="5400000" rotWithShape="0">
            <a:srgbClr val="000000">
              <a:alpha val="4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7620" rIns="7620" bIns="7620" numCol="1" spcCol="1270" anchor="ctr" anchorCtr="0">
          <a:noAutofit/>
        </a:bodyPr>
        <a:lstStyle/>
        <a:p>
          <a:pPr marL="114300" lvl="1" indent="-114300" algn="ctr" defTabSz="533400">
            <a:lnSpc>
              <a:spcPct val="90000"/>
            </a:lnSpc>
            <a:spcBef>
              <a:spcPct val="0"/>
            </a:spcBef>
            <a:spcAft>
              <a:spcPct val="15000"/>
            </a:spcAft>
            <a:buChar char="••"/>
          </a:pPr>
          <a:r>
            <a:rPr lang="it-IT" sz="1200" kern="1200">
              <a:latin typeface="Times New Roman" panose="02020603050405020304" pitchFamily="18" charset="0"/>
              <a:ea typeface="+mn-ea"/>
              <a:cs typeface="Times New Roman" panose="02020603050405020304" pitchFamily="18" charset="0"/>
            </a:rPr>
            <a:t>Identificazione e programmazione delle misure</a:t>
          </a:r>
        </a:p>
      </dsp:txBody>
      <dsp:txXfrm rot="-5400000">
        <a:off x="671256" y="1585869"/>
        <a:ext cx="3260717" cy="562454"/>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Elica">
  <a:themeElements>
    <a:clrScheme name="Elica">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Elica">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lica">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F3841-D911-4F89-9088-71C9174F8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77</Pages>
  <Words>35474</Words>
  <Characters>202208</Characters>
  <Application>Microsoft Office Word</Application>
  <DocSecurity>0</DocSecurity>
  <Lines>1685</Lines>
  <Paragraphs>474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2016-05-27T06:24:00Z</cp:lastPrinted>
  <dcterms:created xsi:type="dcterms:W3CDTF">2021-03-11T15:32:00Z</dcterms:created>
  <dcterms:modified xsi:type="dcterms:W3CDTF">2021-03-11T15:43:00Z</dcterms:modified>
</cp:coreProperties>
</file>