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RESPONSABILITA’ COLLABORATORI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Dichiarazione sostitutiva dell’atto di notorietà (Art. 47 D.P.R. 28 dicembre 2000,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581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progetto / incarico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7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inizio ______________________________ data fine 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00000000004" w:type="dxa"/>
        <w:jc w:val="left"/>
        <w:tblInd w:w="-72.0" w:type="dxa"/>
        <w:tblLayout w:type="fixed"/>
        <w:tblLook w:val="0000"/>
      </w:tblPr>
      <w:tblGrid>
        <w:gridCol w:w="160"/>
        <w:gridCol w:w="299"/>
        <w:gridCol w:w="91"/>
        <w:gridCol w:w="208"/>
        <w:gridCol w:w="179"/>
        <w:gridCol w:w="119"/>
        <w:gridCol w:w="268"/>
        <w:gridCol w:w="30"/>
        <w:gridCol w:w="298"/>
        <w:gridCol w:w="60"/>
        <w:gridCol w:w="238"/>
        <w:gridCol w:w="149"/>
        <w:gridCol w:w="149"/>
        <w:gridCol w:w="196"/>
        <w:gridCol w:w="42"/>
        <w:gridCol w:w="59"/>
        <w:gridCol w:w="182"/>
        <w:gridCol w:w="101"/>
        <w:gridCol w:w="44"/>
        <w:gridCol w:w="386"/>
        <w:gridCol w:w="386"/>
        <w:gridCol w:w="386"/>
        <w:gridCol w:w="386"/>
        <w:gridCol w:w="285"/>
        <w:gridCol w:w="101"/>
        <w:gridCol w:w="59"/>
        <w:gridCol w:w="101"/>
        <w:gridCol w:w="236"/>
        <w:gridCol w:w="386"/>
        <w:gridCol w:w="386"/>
        <w:gridCol w:w="285"/>
        <w:gridCol w:w="101"/>
        <w:gridCol w:w="182"/>
        <w:gridCol w:w="101"/>
        <w:gridCol w:w="728"/>
        <w:gridCol w:w="101"/>
        <w:gridCol w:w="64"/>
        <w:gridCol w:w="101"/>
        <w:gridCol w:w="578"/>
        <w:gridCol w:w="101"/>
        <w:gridCol w:w="182"/>
        <w:gridCol w:w="101"/>
        <w:gridCol w:w="1172"/>
        <w:gridCol w:w="581"/>
        <w:tblGridChange w:id="0">
          <w:tblGrid>
            <w:gridCol w:w="160"/>
            <w:gridCol w:w="299"/>
            <w:gridCol w:w="91"/>
            <w:gridCol w:w="208"/>
            <w:gridCol w:w="179"/>
            <w:gridCol w:w="119"/>
            <w:gridCol w:w="268"/>
            <w:gridCol w:w="30"/>
            <w:gridCol w:w="298"/>
            <w:gridCol w:w="60"/>
            <w:gridCol w:w="238"/>
            <w:gridCol w:w="149"/>
            <w:gridCol w:w="149"/>
            <w:gridCol w:w="196"/>
            <w:gridCol w:w="42"/>
            <w:gridCol w:w="59"/>
            <w:gridCol w:w="182"/>
            <w:gridCol w:w="101"/>
            <w:gridCol w:w="44"/>
            <w:gridCol w:w="386"/>
            <w:gridCol w:w="386"/>
            <w:gridCol w:w="386"/>
            <w:gridCol w:w="386"/>
            <w:gridCol w:w="285"/>
            <w:gridCol w:w="101"/>
            <w:gridCol w:w="59"/>
            <w:gridCol w:w="101"/>
            <w:gridCol w:w="236"/>
            <w:gridCol w:w="386"/>
            <w:gridCol w:w="386"/>
            <w:gridCol w:w="285"/>
            <w:gridCol w:w="101"/>
            <w:gridCol w:w="182"/>
            <w:gridCol w:w="101"/>
            <w:gridCol w:w="728"/>
            <w:gridCol w:w="101"/>
            <w:gridCol w:w="64"/>
            <w:gridCol w:w="101"/>
            <w:gridCol w:w="578"/>
            <w:gridCol w:w="101"/>
            <w:gridCol w:w="182"/>
            <w:gridCol w:w="101"/>
            <w:gridCol w:w="1172"/>
            <w:gridCol w:w="581"/>
          </w:tblGrid>
        </w:tblGridChange>
      </w:tblGrid>
      <w:tr>
        <w:trPr>
          <w:cantSplit w:val="1"/>
          <w:tblHeader w:val="0"/>
        </w:trPr>
        <w:tc>
          <w:tcPr>
            <w:gridSpan w:val="4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  <w:rtl w:val="0"/>
              </w:rPr>
              <w:t xml:space="preserve">DATI ANAGRAFICI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(compilare sempre in stampatello e in ogni sua parte)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Cognome</w:t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52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" w:hRule="atLeast"/>
          <w:tblHeader w:val="0"/>
        </w:trPr>
        <w:tc>
          <w:tcPr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gridSpan w:val="14"/>
            <w:tcBorders>
              <w:lef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Data di nascita</w:t>
            </w:r>
          </w:p>
        </w:tc>
        <w:tc>
          <w:tcPr>
            <w:gridSpan w:val="3"/>
            <w:shd w:fill="e5e5e5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e5e5e5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 (o stato estero) di nascita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BC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8" w:hRule="atLeast"/>
          <w:tblHeader w:val="0"/>
        </w:trPr>
        <w:tc>
          <w:tcPr>
            <w:gridSpan w:val="31"/>
            <w:tcBorders>
              <w:lef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Codice fiscale</w:t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estero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8" w:hRule="atLeast"/>
          <w:tblHeader w:val="0"/>
        </w:trPr>
        <w:tc>
          <w:tcPr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8" w:hRule="atLeast"/>
          <w:tblHeader w:val="0"/>
        </w:trPr>
        <w:tc>
          <w:tcPr>
            <w:gridSpan w:val="31"/>
            <w:tcBorders>
              <w:lef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Indirizzo</w:t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 civico</w:t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8" w:hRule="atLeast"/>
          <w:tblHeader w:val="0"/>
        </w:trPr>
        <w:tc>
          <w:tcPr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31"/>
            <w:tcBorders>
              <w:lef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Comune (o Stato estero ) di residenza</w:t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C.A.P.</w:t>
            </w:r>
          </w:p>
        </w:tc>
        <w:tc>
          <w:tcPr>
            <w:gridSpan w:val="2"/>
            <w:shd w:fill="e5e5e5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6" w:hRule="atLeast"/>
          <w:tblHeader w:val="0"/>
        </w:trPr>
        <w:tc>
          <w:tcPr>
            <w:gridSpan w:val="44"/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6" w:hRule="atLeast"/>
          <w:tblHeader w:val="0"/>
        </w:trPr>
        <w:tc>
          <w:tcPr>
            <w:gridSpan w:val="44"/>
            <w:tcBorders>
              <w:left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Domicilio fiscale (solo se diverso dal precedente)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6" w:hRule="atLeast"/>
          <w:tblHeader w:val="0"/>
        </w:trPr>
        <w:tc>
          <w:tcPr>
            <w:gridSpan w:val="44"/>
            <w:tcBorders>
              <w:lef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56.0" w:type="dxa"/>
              <w:jc w:val="left"/>
              <w:tblInd w:w="5.0" w:type="dxa"/>
              <w:tblLayout w:type="fixed"/>
              <w:tblLook w:val="0000"/>
            </w:tblPr>
            <w:tblGrid>
              <w:gridCol w:w="393"/>
              <w:gridCol w:w="5905"/>
              <w:gridCol w:w="269"/>
              <w:gridCol w:w="805"/>
              <w:gridCol w:w="160"/>
              <w:gridCol w:w="652"/>
              <w:gridCol w:w="268"/>
              <w:gridCol w:w="1098"/>
              <w:gridCol w:w="706"/>
              <w:tblGridChange w:id="0">
                <w:tblGrid>
                  <w:gridCol w:w="393"/>
                  <w:gridCol w:w="5905"/>
                  <w:gridCol w:w="269"/>
                  <w:gridCol w:w="805"/>
                  <w:gridCol w:w="160"/>
                  <w:gridCol w:w="652"/>
                  <w:gridCol w:w="268"/>
                  <w:gridCol w:w="1098"/>
                  <w:gridCol w:w="706"/>
                </w:tblGrid>
              </w:tblGridChange>
            </w:tblGrid>
            <w:tr>
              <w:trPr>
                <w:cantSplit w:val="1"/>
                <w:trHeight w:val="221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5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  indirizzo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N° civico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Telefono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21" w:hRule="atLeast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2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3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21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5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  Comune (o Stato estero ) di residenza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2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C.A.P.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Provincia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0" w:hRule="atLeast"/>
                <w:tblHeader w:val="0"/>
              </w:trPr>
              <w:tc>
                <w:tcPr>
                  <w:shd w:fill="auto" w:val="clear"/>
                  <w:vAlign w:val="top"/>
                </w:tcPr>
                <w:p w:rsidR="00000000" w:rsidDel="00000000" w:rsidP="00000000" w:rsidRDefault="00000000" w:rsidRPr="00000000" w14:paraId="000002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2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2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2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48" w:hRule="atLeast"/>
                <w:tblHeader w:val="0"/>
              </w:trPr>
              <w:tc>
                <w:tcPr>
                  <w:gridSpan w:val="9"/>
                  <w:tcBorders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Email                                                                            pec                                     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 cellulare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48" w:hRule="atLeast"/>
                <w:tblHeader w:val="0"/>
              </w:trPr>
              <w:tc>
                <w:tcPr>
                  <w:gridSpan w:val="9"/>
                  <w:tcBorders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10186.0" w:type="dxa"/>
                    <w:jc w:val="left"/>
                    <w:tblLayout w:type="fixed"/>
                    <w:tblLook w:val="0000"/>
                  </w:tblPr>
                  <w:tblGrid>
                    <w:gridCol w:w="77"/>
                    <w:gridCol w:w="3940"/>
                    <w:gridCol w:w="160"/>
                    <w:gridCol w:w="3250"/>
                    <w:gridCol w:w="2759"/>
                    <w:tblGridChange w:id="0">
                      <w:tblGrid>
                        <w:gridCol w:w="77"/>
                        <w:gridCol w:w="3940"/>
                        <w:gridCol w:w="160"/>
                        <w:gridCol w:w="3250"/>
                        <w:gridCol w:w="2759"/>
                      </w:tblGrid>
                    </w:tblGridChange>
                  </w:tblGrid>
                  <w:tr>
                    <w:trPr>
                      <w:cantSplit w:val="1"/>
                      <w:trHeight w:val="174" w:hRule="atLeast"/>
                      <w:tblHeader w:val="0"/>
                    </w:trPr>
                    <w:tc>
                      <w:tcPr>
                        <w:gridSpan w:val="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</w:tcBorders>
                        <w:shd w:fill="ffffff" w:val="clear"/>
                        <w:vAlign w:val="top"/>
                      </w:tcPr>
                      <w:p w:rsidR="00000000" w:rsidDel="00000000" w:rsidP="00000000" w:rsidRDefault="00000000" w:rsidRPr="00000000" w14:paraId="00000277">
                        <w:pPr>
                          <w:keepNext w:val="1"/>
                          <w:keepLines w:val="0"/>
                          <w:pageBreakBefore w:val="0"/>
                          <w:widowControl w:val="1"/>
                          <w:numPr>
                            <w:ilvl w:val="1"/>
                            <w:numId w:val="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0"/>
                          </w:tabs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left w:color="000000" w:space="0" w:sz="4" w:val="single"/>
                        </w:tcBorders>
                        <w:shd w:fill="e5e5e5" w:val="clear"/>
                        <w:vAlign w:val="top"/>
                      </w:tcPr>
                      <w:p w:rsidR="00000000" w:rsidDel="00000000" w:rsidP="00000000" w:rsidRDefault="00000000" w:rsidRPr="00000000" w14:paraId="00000279">
                        <w:pPr>
                          <w:keepNext w:val="1"/>
                          <w:keepLines w:val="0"/>
                          <w:pageBreakBefore w:val="0"/>
                          <w:widowControl w:val="1"/>
                          <w:numPr>
                            <w:ilvl w:val="1"/>
                            <w:numId w:val="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0"/>
                          </w:tabs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</w:tcBorders>
                        <w:shd w:fill="ffffff" w:val="clear"/>
                        <w:vAlign w:val="top"/>
                      </w:tcPr>
                      <w:p w:rsidR="00000000" w:rsidDel="00000000" w:rsidP="00000000" w:rsidRDefault="00000000" w:rsidRPr="00000000" w14:paraId="0000027A">
                        <w:pPr>
                          <w:keepNext w:val="1"/>
                          <w:keepLines w:val="0"/>
                          <w:pageBreakBefore w:val="0"/>
                          <w:widowControl w:val="1"/>
                          <w:numPr>
                            <w:ilvl w:val="1"/>
                            <w:numId w:val="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0"/>
                          </w:tabs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e5e5e5" w:val="clear"/>
                        <w:vAlign w:val="top"/>
                      </w:tcPr>
                      <w:p w:rsidR="00000000" w:rsidDel="00000000" w:rsidP="00000000" w:rsidRDefault="00000000" w:rsidRPr="00000000" w14:paraId="0000027B">
                        <w:pPr>
                          <w:keepNext w:val="1"/>
                          <w:keepLines w:val="0"/>
                          <w:pageBreakBefore w:val="0"/>
                          <w:widowControl w:val="1"/>
                          <w:numPr>
                            <w:ilvl w:val="1"/>
                            <w:numId w:val="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ffffff" w:val="clear"/>
                          <w:tabs>
                            <w:tab w:val="left" w:leader="none" w:pos="0"/>
                          </w:tabs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1"/>
                      <w:trHeight w:val="71" w:hRule="atLeast"/>
                      <w:tblHeader w:val="0"/>
                    </w:trPr>
                    <w:tc>
                      <w:tcPr>
                        <w:gridSpan w:val="5"/>
                        <w:tcBorders>
                          <w:bottom w:color="000000" w:space="0" w:sz="4" w:val="single"/>
                          <w:right w:color="000000" w:space="0" w:sz="4" w:val="single"/>
                        </w:tcBorders>
                        <w:shd w:fill="e5e5e5" w:val="clear"/>
                        <w:vAlign w:val="top"/>
                      </w:tcPr>
                      <w:p w:rsidR="00000000" w:rsidDel="00000000" w:rsidP="00000000" w:rsidRDefault="00000000" w:rsidRPr="00000000" w14:paraId="0000027C">
                        <w:pPr>
                          <w:keepNext w:val="1"/>
                          <w:keepLines w:val="0"/>
                          <w:pageBreakBefore w:val="0"/>
                          <w:widowControl w:val="1"/>
                          <w:numPr>
                            <w:ilvl w:val="1"/>
                            <w:numId w:val="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0"/>
                          </w:tabs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2"/>
                            <w:szCs w:val="1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e delle pene stabilite dalla legge per false attestazioni e mendaci dichiarazioni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RESPONSABILITA’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Dipendente di Pubblica Amministrazione;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Dipendente di Pubblica Amministrazione:</w:t>
      </w:r>
      <w:r w:rsidDel="00000000" w:rsidR="00000000" w:rsidRPr="00000000">
        <w:rPr>
          <w:rtl w:val="0"/>
        </w:rPr>
      </w:r>
    </w:p>
    <w:tbl>
      <w:tblPr>
        <w:tblStyle w:val="Table4"/>
        <w:tblW w:w="9788.0" w:type="dxa"/>
        <w:jc w:val="left"/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"/>
              </w:tabs>
              <w:spacing w:after="0" w:before="0" w:line="276" w:lineRule="auto"/>
              <w:ind w:left="318" w:right="-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 la rilevazione ai fini dell’anagrafe delle prestazioni dei pubblici dipendenti, di cui all'art. 53 D.lgs. 30.03.2001, n. 165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   essere allegata la preventiva autorizzazione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dell’Amministrazione Pubblica di appartenenza. I dati dell’Amministrazione   Pubblica a cui inviare la comunicazione dei compensi percepiti sono: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Denominazione____________________________________________________________________________________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Indirizzo _________________________________________________________________________________________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retribuito da _______________________________________ aliquota Irpef da applicare______________%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</w:tabs>
              <w:spacing w:after="0" w:before="0" w:line="276" w:lineRule="auto"/>
              <w:ind w:left="0" w:right="-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(desumibile dal cedolino di stipendio)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trovarsi nella situazione di incompatibilità di cui all’art. 58 del D.L. vo 3/2/93 n. 29 e successive modificazioni;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svolgere abitualmente attività di lavoro autonomo. I compensi non sono soggetti ad IVA ai sensi dell’art. 5 del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DPR 633/72 in quanto trattasi di attività occasionale soggetta a ritenuta d’acconto (20%);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76" w:lineRule="auto"/>
        <w:ind w:left="0" w:right="0" w:firstLine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Richiamando la legge 335/95 art. 2 comma 26: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lavoratore autonomo /libero professionista in possesso della seguente partita IVA :</w:t>
      </w:r>
    </w:p>
    <w:tbl>
      <w:tblPr>
        <w:tblStyle w:val="Table5"/>
        <w:tblW w:w="5484.999999999999" w:type="dxa"/>
        <w:jc w:val="left"/>
        <w:tblInd w:w="993.0" w:type="dxa"/>
        <w:tblLayout w:type="fixed"/>
        <w:tblLook w:val="0000"/>
      </w:tblPr>
      <w:tblGrid>
        <w:gridCol w:w="595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tblGridChange w:id="0">
          <w:tblGrid>
            <w:gridCol w:w="595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</w:tblGrid>
        </w:tblGridChange>
      </w:tblGrid>
      <w:tr>
        <w:trPr>
          <w:cantSplit w:val="1"/>
          <w:trHeight w:val="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e di rilasciare regolare fattura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iscritto alla cassa di previdenza del competente ordine professionale e di emettere fattura con addebito del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2%     a titolo di contributo cassa C.P. ( cassa ENPAP)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iscritto alla gestione separata dell’INPS (ex legge 335/95) e di emettere fattura con addebito a titolo di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rivalsa del 4% per il contributo previdenziale.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soggetto al contributo previdenziale del 12% introdotto dalla legge 335/95 art. 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soggetto al contributo previdenziale del 10% introdotto dalla legge 335/95 art. 2 in quanto già assoggettato a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4500"/>
          <w:tab w:val="left" w:leader="none" w:pos="66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contribuzione previdenziale obbligatoria;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iscritto all’albo o elenco professionale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iscritto alla cassa o ente previdenziale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svolgere la seguente professione _____________________________________________________________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inoltre che, ai sensi dell’art. 44 del D.L. 30/9/2003 N. 269, convertito con modificazioni nella L. 24/11/2003 n. 326 e  della circolare INPS n. 103 del  6/07/04, che, alla data del __________________________, sommando i compensi per  lavoro autonomo occasionale percepiti da tutti i committenti nell’anno corrente, al netto di eventuali costi :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ha superato il limite annuo di € 5.000,00 ed ha raggiunto il reddito annuo lordo di 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__________________.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 superato il limite annuo lordo di € 5.000,00 e pertanto autorizza codesta amministrazione ad operare la trattenuta contributiva nella misura sotto indicata: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ALIQUOTE INPS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Circ. INPS n.12 del 01/02/2023</w:t>
      </w:r>
      <w:r w:rsidDel="00000000" w:rsidR="00000000" w:rsidRPr="00000000">
        <w:rPr>
          <w:rtl w:val="0"/>
        </w:rPr>
      </w:r>
    </w:p>
    <w:tbl>
      <w:tblPr>
        <w:tblStyle w:val="Table6"/>
        <w:tblW w:w="10244.0" w:type="dxa"/>
        <w:jc w:val="left"/>
        <w:tblInd w:w="-45.0" w:type="dxa"/>
        <w:tblLayout w:type="fixed"/>
        <w:tblLook w:val="0000"/>
      </w:tblPr>
      <w:tblGrid>
        <w:gridCol w:w="7744"/>
        <w:gridCol w:w="2500"/>
        <w:tblGridChange w:id="0">
          <w:tblGrid>
            <w:gridCol w:w="7744"/>
            <w:gridCol w:w="2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Collaboratori e figure assimilate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Aliquote INPS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Soggetti non assicurati presso altre forme pensionistiche obbligatorie per i quali è prevista la contribuzione aggiuntiva Dis-Coll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35,03%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(33,00 IVS +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0,72 +1,31 aliquote aggiuntive)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Soggetti non assicurati presso altre forme pensionistiche obbligatorie per i quali non è prevista la contribuzione aggiuntiva Dis-Coll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33,72%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(33,00 +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0,72 aliquote aggiuntive)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Soggetti titolari di pensione o provvisti di altra tutela pensionistica obbligatoria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7"/>
        <w:tblW w:w="10244.0" w:type="dxa"/>
        <w:jc w:val="left"/>
        <w:tblInd w:w="-45.0" w:type="dxa"/>
        <w:tblLayout w:type="fixed"/>
        <w:tblLook w:val="0000"/>
      </w:tblPr>
      <w:tblGrid>
        <w:gridCol w:w="6865"/>
        <w:gridCol w:w="3379"/>
        <w:tblGridChange w:id="0">
          <w:tblGrid>
            <w:gridCol w:w="6865"/>
            <w:gridCol w:w="33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Liberi professionisti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Aliquote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Soggetti non assicurati presso altre forme pensionistiche obbligatorie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26,23%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(25,00 IVS +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0,72 aliquota aggiuntiva + 0,51 Iscro)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Soggetti titolari di pensione o provvisti di altra tutela pensionistica obbligatoria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7"/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7"/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altresì a comunicare tempestivamente a questo istituto, anche successivamente alla data odierna, l’eventuale superamento del limite annuo lordo di € 5.000,00, affinché l’Ente possa effettuare, i versamenti dovuti sulla parte eccedente tale limite.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escluso da obbligo del contributo di cui trattasi in quanto alla data del 1/04/96 già pensionato con 65 anni di età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 collaboratore autonomo;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avvalersi del seguente regime agevolato ________________________________________________ e richiede pertanto il rilascio della Certificazione Unica;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 residente estero- di avvalersi /non avvalersi della Convenzione per evitare la doppia imposizione tra Italia e Stato Estero di   residenza (________________________________________)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collaboratori residenti all'estero che si avvalgono della Convenzione per evitare la doppia imposizione, devono allegare la certificazione rilasciata  dall'Autorità   finanziaria estera in merito alla propria domiciliazione fiscale o residenza.;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Pensionato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Lavoratore subordinato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iscritto ad altra forma di previdenza obbligatoria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svolto la prestazione in nome e conto della Ditta sotto indicata alla quale dovrà essere corrisposto il compenso:          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Ragione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ociale: __________________________________________________________________________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Sede legale _______________________________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C.F./P.I . _______________________________________     Tel. _____________________________________________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comunicare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tempestivamente ogni eventuale variazione di quanto  dichiarato.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0.999999999995" w:type="dxa"/>
        <w:jc w:val="left"/>
        <w:tblInd w:w="41.0" w:type="dxa"/>
        <w:tblLayout w:type="fixed"/>
        <w:tblLook w:val="0000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tblGridChange w:id="0">
          <w:tblGrid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  <w:gridCol w:w="383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MODALITA’ DI PAGAMENTO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COORDINATE BANCARIE IN FORMATO IBAN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 NAZ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CIN EUR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CIN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CAB</w:t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SWIFT (BIC) OBBLIGATORIO PER CONTO CORRENTE ESTERO</w:t>
            </w:r>
          </w:p>
        </w:tc>
        <w:tc>
          <w:tcPr>
            <w:gridSpan w:val="1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ISTITUTO BANCARIO/POSTE</w:t>
            </w:r>
          </w:p>
        </w:tc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1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cc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ASSENZA DI CONDANNE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riferimento all’entrata in vigore del DL 4 marzo 2014, n. 39 in attuazione della direttiva 2011/93/UE relativa alla lotta contro l’abuso e lo sfruttamento sessuale dei minori e la pornografia minorile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condanne per taluno dei reati di cui agli articoli 600-bis, 600-ter, 600-quater, 600-quinquies e 609-undecies     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del codice penale;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non GLI/LE SONO STATE IRROGATE sanzioni interdittive all’esercizio di attività che comportino contatti diretti e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a conoscenza di essere sottoposto a procedimenti penali in relazione ai reati di cui agli articoli 600-bis,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600-ter, 600-quater, 600-quinquies e 609-undecies del codice penale e/o sanzioni interdittive all’esercizio di attività che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comportino contatti   diretti e regolari con minori. 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cc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ffffcc" w:val="clear"/>
          <w:vertAlign w:val="baseline"/>
          <w:rtl w:val="0"/>
        </w:rPr>
        <w:t xml:space="preserve">INFORMATIVA AI SENSI DELL'ART.13 DEL D.LGS n. 196/2003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del D.Lgs n. 196/03, autorizza il trattamento dei dati personali. L'Istituzione si impegna a rispettare la riservatezza delle informazioni fornite, tutti i dati conferiti saranno trattati solo per finalità connesse e strumentali alla gestione della collaborazione, nel rispetto delle disposizioni vigenti.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 _________________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Firma 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1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Intestazione1"/>
    <w:next w:val="Corpodeltesto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120" w:before="240" w:line="100" w:lineRule="atLeast"/>
      <w:ind w:leftChars="-1" w:rightChars="0" w:firstLineChars="-1"/>
      <w:textDirection w:val="btLr"/>
      <w:textAlignment w:val="baseline"/>
      <w:outlineLvl w:val="2"/>
    </w:pPr>
    <w:rPr>
      <w:rFonts w:ascii="Arial" w:cs="Mangal" w:eastAsia="Lucida Sans Unicode" w:hAnsi="Arial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Intestazione1"/>
    <w:next w:val="Corpodeltesto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after="120" w:before="240" w:line="100" w:lineRule="atLeast"/>
      <w:ind w:leftChars="-1" w:rightChars="0" w:firstLineChars="-1"/>
      <w:textDirection w:val="btLr"/>
      <w:textAlignment w:val="baseline"/>
      <w:outlineLvl w:val="3"/>
    </w:pPr>
    <w:rPr>
      <w:rFonts w:ascii="Arial" w:cs="Mangal" w:eastAsia="Lucida Sans Unicode" w:hAnsi="Arial"/>
      <w:b w:val="1"/>
      <w:bCs w:val="1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 2" w:hAnsi="Wingdings 2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Wingdings" w:hAnsi="Wingdings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 2" w:hAnsi="Wingdings 2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2LVL1">
    <w:name w:val="WW_CharLFO2LVL1"/>
    <w:next w:val="WW_CharLFO2LVL1"/>
    <w:autoRedefine w:val="0"/>
    <w:hidden w:val="0"/>
    <w:qFormat w:val="0"/>
    <w:rPr>
      <w:rFonts w:ascii="Wingdings 2" w:hAnsi="Wingdings 2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_CharLFO3LVL1">
    <w:name w:val="WW_CharLFO3LVL1"/>
    <w:next w:val="WW_CharLFO3LVL1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_CharLFO4LVL1">
    <w:name w:val="WW_CharLFO4LVL1"/>
    <w:next w:val="WW_CharLFO4LVL1"/>
    <w:autoRedefine w:val="0"/>
    <w:hidden w:val="0"/>
    <w:qFormat w:val="0"/>
    <w:rPr>
      <w:rFonts w:ascii="Wingdings 2" w:hAnsi="Wingdings 2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_CharLFO5LVL1">
    <w:name w:val="WW_CharLFO5LVL1"/>
    <w:next w:val="WW_CharLFO5LVL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2">
    <w:name w:val="WW_CharLFO5LVL2"/>
    <w:next w:val="WW_CharLFO5LVL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3">
    <w:name w:val="WW_CharLFO5LVL3"/>
    <w:next w:val="WW_CharLFO5LVL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5LVL4">
    <w:name w:val="WW_CharLFO5LVL4"/>
    <w:next w:val="WW_CharLFO5LVL4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5LVL5">
    <w:name w:val="WW_CharLFO5LVL5"/>
    <w:next w:val="WW_CharLFO5LVL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6">
    <w:name w:val="WW_CharLFO5LVL6"/>
    <w:next w:val="WW_CharLFO5LVL6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_CharLFO5LVL7">
    <w:name w:val="WW_CharLFO5LVL7"/>
    <w:next w:val="WW_CharLFO5LVL7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_CharLFO5LVL8">
    <w:name w:val="WW_CharLFO5LVL8"/>
    <w:next w:val="WW_CharLFO5LVL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_CharLFO5LVL9">
    <w:name w:val="WW_CharLFO5LVL9"/>
    <w:next w:val="WW_CharLFO5LVL9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olo11">
    <w:name w:val="Titolo 1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00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21">
    <w:name w:val="Titolo 21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00" w:lineRule="atLeast"/>
      <w:ind w:leftChars="-1" w:rightChars="0" w:firstLineChars="-1"/>
      <w:textDirection w:val="btLr"/>
      <w:textAlignment w:val="baseline"/>
      <w:outlineLvl w:val="1"/>
    </w:pPr>
    <w:rPr>
      <w:b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Normale1">
    <w:name w:val="Normale1"/>
    <w:next w:val="Normale1"/>
    <w:autoRedefine w:val="0"/>
    <w:hidden w:val="0"/>
    <w:qFormat w:val="0"/>
    <w:pPr>
      <w:widowControl w:val="0"/>
      <w:suppressAutoHyphens w:val="0"/>
      <w:spacing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100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00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00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efault">
    <w:name w:val="Default"/>
    <w:basedOn w:val="Normale"/>
    <w:next w:val="Default"/>
    <w:autoRedefine w:val="0"/>
    <w:hidden w:val="0"/>
    <w:qFormat w:val="0"/>
    <w:pPr>
      <w:suppressAutoHyphens w:val="1"/>
      <w:autoSpaceDE w:val="0"/>
      <w:spacing w:line="100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rebuchet MS" w:cs="Trebuchet MS" w:eastAsia="Trebuchet MS" w:hAnsi="Trebuchet MS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p16">
    <w:name w:val="p16"/>
    <w:basedOn w:val="Normale"/>
    <w:next w:val="p16"/>
    <w:autoRedefine w:val="0"/>
    <w:hidden w:val="0"/>
    <w:qFormat w:val="0"/>
    <w:pPr>
      <w:widowControl w:val="0"/>
      <w:tabs>
        <w:tab w:val="left" w:leader="none" w:pos="4807"/>
      </w:tabs>
      <w:suppressAutoHyphens w:val="1"/>
      <w:autoSpaceDE w:val="0"/>
      <w:autoSpaceDN w:val="0"/>
      <w:adjustRightInd w:val="0"/>
      <w:spacing w:line="240" w:lineRule="auto"/>
      <w:ind w:left="3367" w:leftChars="-1" w:rightChars="0" w:hanging="4807" w:firstLineChars="-1"/>
      <w:textDirection w:val="btLr"/>
      <w:textAlignment w:val="auto"/>
      <w:outlineLvl w:val="0"/>
    </w:pPr>
    <w:rPr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it-IT" w:val="en-US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after="120" w:line="100" w:lineRule="atLeast"/>
      <w:ind w:left="283"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18">
    <w:name w:val="p18"/>
    <w:basedOn w:val="Normale"/>
    <w:next w:val="p18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40" w:lineRule="auto"/>
      <w:ind w:leftChars="-1" w:rightChars="0" w:firstLineChars="-1"/>
      <w:textDirection w:val="btLr"/>
      <w:textAlignment w:val="auto"/>
      <w:outlineLvl w:val="0"/>
    </w:pPr>
    <w:rPr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it-IT" w:val="en-US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240" w:lineRule="auto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8.0" w:type="dxa"/>
        <w:left w:w="108.0" w:type="dxa"/>
        <w:bottom w:w="108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C0tnc5/zVdsoYl4BMJxXvAfAg==">CgMxLjAyCGguZ2pkZ3hzMgloLjMwajB6bGw4AHIhMU1ZOWtQYnhQY2Y0ZVVWTmQ1dUQxTXhMZV9EbjlIZkZm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2023-03-15T14:48:00Z</dcterms:created>
  <dc:creator>DSGA</dc:creator>
</cp:coreProperties>
</file>