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11" w:rsidRDefault="00326270">
      <w:pPr>
        <w:spacing w:after="288" w:line="259" w:lineRule="auto"/>
        <w:ind w:left="361" w:firstLine="0"/>
        <w:jc w:val="left"/>
      </w:pPr>
      <w:bookmarkStart w:id="0" w:name="_GoBack"/>
      <w:bookmarkEnd w:id="0"/>
      <w:r>
        <w:rPr>
          <w:b/>
          <w:u w:val="single" w:color="000000"/>
        </w:rPr>
        <w:t>COME COMPILARE E INVIARE CORRETTAMENTE IL DGUE ELETTRONICO (</w:t>
      </w:r>
      <w:proofErr w:type="spellStart"/>
      <w:r>
        <w:rPr>
          <w:b/>
          <w:u w:val="single" w:color="000000"/>
        </w:rPr>
        <w:t>DGUEe</w:t>
      </w:r>
      <w:proofErr w:type="spellEnd"/>
      <w:r>
        <w:rPr>
          <w:b/>
          <w:u w:val="single" w:color="000000"/>
        </w:rPr>
        <w:t>).</w:t>
      </w:r>
      <w:r>
        <w:rPr>
          <w:b/>
        </w:rPr>
        <w:t xml:space="preserve"> </w:t>
      </w:r>
    </w:p>
    <w:p w:rsidR="00542911" w:rsidRDefault="00326270">
      <w:pPr>
        <w:ind w:right="240"/>
      </w:pPr>
      <w:r>
        <w:t xml:space="preserve">Collegarsi al </w:t>
      </w:r>
      <w:proofErr w:type="gramStart"/>
      <w:r>
        <w:t>seguente</w:t>
      </w:r>
      <w:hyperlink r:id="rId5">
        <w:r>
          <w:t xml:space="preserve"> </w:t>
        </w:r>
      </w:hyperlink>
      <w:hyperlink r:id="rId6">
        <w:r>
          <w:rPr>
            <w:i/>
            <w:color w:val="800080"/>
            <w:u w:val="single" w:color="000080"/>
          </w:rPr>
          <w:t xml:space="preserve"> </w:t>
        </w:r>
      </w:hyperlink>
      <w:hyperlink r:id="rId7">
        <w:r>
          <w:rPr>
            <w:i/>
            <w:color w:val="000080"/>
            <w:u w:val="single" w:color="000080"/>
          </w:rPr>
          <w:t>link</w:t>
        </w:r>
        <w:proofErr w:type="gramEnd"/>
      </w:hyperlink>
      <w:hyperlink r:id="rId8">
        <w:r>
          <w:rPr>
            <w:i/>
          </w:rPr>
          <w:t xml:space="preserve"> </w:t>
        </w:r>
      </w:hyperlink>
    </w:p>
    <w:p w:rsidR="00542911" w:rsidRDefault="00326270">
      <w:pPr>
        <w:ind w:right="240"/>
      </w:pPr>
      <w:r>
        <w:rPr>
          <w:b/>
          <w:u w:val="single" w:color="000000"/>
        </w:rPr>
        <w:t>Ipotesi A)</w:t>
      </w:r>
      <w:r>
        <w:rPr>
          <w:b/>
        </w:rPr>
        <w:t xml:space="preserve"> </w:t>
      </w:r>
      <w:r>
        <w:t xml:space="preserve">L’Operatore Economico </w:t>
      </w:r>
      <w:r>
        <w:rPr>
          <w:b/>
          <w:u w:val="single" w:color="000000"/>
        </w:rPr>
        <w:t>non è in possesso</w:t>
      </w:r>
      <w:r>
        <w:rPr>
          <w:b/>
        </w:rPr>
        <w:t xml:space="preserve"> </w:t>
      </w:r>
      <w:r>
        <w:t xml:space="preserve">di un proprio </w:t>
      </w:r>
      <w:proofErr w:type="spellStart"/>
      <w:r>
        <w:t>DGUEe</w:t>
      </w:r>
      <w:proofErr w:type="spellEnd"/>
      <w:r>
        <w:t xml:space="preserve"> già compilato: </w:t>
      </w:r>
    </w:p>
    <w:p w:rsidR="00542911" w:rsidRDefault="00326270">
      <w:pPr>
        <w:numPr>
          <w:ilvl w:val="0"/>
          <w:numId w:val="1"/>
        </w:numPr>
        <w:spacing w:after="270" w:line="250" w:lineRule="auto"/>
        <w:ind w:right="240" w:hanging="433"/>
      </w:pPr>
      <w:r>
        <w:t>Nella sezione “</w:t>
      </w:r>
      <w:r>
        <w:rPr>
          <w:i/>
        </w:rPr>
        <w:t>Chi è a compilare il DGU</w:t>
      </w:r>
      <w:r>
        <w:rPr>
          <w:i/>
        </w:rPr>
        <w:t xml:space="preserve">E?” </w:t>
      </w:r>
      <w:r>
        <w:t xml:space="preserve"> </w:t>
      </w:r>
      <w:r>
        <w:tab/>
      </w:r>
      <w:proofErr w:type="gramStart"/>
      <w:r>
        <w:t>selezionare</w:t>
      </w:r>
      <w:proofErr w:type="gramEnd"/>
      <w:r>
        <w:t xml:space="preserve"> “</w:t>
      </w:r>
      <w:r>
        <w:rPr>
          <w:i/>
        </w:rPr>
        <w:t>Sono un operatore economico</w:t>
      </w:r>
      <w:r>
        <w:t xml:space="preserve">”. </w:t>
      </w:r>
    </w:p>
    <w:p w:rsidR="00542911" w:rsidRDefault="00326270">
      <w:pPr>
        <w:numPr>
          <w:ilvl w:val="0"/>
          <w:numId w:val="1"/>
        </w:numPr>
        <w:spacing w:after="270" w:line="250" w:lineRule="auto"/>
        <w:ind w:right="240" w:hanging="433"/>
      </w:pPr>
      <w:r>
        <w:t>Nella sezione “</w:t>
      </w:r>
      <w:r>
        <w:rPr>
          <w:i/>
        </w:rPr>
        <w:t>Che operazione si vuole eseguire?</w:t>
      </w:r>
      <w:r>
        <w:t xml:space="preserve">”  </w:t>
      </w:r>
      <w:proofErr w:type="gramStart"/>
      <w:r>
        <w:t>selezionare</w:t>
      </w:r>
      <w:proofErr w:type="gramEnd"/>
      <w:r>
        <w:t xml:space="preserve"> “</w:t>
      </w:r>
      <w:r>
        <w:rPr>
          <w:i/>
        </w:rPr>
        <w:t>Importare un DGUE</w:t>
      </w:r>
      <w:r>
        <w:t xml:space="preserve">”. </w:t>
      </w:r>
    </w:p>
    <w:p w:rsidR="00542911" w:rsidRDefault="00326270">
      <w:pPr>
        <w:numPr>
          <w:ilvl w:val="0"/>
          <w:numId w:val="1"/>
        </w:numPr>
        <w:ind w:right="240" w:hanging="433"/>
      </w:pPr>
      <w:r>
        <w:t>Nella sezione “</w:t>
      </w:r>
      <w:r>
        <w:rPr>
          <w:i/>
        </w:rPr>
        <w:t>Caricare il documento</w:t>
      </w:r>
      <w:r>
        <w:t>” cliccare su “</w:t>
      </w:r>
      <w:r>
        <w:rPr>
          <w:i/>
        </w:rPr>
        <w:t>Sfoglia</w:t>
      </w:r>
      <w:r>
        <w:t xml:space="preserve">” e caricare il file con estensione </w:t>
      </w:r>
      <w:r>
        <w:rPr>
          <w:i/>
        </w:rPr>
        <w:t>“espd-request.xml</w:t>
      </w:r>
      <w:r>
        <w:t>” pubblica</w:t>
      </w:r>
      <w:r>
        <w:t xml:space="preserve">to dalla Stazione Appaltante. </w:t>
      </w:r>
    </w:p>
    <w:p w:rsidR="00542911" w:rsidRDefault="00326270">
      <w:pPr>
        <w:numPr>
          <w:ilvl w:val="0"/>
          <w:numId w:val="1"/>
        </w:numPr>
        <w:ind w:right="240" w:hanging="433"/>
      </w:pPr>
      <w:r>
        <w:t>Nella sezione “</w:t>
      </w:r>
      <w:r>
        <w:rPr>
          <w:i/>
        </w:rPr>
        <w:t>Dove si trova la Sua impresa?</w:t>
      </w:r>
      <w:r>
        <w:t>” selezionare il paese (esempio: Italia) e poi cliccare su “</w:t>
      </w:r>
      <w:r>
        <w:rPr>
          <w:i/>
        </w:rPr>
        <w:t>Avanti</w:t>
      </w:r>
      <w:r>
        <w:t xml:space="preserve">”. </w:t>
      </w:r>
    </w:p>
    <w:p w:rsidR="00542911" w:rsidRDefault="00326270">
      <w:pPr>
        <w:spacing w:after="2" w:line="247" w:lineRule="auto"/>
        <w:ind w:left="1124"/>
        <w:jc w:val="left"/>
      </w:pPr>
      <w:r>
        <w:rPr>
          <w:b/>
        </w:rPr>
        <w:t>La “</w:t>
      </w:r>
      <w:r>
        <w:rPr>
          <w:b/>
          <w:i/>
        </w:rPr>
        <w:t>Parte I</w:t>
      </w:r>
      <w:r>
        <w:rPr>
          <w:b/>
        </w:rPr>
        <w:t>” non deve essere modificata poiché contiene le informazioni relative alla procedura di gara già ins</w:t>
      </w:r>
      <w:r>
        <w:rPr>
          <w:b/>
        </w:rPr>
        <w:t xml:space="preserve">erite dalla Stazione Appaltante. </w:t>
      </w:r>
    </w:p>
    <w:p w:rsidR="00542911" w:rsidRDefault="00326270">
      <w:pPr>
        <w:spacing w:after="256" w:line="247" w:lineRule="auto"/>
        <w:ind w:left="1124"/>
        <w:jc w:val="left"/>
      </w:pPr>
      <w:r>
        <w:rPr>
          <w:b/>
        </w:rPr>
        <w:t xml:space="preserve">Dovranno essere compilate esclusivamente le Parti successive, relative alle informazioni sull’Operatore Economico. </w:t>
      </w:r>
    </w:p>
    <w:p w:rsidR="00542911" w:rsidRDefault="00326270">
      <w:pPr>
        <w:numPr>
          <w:ilvl w:val="0"/>
          <w:numId w:val="1"/>
        </w:numPr>
        <w:ind w:right="240" w:hanging="43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4384" cy="24384"/>
            <wp:effectExtent l="0" t="0" r="0" b="0"/>
            <wp:wrapTopAndBottom/>
            <wp:docPr id="2558" name="Picture 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" name="Picture 25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Dopo avere compilato tutti i campi, cliccare su “</w:t>
      </w:r>
      <w:r>
        <w:rPr>
          <w:i/>
        </w:rPr>
        <w:t>Quadro generale</w:t>
      </w:r>
      <w:r>
        <w:t xml:space="preserve">”, verificare la correttezza </w:t>
      </w:r>
      <w:proofErr w:type="gramStart"/>
      <w:r>
        <w:t>dei  dati</w:t>
      </w:r>
      <w:proofErr w:type="gramEnd"/>
      <w:r>
        <w:t xml:space="preserve"> </w:t>
      </w:r>
      <w:r>
        <w:t>inseriti, quindi, alla fine del documento, cliccare su “</w:t>
      </w:r>
      <w:r>
        <w:rPr>
          <w:i/>
        </w:rPr>
        <w:t>Scaricare nel formato</w:t>
      </w:r>
      <w:r>
        <w:t>” e selezionare  “</w:t>
      </w:r>
      <w:r>
        <w:rPr>
          <w:i/>
        </w:rPr>
        <w:t>Entrambi</w:t>
      </w:r>
      <w:r>
        <w:t>” (PDF e XML) e salvare il file “</w:t>
      </w:r>
      <w:r>
        <w:rPr>
          <w:i/>
        </w:rPr>
        <w:t>espd-response.zip</w:t>
      </w:r>
      <w:r>
        <w:t xml:space="preserve">” generato. </w:t>
      </w:r>
    </w:p>
    <w:p w:rsidR="00542911" w:rsidRDefault="00326270">
      <w:pPr>
        <w:numPr>
          <w:ilvl w:val="0"/>
          <w:numId w:val="1"/>
        </w:numPr>
        <w:ind w:right="240" w:hanging="433"/>
      </w:pPr>
      <w:r>
        <w:t>Aprire il predetto file “</w:t>
      </w:r>
      <w:r>
        <w:rPr>
          <w:i/>
        </w:rPr>
        <w:t>espd-response.zip</w:t>
      </w:r>
      <w:r>
        <w:t xml:space="preserve">”, estrarre e salvare </w:t>
      </w:r>
      <w:proofErr w:type="gramStart"/>
      <w:r>
        <w:t>i  file</w:t>
      </w:r>
      <w:proofErr w:type="gramEnd"/>
      <w:r>
        <w:t xml:space="preserve"> (PDF, XML). </w:t>
      </w:r>
    </w:p>
    <w:p w:rsidR="00542911" w:rsidRDefault="00326270">
      <w:pPr>
        <w:numPr>
          <w:ilvl w:val="0"/>
          <w:numId w:val="1"/>
        </w:numPr>
        <w:ind w:right="240" w:hanging="433"/>
      </w:pPr>
      <w:r>
        <w:t>Firma</w:t>
      </w:r>
      <w:r>
        <w:t>re digitalmente soltanto il documento “</w:t>
      </w:r>
      <w:r>
        <w:rPr>
          <w:i/>
        </w:rPr>
        <w:t>espd-response.pdf</w:t>
      </w:r>
      <w:r>
        <w:t xml:space="preserve">” </w:t>
      </w:r>
    </w:p>
    <w:p w:rsidR="00542911" w:rsidRDefault="00326270">
      <w:pPr>
        <w:numPr>
          <w:ilvl w:val="0"/>
          <w:numId w:val="1"/>
        </w:numPr>
        <w:spacing w:after="542"/>
        <w:ind w:right="240" w:hanging="433"/>
      </w:pPr>
      <w:r>
        <w:t>E’ possibile conservare il file “</w:t>
      </w:r>
      <w:proofErr w:type="gramStart"/>
      <w:r>
        <w:rPr>
          <w:i/>
        </w:rPr>
        <w:t xml:space="preserve">espd-response.xml </w:t>
      </w:r>
      <w:r>
        <w:t>”</w:t>
      </w:r>
      <w:proofErr w:type="gramEnd"/>
      <w:r>
        <w:t xml:space="preserve"> per un eventuale riuso futuro (vedasi Ipotesi B - punto 3 – </w:t>
      </w:r>
      <w:proofErr w:type="spellStart"/>
      <w:r>
        <w:t>lett</w:t>
      </w:r>
      <w:proofErr w:type="spellEnd"/>
      <w:r>
        <w:t xml:space="preserve">. b). </w:t>
      </w:r>
    </w:p>
    <w:p w:rsidR="00542911" w:rsidRDefault="00326270">
      <w:pPr>
        <w:ind w:right="240"/>
      </w:pPr>
      <w:r>
        <w:rPr>
          <w:b/>
          <w:u w:val="single" w:color="000000"/>
        </w:rPr>
        <w:t>Ipotesi B)</w:t>
      </w:r>
      <w:r>
        <w:rPr>
          <w:b/>
        </w:rPr>
        <w:t xml:space="preserve"> </w:t>
      </w:r>
      <w:r>
        <w:t xml:space="preserve">L’Operatore Economico </w:t>
      </w:r>
      <w:r>
        <w:rPr>
          <w:b/>
          <w:u w:val="single" w:color="000000"/>
        </w:rPr>
        <w:t>è in possesso</w:t>
      </w:r>
      <w:r>
        <w:rPr>
          <w:b/>
        </w:rPr>
        <w:t xml:space="preserve"> </w:t>
      </w:r>
      <w:r>
        <w:t xml:space="preserve">di un proprio </w:t>
      </w:r>
      <w:proofErr w:type="spellStart"/>
      <w:r>
        <w:t>DGUEe</w:t>
      </w:r>
      <w:proofErr w:type="spellEnd"/>
      <w:r>
        <w:t xml:space="preserve"> già co</w:t>
      </w:r>
      <w:r>
        <w:t xml:space="preserve">mpilato: </w:t>
      </w:r>
    </w:p>
    <w:p w:rsidR="00542911" w:rsidRDefault="00326270">
      <w:pPr>
        <w:numPr>
          <w:ilvl w:val="0"/>
          <w:numId w:val="2"/>
        </w:numPr>
        <w:ind w:right="3859" w:hanging="433"/>
        <w:jc w:val="left"/>
      </w:pPr>
      <w:r>
        <w:t xml:space="preserve">Leggasi il punto 1) dell’Ipotesi A. </w:t>
      </w:r>
    </w:p>
    <w:p w:rsidR="00542911" w:rsidRDefault="00326270">
      <w:pPr>
        <w:numPr>
          <w:ilvl w:val="0"/>
          <w:numId w:val="2"/>
        </w:numPr>
        <w:spacing w:after="270" w:line="250" w:lineRule="auto"/>
        <w:ind w:right="3859" w:hanging="433"/>
        <w:jc w:val="left"/>
      </w:pPr>
      <w:r>
        <w:t>Nella sezione “</w:t>
      </w:r>
      <w:r>
        <w:rPr>
          <w:i/>
        </w:rPr>
        <w:t>Che operazione si vuole eseguire?</w:t>
      </w:r>
      <w:r>
        <w:t xml:space="preserve">”  </w:t>
      </w:r>
      <w:r>
        <w:tab/>
      </w:r>
      <w:proofErr w:type="gramStart"/>
      <w:r>
        <w:t>selezionare</w:t>
      </w:r>
      <w:proofErr w:type="gramEnd"/>
      <w:r>
        <w:t xml:space="preserve"> “</w:t>
      </w:r>
      <w:r>
        <w:rPr>
          <w:i/>
        </w:rPr>
        <w:t>Unire due DGUE</w:t>
      </w:r>
      <w:r>
        <w:t xml:space="preserve">”. </w:t>
      </w:r>
    </w:p>
    <w:p w:rsidR="00542911" w:rsidRDefault="00326270">
      <w:pPr>
        <w:numPr>
          <w:ilvl w:val="0"/>
          <w:numId w:val="2"/>
        </w:numPr>
        <w:spacing w:after="9" w:line="250" w:lineRule="auto"/>
        <w:ind w:right="3859" w:hanging="433"/>
        <w:jc w:val="left"/>
      </w:pPr>
      <w:r>
        <w:t>Nella sezione “</w:t>
      </w:r>
      <w:r>
        <w:rPr>
          <w:i/>
        </w:rPr>
        <w:t>Caricare il documento</w:t>
      </w:r>
      <w:r>
        <w:t xml:space="preserve">” </w:t>
      </w:r>
    </w:p>
    <w:p w:rsidR="00542911" w:rsidRDefault="00326270">
      <w:pPr>
        <w:numPr>
          <w:ilvl w:val="1"/>
          <w:numId w:val="2"/>
        </w:numPr>
        <w:spacing w:after="0"/>
        <w:ind w:right="240" w:hanging="288"/>
      </w:pPr>
      <w:proofErr w:type="gramStart"/>
      <w:r>
        <w:t>nel</w:t>
      </w:r>
      <w:proofErr w:type="gramEnd"/>
      <w:r>
        <w:t xml:space="preserve"> rigo superiore, cliccare su “</w:t>
      </w:r>
      <w:r>
        <w:rPr>
          <w:i/>
        </w:rPr>
        <w:t>Sfoglia</w:t>
      </w:r>
      <w:r>
        <w:t xml:space="preserve">” e caricare il file </w:t>
      </w:r>
      <w:r>
        <w:rPr>
          <w:i/>
        </w:rPr>
        <w:t xml:space="preserve">“espd-request.xml” </w:t>
      </w:r>
      <w:r>
        <w:t xml:space="preserve">(richiesta di DGUE) pubblicato dalla Stazione Appaltante. </w:t>
      </w:r>
    </w:p>
    <w:p w:rsidR="00542911" w:rsidRDefault="00326270">
      <w:pPr>
        <w:numPr>
          <w:ilvl w:val="1"/>
          <w:numId w:val="2"/>
        </w:numPr>
        <w:spacing w:after="230"/>
        <w:ind w:right="240" w:hanging="288"/>
      </w:pPr>
      <w:proofErr w:type="gramStart"/>
      <w:r>
        <w:t>nel</w:t>
      </w:r>
      <w:proofErr w:type="gramEnd"/>
      <w:r>
        <w:t xml:space="preserve"> rigo sottostante, cliccare su “</w:t>
      </w:r>
      <w:r>
        <w:rPr>
          <w:i/>
        </w:rPr>
        <w:t>Sfoglia</w:t>
      </w:r>
      <w:r>
        <w:t>” e caricare il file “</w:t>
      </w:r>
      <w:r>
        <w:rPr>
          <w:i/>
        </w:rPr>
        <w:t>espd-response.xml</w:t>
      </w:r>
      <w:r>
        <w:t>” (DGUE di  risposta) generato in altra procedura di gara (vedasi ipotesi A – punto 5) dallo stesso  Operatore Econo</w:t>
      </w:r>
      <w:r>
        <w:t xml:space="preserve">mico. </w:t>
      </w:r>
    </w:p>
    <w:p w:rsidR="00542911" w:rsidRDefault="00326270">
      <w:pPr>
        <w:ind w:left="1124" w:right="240"/>
      </w:pPr>
      <w:r>
        <w:t xml:space="preserve">Successivamente eseguire quanto riportato ai punti 4), 5), 6), 7), 8) e 9) della suddetta Ipotesi A. </w:t>
      </w:r>
    </w:p>
    <w:sectPr w:rsidR="00542911">
      <w:pgSz w:w="11904" w:h="16824"/>
      <w:pgMar w:top="1440" w:right="446" w:bottom="1440" w:left="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572FD"/>
    <w:multiLevelType w:val="hybridMultilevel"/>
    <w:tmpl w:val="2698F1EA"/>
    <w:lvl w:ilvl="0" w:tplc="66B84230">
      <w:start w:val="1"/>
      <w:numFmt w:val="decimal"/>
      <w:lvlText w:val="%1)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2E620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4400A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E29F4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0F772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4D26A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EDD82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06B84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D0D4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64659F"/>
    <w:multiLevelType w:val="hybridMultilevel"/>
    <w:tmpl w:val="9A46E358"/>
    <w:lvl w:ilvl="0" w:tplc="29AE7662">
      <w:start w:val="1"/>
      <w:numFmt w:val="decimal"/>
      <w:lvlText w:val="%1)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61166">
      <w:start w:val="1"/>
      <w:numFmt w:val="lowerLetter"/>
      <w:lvlText w:val="%2)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6B40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25072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6D3A0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06B96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28970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CCD4C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CE42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11"/>
    <w:rsid w:val="00326270"/>
    <w:rsid w:val="0054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69E01-017E-464E-BD27-93B33C8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eop.bg/espd-web/filter?lang=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pd.eop.bg/espd-web/filter?lang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d.eop.bg/espd-web/filter?lang=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.europa.eu/tools/espd/filter?lang=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CARA-USER</dc:creator>
  <cp:keywords/>
  <cp:lastModifiedBy>Daniela Galli</cp:lastModifiedBy>
  <cp:revision>2</cp:revision>
  <dcterms:created xsi:type="dcterms:W3CDTF">2022-07-06T07:09:00Z</dcterms:created>
  <dcterms:modified xsi:type="dcterms:W3CDTF">2022-07-06T07:09:00Z</dcterms:modified>
</cp:coreProperties>
</file>