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traccia programmatica dell’intervento formativo 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Mooc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1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2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3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4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5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9050" distT="19050" distL="19050" distR="19050">
          <wp:extent cx="6480000" cy="13462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wUc93ICsUSXGxFooxXAlSxlRzw==">CgMxLjA4AHIhMU9yVHZoQW9BRTJ0Z29pZkhzZnpPX2xSSzFwS21Dajkx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