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1A98" w14:textId="5BF0A73E" w:rsidR="005477D7" w:rsidRDefault="00C84CA6" w:rsidP="004C3705">
      <w:pPr>
        <w:pStyle w:val="Titolo1"/>
        <w:spacing w:before="74"/>
        <w:ind w:left="0" w:right="0"/>
        <w:jc w:val="both"/>
        <w:rPr>
          <w:rFonts w:ascii="Bookman Old Style" w:hAnsi="Bookman Old Style" w:cs="Times New Roman"/>
          <w:sz w:val="22"/>
          <w:szCs w:val="22"/>
        </w:rPr>
      </w:pPr>
      <w:r w:rsidRPr="004B26AA">
        <w:rPr>
          <w:rFonts w:ascii="Bookman Old Style" w:hAnsi="Bookman Old Style" w:cs="Times New Roman"/>
          <w:sz w:val="22"/>
          <w:szCs w:val="22"/>
        </w:rPr>
        <w:t xml:space="preserve">ALLEGATO </w:t>
      </w:r>
      <w:r w:rsidR="00763F94" w:rsidRPr="004B26AA">
        <w:rPr>
          <w:rFonts w:ascii="Bookman Old Style" w:hAnsi="Bookman Old Style" w:cs="Times New Roman"/>
          <w:sz w:val="22"/>
          <w:szCs w:val="22"/>
        </w:rPr>
        <w:t xml:space="preserve">C </w:t>
      </w:r>
      <w:r w:rsidR="005477D7">
        <w:rPr>
          <w:rFonts w:ascii="Bookman Old Style" w:hAnsi="Bookman Old Style" w:cs="Times New Roman"/>
          <w:sz w:val="22"/>
          <w:szCs w:val="22"/>
        </w:rPr>
        <w:t>–</w:t>
      </w:r>
    </w:p>
    <w:p w14:paraId="3ED66396" w14:textId="5DD08877" w:rsidR="003D2F71" w:rsidRPr="00467142" w:rsidRDefault="00763F94" w:rsidP="004C3705">
      <w:pPr>
        <w:pStyle w:val="Titolo1"/>
        <w:spacing w:before="74"/>
        <w:ind w:left="0" w:right="0"/>
        <w:jc w:val="both"/>
        <w:rPr>
          <w:rFonts w:ascii="Times New Roman" w:hAnsi="Times New Roman" w:cs="Times New Roman"/>
          <w:b w:val="0"/>
          <w:bCs w:val="0"/>
          <w:i/>
          <w:iCs/>
        </w:rPr>
      </w:pPr>
      <w:r w:rsidRPr="00467142">
        <w:rPr>
          <w:rFonts w:ascii="Times New Roman" w:hAnsi="Times New Roman" w:cs="Times New Roman"/>
        </w:rPr>
        <w:t xml:space="preserve"> </w:t>
      </w:r>
      <w:r w:rsidRPr="00467142">
        <w:rPr>
          <w:rFonts w:ascii="Times New Roman" w:hAnsi="Times New Roman" w:cs="Times New Roman"/>
          <w:b w:val="0"/>
        </w:rPr>
        <w:t>Dichiarazione</w:t>
      </w:r>
      <w:r w:rsidRPr="00467142">
        <w:rPr>
          <w:rFonts w:ascii="Times New Roman" w:hAnsi="Times New Roman" w:cs="Times New Roman"/>
          <w:b w:val="0"/>
          <w:spacing w:val="-3"/>
        </w:rPr>
        <w:t xml:space="preserve"> </w:t>
      </w:r>
      <w:r w:rsidRPr="00467142">
        <w:rPr>
          <w:rFonts w:ascii="Times New Roman" w:hAnsi="Times New Roman" w:cs="Times New Roman"/>
          <w:b w:val="0"/>
        </w:rPr>
        <w:t>ai</w:t>
      </w:r>
      <w:r w:rsidRPr="00467142">
        <w:rPr>
          <w:rFonts w:ascii="Times New Roman" w:hAnsi="Times New Roman" w:cs="Times New Roman"/>
          <w:b w:val="0"/>
          <w:spacing w:val="-2"/>
        </w:rPr>
        <w:t xml:space="preserve"> </w:t>
      </w:r>
      <w:r w:rsidRPr="00467142">
        <w:rPr>
          <w:rFonts w:ascii="Times New Roman" w:hAnsi="Times New Roman" w:cs="Times New Roman"/>
          <w:b w:val="0"/>
        </w:rPr>
        <w:t>sensi</w:t>
      </w:r>
      <w:r w:rsidRPr="00467142">
        <w:rPr>
          <w:rFonts w:ascii="Times New Roman" w:hAnsi="Times New Roman" w:cs="Times New Roman"/>
          <w:spacing w:val="-2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Artt.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46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-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4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47,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4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comma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4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1,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4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38,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5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comma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3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4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e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2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21,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5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comma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1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4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del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Testo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5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Unico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“in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4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materia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4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di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-6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documentazione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-3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amministrativa”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-2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approvato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-2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con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-1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D.P.R.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64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28.12.2000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-2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n.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  <w:spacing w:val="-2"/>
        </w:rPr>
        <w:t xml:space="preserve"> </w:t>
      </w:r>
      <w:r w:rsidR="00C84CA6" w:rsidRPr="00467142">
        <w:rPr>
          <w:rFonts w:ascii="Times New Roman" w:hAnsi="Times New Roman" w:cs="Times New Roman"/>
          <w:b w:val="0"/>
          <w:bCs w:val="0"/>
          <w:i/>
          <w:iCs/>
        </w:rPr>
        <w:t>445)</w:t>
      </w:r>
    </w:p>
    <w:p w14:paraId="41B74569" w14:textId="77777777" w:rsidR="003D2F71" w:rsidRPr="00467142" w:rsidRDefault="003D2F71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38E3DC7F" w14:textId="21D6CE8A" w:rsidR="00763F94" w:rsidRPr="00467142" w:rsidRDefault="00763F94" w:rsidP="004B26AA">
      <w:pPr>
        <w:pStyle w:val="Titolo1"/>
        <w:spacing w:before="231"/>
        <w:ind w:left="0"/>
        <w:jc w:val="both"/>
        <w:rPr>
          <w:rFonts w:ascii="Times New Roman" w:hAnsi="Times New Roman" w:cs="Times New Roman"/>
        </w:rPr>
      </w:pPr>
    </w:p>
    <w:p w14:paraId="40967916" w14:textId="4AC4293B" w:rsidR="003D2F71" w:rsidRPr="00467142" w:rsidRDefault="00763F94" w:rsidP="00763F94">
      <w:pPr>
        <w:pStyle w:val="Titolo1"/>
        <w:spacing w:before="231"/>
        <w:ind w:left="254" w:right="5"/>
        <w:jc w:val="both"/>
        <w:rPr>
          <w:rFonts w:ascii="Times New Roman" w:hAnsi="Times New Roman" w:cs="Times New Roman"/>
        </w:rPr>
      </w:pPr>
      <w:r w:rsidRPr="00467142">
        <w:rPr>
          <w:rFonts w:ascii="Times New Roman" w:hAnsi="Times New Roman" w:cs="Times New Roman"/>
        </w:rPr>
        <w:t>OGGETTO</w:t>
      </w:r>
      <w:r w:rsidR="00C84CA6" w:rsidRPr="00467142">
        <w:rPr>
          <w:rFonts w:ascii="Times New Roman" w:hAnsi="Times New Roman" w:cs="Times New Roman"/>
        </w:rPr>
        <w:t xml:space="preserve">: </w:t>
      </w:r>
      <w:r w:rsidR="00B365A1" w:rsidRPr="00467142">
        <w:rPr>
          <w:rFonts w:ascii="Times New Roman" w:hAnsi="Times New Roman" w:cs="Times New Roman"/>
          <w:b w:val="0"/>
          <w:bCs w:val="0"/>
        </w:rPr>
        <w:t xml:space="preserve">Manifestazione di interesse con contestuale presentazione di preventivo, finalizzata all’affidamento dell’incarico di Responsabile Servizio </w:t>
      </w:r>
      <w:r w:rsidR="004B26AA" w:rsidRPr="00467142">
        <w:rPr>
          <w:rFonts w:ascii="Times New Roman" w:hAnsi="Times New Roman" w:cs="Times New Roman"/>
          <w:b w:val="0"/>
          <w:bCs w:val="0"/>
        </w:rPr>
        <w:t>di Prevenzione e Protezione del</w:t>
      </w:r>
      <w:r w:rsidR="00BB5BFC" w:rsidRPr="00467142">
        <w:rPr>
          <w:rFonts w:ascii="Times New Roman" w:hAnsi="Times New Roman" w:cs="Times New Roman"/>
          <w:b w:val="0"/>
          <w:bCs w:val="0"/>
        </w:rPr>
        <w:t>l</w:t>
      </w:r>
      <w:r w:rsidR="004B26AA" w:rsidRPr="00467142">
        <w:rPr>
          <w:rFonts w:ascii="Times New Roman" w:hAnsi="Times New Roman" w:cs="Times New Roman"/>
          <w:b w:val="0"/>
          <w:bCs w:val="0"/>
        </w:rPr>
        <w:t>e Scuole Annesse all’Educandato Statal</w:t>
      </w:r>
      <w:r w:rsidR="00BB5BFC" w:rsidRPr="00467142">
        <w:rPr>
          <w:rFonts w:ascii="Times New Roman" w:hAnsi="Times New Roman" w:cs="Times New Roman"/>
          <w:b w:val="0"/>
          <w:bCs w:val="0"/>
        </w:rPr>
        <w:t>e SS Annunziata per il A.S. 2025/2026</w:t>
      </w:r>
      <w:r w:rsidR="00B365A1" w:rsidRPr="00467142">
        <w:rPr>
          <w:rFonts w:ascii="Times New Roman" w:hAnsi="Times New Roman" w:cs="Times New Roman"/>
          <w:b w:val="0"/>
          <w:bCs w:val="0"/>
        </w:rPr>
        <w:t>.</w:t>
      </w:r>
    </w:p>
    <w:p w14:paraId="67B02758" w14:textId="77777777" w:rsidR="003D2F71" w:rsidRPr="00467142" w:rsidRDefault="003D2F71" w:rsidP="00763F94">
      <w:pPr>
        <w:pStyle w:val="Corpotesto"/>
        <w:ind w:right="5"/>
        <w:rPr>
          <w:rFonts w:ascii="Times New Roman" w:hAnsi="Times New Roman" w:cs="Times New Roman"/>
          <w:b/>
          <w:sz w:val="24"/>
          <w:szCs w:val="24"/>
        </w:rPr>
      </w:pPr>
    </w:p>
    <w:p w14:paraId="6BE23973" w14:textId="77777777" w:rsidR="003D2F71" w:rsidRPr="00467142" w:rsidRDefault="003D2F71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1625132C" w14:textId="77777777" w:rsidR="00BB5BFC" w:rsidRPr="00BB5BFC" w:rsidRDefault="00BB5BFC" w:rsidP="00BB5BF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NOME ___________________________________________________________</w:t>
      </w:r>
    </w:p>
    <w:p w14:paraId="275D4651" w14:textId="77777777" w:rsidR="00BB5BFC" w:rsidRPr="00BB5BFC" w:rsidRDefault="00BB5BFC" w:rsidP="00BB5BF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_______________________________________________________________________</w:t>
      </w:r>
    </w:p>
    <w:p w14:paraId="405F6845" w14:textId="77777777" w:rsidR="00BB5BFC" w:rsidRPr="00BB5BFC" w:rsidRDefault="00BB5BFC" w:rsidP="00BB5BF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 </w:t>
      </w:r>
      <w:proofErr w:type="spellStart"/>
      <w:proofErr w:type="gramStart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._</w:t>
      </w:r>
      <w:proofErr w:type="gramEnd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il ____________________</w:t>
      </w:r>
    </w:p>
    <w:p w14:paraId="272FE68D" w14:textId="6664FBEF" w:rsidR="00BB5BFC" w:rsidRPr="00BB5BFC" w:rsidRDefault="00BB5BFC" w:rsidP="00BB5BF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l’Istituzione Scolastica</w:t>
      </w:r>
      <w:r w:rsidRPr="00467142">
        <w:rPr>
          <w:rFonts w:ascii="Times New Roman" w:eastAsia="Times New Roman" w:hAnsi="Times New Roman" w:cs="Times New Roman"/>
          <w:sz w:val="24"/>
          <w:szCs w:val="24"/>
          <w:lang w:eastAsia="it-IT"/>
        </w:rPr>
        <w:t>/ Ente</w:t>
      </w: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 </w:t>
      </w:r>
      <w:proofErr w:type="spellStart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</w:t>
      </w:r>
      <w:proofErr w:type="gramStart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_  C.F.</w:t>
      </w:r>
      <w:proofErr w:type="gramEnd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  <w:r w:rsidRPr="0046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 P. IVA </w:t>
      </w: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    presso l’Istituzione Scolastica _______________________________________________</w:t>
      </w:r>
    </w:p>
    <w:p w14:paraId="73AC6DA3" w14:textId="77777777" w:rsidR="00BB5BFC" w:rsidRPr="00BB5BFC" w:rsidRDefault="00BB5BFC" w:rsidP="00BB5BF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______________________________________________________________________</w:t>
      </w:r>
    </w:p>
    <w:p w14:paraId="38F6EBD2" w14:textId="4D12ECAB" w:rsidR="00BB5BFC" w:rsidRPr="00BB5BFC" w:rsidRDefault="00BB5BFC" w:rsidP="00BB5BF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Con contratto a tempo: □</w:t>
      </w:r>
      <w:r w:rsidRPr="0046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Indeterminato </w:t>
      </w:r>
      <w:r w:rsidRPr="0046714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proofErr w:type="gramStart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Determinato(</w:t>
      </w:r>
      <w:proofErr w:type="gramEnd"/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*)</w:t>
      </w:r>
      <w:r w:rsidRPr="0046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Pr="00467142"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 Esterno</w:t>
      </w:r>
    </w:p>
    <w:p w14:paraId="73C19673" w14:textId="3525A29B" w:rsidR="00BB5BFC" w:rsidRPr="00467142" w:rsidRDefault="00BB5BFC" w:rsidP="00BB5BF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BFC">
        <w:rPr>
          <w:rFonts w:ascii="Times New Roman" w:eastAsia="Times New Roman" w:hAnsi="Times New Roman" w:cs="Times New Roman"/>
          <w:sz w:val="24"/>
          <w:szCs w:val="24"/>
          <w:lang w:eastAsia="it-IT"/>
        </w:rPr>
        <w:t>(*) si precisa che il rapporto di lavoro presso l’Istituzione Scolastica dovrà sussistere al momento della sottoscrizione dell’incarico in data 01/09/2021 e per tutta la durata dell’incarico.</w:t>
      </w:r>
    </w:p>
    <w:p w14:paraId="7FDBDBA3" w14:textId="77777777" w:rsidR="00467142" w:rsidRPr="00BB5BFC" w:rsidRDefault="00467142" w:rsidP="00BB5BF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255BC6" w14:textId="46EFCD54" w:rsidR="00467142" w:rsidRPr="00467142" w:rsidRDefault="00467142" w:rsidP="00467142">
      <w:pPr>
        <w:pStyle w:val="Nessunaspaziatura"/>
        <w:rPr>
          <w:rFonts w:ascii="Times New Roman" w:hAnsi="Times New Roman" w:cs="Times New Roman"/>
          <w:sz w:val="24"/>
          <w:szCs w:val="24"/>
          <w:lang w:eastAsia="it-IT"/>
        </w:rPr>
      </w:pPr>
      <w:r w:rsidRPr="00467142">
        <w:rPr>
          <w:rFonts w:ascii="Times New Roman" w:hAnsi="Times New Roman" w:cs="Times New Roman"/>
          <w:sz w:val="24"/>
          <w:szCs w:val="24"/>
          <w:lang w:eastAsia="it-IT"/>
        </w:rPr>
        <w:t>Solo per i dipendenti pubblici specificare la tipologia di contratto:</w:t>
      </w:r>
    </w:p>
    <w:p w14:paraId="305697FB" w14:textId="7C5DF8F9" w:rsidR="003D2F71" w:rsidRPr="00467142" w:rsidRDefault="00BB5BFC" w:rsidP="00467142">
      <w:pPr>
        <w:pStyle w:val="Nessunaspaziatura"/>
        <w:rPr>
          <w:rFonts w:ascii="Times New Roman" w:hAnsi="Times New Roman" w:cs="Times New Roman"/>
          <w:sz w:val="24"/>
          <w:szCs w:val="24"/>
          <w:lang w:eastAsia="it-IT"/>
        </w:rPr>
      </w:pPr>
      <w:r w:rsidRPr="00467142">
        <w:rPr>
          <w:rFonts w:ascii="Times New Roman" w:hAnsi="Times New Roman" w:cs="Times New Roman"/>
          <w:sz w:val="24"/>
          <w:szCs w:val="24"/>
          <w:lang w:eastAsia="it-IT"/>
        </w:rPr>
        <w:t xml:space="preserve">Con contratto a tempo: □Pieno </w:t>
      </w:r>
      <w:r w:rsidRPr="00467142">
        <w:rPr>
          <w:rFonts w:ascii="Times New Roman" w:hAnsi="Times New Roman" w:cs="Times New Roman"/>
          <w:sz w:val="24"/>
          <w:szCs w:val="24"/>
          <w:lang w:eastAsia="it-IT"/>
        </w:rPr>
        <w:tab/>
      </w:r>
      <w:r w:rsidRPr="00467142">
        <w:rPr>
          <w:rFonts w:ascii="Times New Roman" w:hAnsi="Times New Roman" w:cs="Times New Roman"/>
          <w:sz w:val="24"/>
          <w:szCs w:val="24"/>
          <w:lang w:eastAsia="it-IT"/>
        </w:rPr>
        <w:tab/>
        <w:t>□Part-time n. ore _______ (specificare n. ore)</w:t>
      </w:r>
    </w:p>
    <w:p w14:paraId="05113F25" w14:textId="77777777" w:rsidR="003D2F71" w:rsidRPr="00467142" w:rsidRDefault="003D2F71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01B02272" w14:textId="77777777" w:rsidR="003D2F71" w:rsidRPr="00467142" w:rsidRDefault="00C84CA6">
      <w:pPr>
        <w:pStyle w:val="Titolo2"/>
        <w:spacing w:before="93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DICHIARA</w:t>
      </w:r>
    </w:p>
    <w:p w14:paraId="5D262523" w14:textId="77777777" w:rsidR="003D2F71" w:rsidRPr="00467142" w:rsidRDefault="003D2F71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CE8041F" w14:textId="4A9A23CE" w:rsidR="004C3705" w:rsidRPr="00467142" w:rsidRDefault="00C84CA6">
      <w:pPr>
        <w:pStyle w:val="Corpotesto"/>
        <w:ind w:left="112" w:right="17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che non sono state pronunciate sentenze di condanna con sentenza definitiva o decreto penale di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condanna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divenuto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irrevocabile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sentenza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di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applicazione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3705"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della pena su richiesta ai sensi dell'articolo 444 del codice di procedura penale, per uno dei seguenti reati: </w:t>
      </w:r>
    </w:p>
    <w:p w14:paraId="1B6B92A0" w14:textId="65D0271E" w:rsidR="003D2F71" w:rsidRPr="00467142" w:rsidRDefault="003D2F71">
      <w:pPr>
        <w:pStyle w:val="Corpotesto"/>
        <w:ind w:left="112" w:right="179"/>
        <w:jc w:val="both"/>
        <w:rPr>
          <w:rFonts w:ascii="Times New Roman" w:hAnsi="Times New Roman" w:cs="Times New Roman"/>
          <w:sz w:val="24"/>
          <w:szCs w:val="24"/>
        </w:rPr>
      </w:pPr>
    </w:p>
    <w:p w14:paraId="08E4C59E" w14:textId="4D30C522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29"/>
        <w:ind w:right="171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 xml:space="preserve">delitti, consumati o tentati, di cui agli 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articoli 416, 416-bis del codice penale </w:t>
      </w:r>
      <w:r w:rsidRPr="00467142">
        <w:rPr>
          <w:rFonts w:ascii="Times New Roman" w:hAnsi="Times New Roman" w:cs="Times New Roman"/>
          <w:sz w:val="24"/>
          <w:szCs w:val="24"/>
        </w:rPr>
        <w:t>ovvero delitti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commessi avvalendosi delle condizioni previste dal predetto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articolo 416-bis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ovvero al fine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di agevolare l’attività delle associazioni previste dallo stesso articolo, nonché per i delitti,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consumati o tentati, previsti dall’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articolo 74 del decreto del Presidente della Repubblica 9</w:t>
      </w:r>
      <w:r w:rsidRPr="00467142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ottobre</w:t>
      </w:r>
      <w:r w:rsidRPr="00467142">
        <w:rPr>
          <w:rFonts w:ascii="Times New Roman" w:hAnsi="Times New Roman" w:cs="Times New Roman"/>
          <w:color w:val="0000FF"/>
          <w:spacing w:val="24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1990,</w:t>
      </w:r>
      <w:r w:rsidRPr="00467142">
        <w:rPr>
          <w:rFonts w:ascii="Times New Roman" w:hAnsi="Times New Roman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n.</w:t>
      </w:r>
      <w:r w:rsidRPr="00467142">
        <w:rPr>
          <w:rFonts w:ascii="Times New Roman" w:hAnsi="Times New Roman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309</w:t>
      </w:r>
      <w:r w:rsidRPr="00467142">
        <w:rPr>
          <w:rFonts w:ascii="Times New Roman" w:hAnsi="Times New Roman" w:cs="Times New Roman"/>
          <w:sz w:val="24"/>
          <w:szCs w:val="24"/>
        </w:rPr>
        <w:t>,</w:t>
      </w:r>
      <w:r w:rsidRPr="0046714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dall’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articolo</w:t>
      </w:r>
      <w:r w:rsidRPr="00467142">
        <w:rPr>
          <w:rFonts w:ascii="Times New Roman" w:hAnsi="Times New Roman" w:cs="Times New Roman"/>
          <w:color w:val="0000FF"/>
          <w:spacing w:val="24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291-quater</w:t>
      </w:r>
      <w:r w:rsidRPr="00467142">
        <w:rPr>
          <w:rFonts w:ascii="Times New Roman" w:hAnsi="Times New Roman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del</w:t>
      </w:r>
      <w:r w:rsidRPr="00467142">
        <w:rPr>
          <w:rFonts w:ascii="Times New Roman" w:hAnsi="Times New Roman" w:cs="Times New Roman"/>
          <w:color w:val="0000FF"/>
          <w:spacing w:val="26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decreto</w:t>
      </w:r>
      <w:r w:rsidRPr="00467142">
        <w:rPr>
          <w:rFonts w:ascii="Times New Roman" w:hAnsi="Times New Roman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del</w:t>
      </w:r>
      <w:r w:rsidRPr="00467142">
        <w:rPr>
          <w:rFonts w:ascii="Times New Roman" w:hAnsi="Times New Roman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Presidente</w:t>
      </w:r>
      <w:r w:rsidRPr="00467142">
        <w:rPr>
          <w:rFonts w:ascii="Times New Roman" w:hAnsi="Times New Roman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della</w:t>
      </w:r>
      <w:r w:rsidRPr="00467142">
        <w:rPr>
          <w:rFonts w:ascii="Times New Roman" w:hAnsi="Times New Roman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Repubblica</w:t>
      </w:r>
      <w:r w:rsidRPr="00467142">
        <w:rPr>
          <w:rFonts w:ascii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23 gennaio 1973, n. 43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e dall’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articolo 260 del decreto legislativo 3 aprile 2006, n. 152</w:t>
      </w:r>
      <w:r w:rsidRPr="00467142">
        <w:rPr>
          <w:rFonts w:ascii="Times New Roman" w:hAnsi="Times New Roman" w:cs="Times New Roman"/>
          <w:sz w:val="24"/>
          <w:szCs w:val="24"/>
        </w:rPr>
        <w:t>, in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quanto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riconducibili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alla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partecipazione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un’organizzazione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criminale,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quale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definita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all’articolo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2</w:t>
      </w:r>
      <w:r w:rsidRPr="0046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della</w:t>
      </w:r>
      <w:r w:rsidRPr="0046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decisione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quadro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2008/841/GAI del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Consiglio;</w:t>
      </w:r>
    </w:p>
    <w:p w14:paraId="4B7DE86F" w14:textId="77777777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delitti, consumati o tentati, di cui agli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articoli 317, 318, 319, 319-ter, 319-quater, 320, 321,</w:t>
      </w:r>
      <w:r w:rsidRPr="00467142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322, 322-bis</w:t>
      </w:r>
      <w:r w:rsidRPr="00467142">
        <w:rPr>
          <w:rFonts w:ascii="Times New Roman" w:hAnsi="Times New Roman" w:cs="Times New Roman"/>
          <w:sz w:val="24"/>
          <w:szCs w:val="24"/>
        </w:rPr>
        <w:t>,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346-bis</w:t>
      </w:r>
      <w:r w:rsidRPr="00467142">
        <w:rPr>
          <w:rFonts w:ascii="Times New Roman" w:hAnsi="Times New Roman" w:cs="Times New Roman"/>
          <w:sz w:val="24"/>
          <w:szCs w:val="24"/>
        </w:rPr>
        <w:t>,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353, 353-bis, 354, 355 e 356 del codice penale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nonché all’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articolo</w:t>
      </w:r>
      <w:r w:rsidRPr="00467142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2635</w:t>
      </w:r>
      <w:r w:rsidRPr="00467142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del codice civile</w:t>
      </w:r>
      <w:r w:rsidRPr="00467142">
        <w:rPr>
          <w:rFonts w:ascii="Times New Roman" w:hAnsi="Times New Roman" w:cs="Times New Roman"/>
          <w:sz w:val="24"/>
          <w:szCs w:val="24"/>
        </w:rPr>
        <w:t>;</w:t>
      </w:r>
    </w:p>
    <w:p w14:paraId="384AC058" w14:textId="77777777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false</w:t>
      </w:r>
      <w:r w:rsidRPr="0046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comunicazioni</w:t>
      </w:r>
      <w:r w:rsidRPr="0046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sociali</w:t>
      </w:r>
      <w:r w:rsidRPr="004671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di</w:t>
      </w:r>
      <w:r w:rsidRPr="0046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cui</w:t>
      </w:r>
      <w:r w:rsidRPr="0046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agli</w:t>
      </w:r>
      <w:r w:rsidRPr="00467142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7" w:anchor="2621">
        <w:r w:rsidRPr="0046714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articoli</w:t>
        </w:r>
        <w:r w:rsidRPr="00467142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46714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2621</w:t>
        </w:r>
        <w:r w:rsidRPr="00467142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46714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 w:rsidRPr="00467142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46714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2622</w:t>
        </w:r>
        <w:r w:rsidRPr="00467142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46714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del</w:t>
        </w:r>
        <w:r w:rsidRPr="00467142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46714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codice</w:t>
        </w:r>
        <w:r w:rsidRPr="00467142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46714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civile</w:t>
        </w:r>
        <w:r w:rsidRPr="00467142">
          <w:rPr>
            <w:rFonts w:ascii="Times New Roman" w:hAnsi="Times New Roman" w:cs="Times New Roman"/>
            <w:sz w:val="24"/>
            <w:szCs w:val="24"/>
          </w:rPr>
          <w:t>;</w:t>
        </w:r>
      </w:hyperlink>
    </w:p>
    <w:p w14:paraId="26C1B787" w14:textId="77777777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81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frode ai sensi dell’articolo 1 della convenzione relativa alla tutela degli interessi finanziari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delle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Comunità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europee;</w:t>
      </w:r>
    </w:p>
    <w:p w14:paraId="574DE614" w14:textId="5580DEA2" w:rsidR="003D2F71" w:rsidRPr="00467142" w:rsidRDefault="00C84CA6" w:rsidP="00B13EFD">
      <w:pPr>
        <w:pStyle w:val="Paragrafoelenco"/>
        <w:numPr>
          <w:ilvl w:val="0"/>
          <w:numId w:val="2"/>
        </w:numPr>
        <w:tabs>
          <w:tab w:val="left" w:pos="974"/>
        </w:tabs>
        <w:spacing w:before="74"/>
        <w:ind w:right="0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lastRenderedPageBreak/>
        <w:t>delitti,</w:t>
      </w:r>
      <w:r w:rsidRPr="0046714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consumati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o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tentati,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commessi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con</w:t>
      </w:r>
      <w:r w:rsidRPr="0046714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finalità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di</w:t>
      </w:r>
      <w:r w:rsidRPr="0046714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terrorismo,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anche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internazionale,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e</w:t>
      </w:r>
      <w:r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4C3705" w:rsidRPr="00467142">
        <w:rPr>
          <w:rFonts w:ascii="Times New Roman" w:hAnsi="Times New Roman" w:cs="Times New Roman"/>
          <w:spacing w:val="23"/>
          <w:sz w:val="24"/>
          <w:szCs w:val="24"/>
        </w:rPr>
        <w:t xml:space="preserve">di </w:t>
      </w:r>
      <w:r w:rsidRPr="00467142">
        <w:rPr>
          <w:rFonts w:ascii="Times New Roman" w:hAnsi="Times New Roman" w:cs="Times New Roman"/>
          <w:sz w:val="24"/>
          <w:szCs w:val="24"/>
        </w:rPr>
        <w:t>eversione</w:t>
      </w:r>
      <w:r w:rsidRPr="00467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dell’ordine</w:t>
      </w:r>
      <w:r w:rsidRPr="00467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costituzionale</w:t>
      </w:r>
      <w:r w:rsidRPr="00467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reati</w:t>
      </w:r>
      <w:r w:rsidRPr="00467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terroristici</w:t>
      </w:r>
      <w:r w:rsidRPr="00467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o</w:t>
      </w:r>
      <w:r w:rsidRPr="004671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reati</w:t>
      </w:r>
      <w:r w:rsidRPr="004671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connessi</w:t>
      </w:r>
      <w:r w:rsidRPr="00467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alle</w:t>
      </w:r>
      <w:r w:rsidRPr="00467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attività</w:t>
      </w:r>
      <w:r w:rsidRPr="004671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terroristiche;</w:t>
      </w:r>
    </w:p>
    <w:p w14:paraId="6280733E" w14:textId="77777777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28"/>
        <w:ind w:right="171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delitti di cui agli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articoli 648-bis, 648-ter e 648-ter.1 del codice penale</w:t>
      </w:r>
      <w:r w:rsidRPr="00467142">
        <w:rPr>
          <w:rFonts w:ascii="Times New Roman" w:hAnsi="Times New Roman" w:cs="Times New Roman"/>
          <w:sz w:val="24"/>
          <w:szCs w:val="24"/>
        </w:rPr>
        <w:t>, riciclaggio di proventi</w:t>
      </w:r>
      <w:r w:rsidRPr="00467142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di attività criminose o finanziamento del terrorismo, quali definiti all’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articolo 1 del decreto</w:t>
      </w:r>
      <w:r w:rsidRPr="00467142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legislativo</w:t>
      </w:r>
      <w:r w:rsidRPr="00467142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22 giugno</w:t>
      </w:r>
      <w:r w:rsidRPr="00467142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2007,</w:t>
      </w:r>
      <w:r w:rsidRPr="00467142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n. 109</w:t>
      </w:r>
      <w:r w:rsidRPr="00467142">
        <w:rPr>
          <w:rFonts w:ascii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e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successive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modificazioni;</w:t>
      </w:r>
    </w:p>
    <w:p w14:paraId="74D1F387" w14:textId="77777777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80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sfruttamento del lavoro minorile e altre forme di tratta di esseri umani definite con il decreto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legislativo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4</w:t>
      </w:r>
      <w:r w:rsidRPr="0046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marzo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2014,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n. 24;</w:t>
      </w:r>
    </w:p>
    <w:p w14:paraId="3578725D" w14:textId="77777777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75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ogni altro delitto da cui derivi, quale pena accessoria, l'incapacità di contrattare con la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pubblica</w:t>
      </w:r>
      <w:r w:rsidRPr="0046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amministrazione.</w:t>
      </w:r>
    </w:p>
    <w:p w14:paraId="68C8180C" w14:textId="77777777" w:rsidR="003D2F71" w:rsidRPr="00467142" w:rsidRDefault="003D2F71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5F4F8263" w14:textId="77777777" w:rsidR="003D2F71" w:rsidRPr="00467142" w:rsidRDefault="00C84CA6">
      <w:pPr>
        <w:pStyle w:val="Titolo2"/>
        <w:ind w:left="112" w:right="0"/>
        <w:jc w:val="left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oppure:</w:t>
      </w:r>
    </w:p>
    <w:p w14:paraId="0849FDBD" w14:textId="77777777" w:rsidR="003D2F71" w:rsidRPr="00467142" w:rsidRDefault="003D2F71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5563C88" w14:textId="5CEB35AB" w:rsidR="003D2F71" w:rsidRPr="00467142" w:rsidRDefault="00C84CA6" w:rsidP="004C3705">
      <w:pPr>
        <w:pStyle w:val="Corpotesto"/>
        <w:tabs>
          <w:tab w:val="left" w:pos="9323"/>
        </w:tabs>
        <w:spacing w:before="1"/>
        <w:ind w:left="112" w:right="174"/>
        <w:jc w:val="both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di aver subito le seguenti condanne, per le quali il reato non è stato depenalizzato ovvero non è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intervenuta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la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riabilitazione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ovvero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non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è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stato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dichiarato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estinto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dopo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la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condanna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ovvero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la</w:t>
      </w:r>
      <w:r w:rsidRPr="00467142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condanna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medesima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non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è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stata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revocata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ovvero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non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ha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usufruito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del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beneficio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della</w:t>
      </w:r>
      <w:r w:rsidRPr="0046714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non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menzio</w:t>
      </w:r>
      <w:r w:rsidR="004C3705" w:rsidRPr="00467142">
        <w:rPr>
          <w:rFonts w:ascii="Times New Roman" w:hAnsi="Times New Roman" w:cs="Times New Roman"/>
          <w:sz w:val="24"/>
          <w:szCs w:val="24"/>
        </w:rPr>
        <w:t>ne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D1290" w14:textId="77777777" w:rsidR="003D2F71" w:rsidRPr="00467142" w:rsidRDefault="003D2F71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759DDA2D" w14:textId="77777777" w:rsidR="003D2F71" w:rsidRPr="00467142" w:rsidRDefault="003D2F71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3C7F592" w14:textId="77777777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93"/>
        <w:rPr>
          <w:rFonts w:ascii="Times New Roman" w:hAnsi="Times New Roman" w:cs="Times New Roman"/>
          <w:color w:val="000009"/>
          <w:sz w:val="24"/>
          <w:szCs w:val="24"/>
        </w:rPr>
      </w:pPr>
      <w:r w:rsidRPr="00467142">
        <w:rPr>
          <w:rFonts w:ascii="Times New Roman" w:hAnsi="Times New Roman" w:cs="Times New Roman"/>
          <w:color w:val="000009"/>
          <w:sz w:val="24"/>
          <w:szCs w:val="24"/>
        </w:rPr>
        <w:t>l’insussistenza di cause di decadenza, di sospensione o di divieto previste dall’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articolo 67</w:t>
      </w:r>
      <w:r w:rsidRPr="00467142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del decreto legislativo 6 settembre 2011, n. 159</w:t>
      </w:r>
      <w:r w:rsidRPr="0046714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o di un tentativo di infiltrazione mafiosa di</w:t>
      </w:r>
      <w:r w:rsidRPr="0046714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cui</w:t>
      </w:r>
      <w:r w:rsidRPr="00467142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all’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articolo</w:t>
      </w:r>
      <w:r w:rsidRPr="00467142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84,</w:t>
      </w:r>
      <w:r w:rsidRPr="00467142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comma 4, del medesimo</w:t>
      </w:r>
      <w:r w:rsidRPr="00467142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6714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decreto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14:paraId="6924BA61" w14:textId="77777777" w:rsidR="003D2F71" w:rsidRPr="00467142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0"/>
        <w:ind w:right="174"/>
        <w:rPr>
          <w:rFonts w:ascii="Times New Roman" w:hAnsi="Times New Roman" w:cs="Times New Roman"/>
          <w:color w:val="000009"/>
          <w:sz w:val="24"/>
          <w:szCs w:val="24"/>
        </w:rPr>
      </w:pPr>
      <w:r w:rsidRPr="00467142">
        <w:rPr>
          <w:rFonts w:ascii="Times New Roman" w:hAnsi="Times New Roman" w:cs="Times New Roman"/>
          <w:color w:val="000009"/>
          <w:sz w:val="24"/>
          <w:szCs w:val="24"/>
        </w:rPr>
        <w:t>l'assenza di carichi pendenti per le seguenti tipologie di reato: artt. 353, 353-bis, 354, 355 e</w:t>
      </w:r>
      <w:r w:rsidRPr="0046714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bookmarkStart w:id="0" w:name="_GoBack"/>
      <w:bookmarkEnd w:id="0"/>
      <w:r w:rsidRPr="00467142">
        <w:rPr>
          <w:rFonts w:ascii="Times New Roman" w:hAnsi="Times New Roman" w:cs="Times New Roman"/>
          <w:color w:val="000009"/>
          <w:sz w:val="24"/>
          <w:szCs w:val="24"/>
        </w:rPr>
        <w:t>356</w:t>
      </w:r>
      <w:r w:rsidRPr="00467142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del codice penale;</w:t>
      </w:r>
    </w:p>
    <w:p w14:paraId="410EFAFF" w14:textId="77777777" w:rsidR="003D2F71" w:rsidRPr="00467142" w:rsidRDefault="00C84CA6">
      <w:pPr>
        <w:pStyle w:val="Corpotesto"/>
        <w:spacing w:line="252" w:lineRule="exact"/>
        <w:ind w:left="974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color w:val="000009"/>
          <w:sz w:val="24"/>
          <w:szCs w:val="24"/>
        </w:rPr>
        <w:t>oppure:</w:t>
      </w:r>
    </w:p>
    <w:p w14:paraId="3B296AF1" w14:textId="4DBDB65E" w:rsidR="003D2F71" w:rsidRPr="00467142" w:rsidRDefault="00C84CA6" w:rsidP="004C3705">
      <w:pPr>
        <w:pStyle w:val="Corpotesto"/>
        <w:tabs>
          <w:tab w:val="left" w:pos="9853"/>
        </w:tabs>
        <w:ind w:left="974" w:right="174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color w:val="000009"/>
          <w:sz w:val="24"/>
          <w:szCs w:val="24"/>
        </w:rPr>
        <w:t>la</w:t>
      </w:r>
      <w:r w:rsidRPr="00467142">
        <w:rPr>
          <w:rFonts w:ascii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sussistenza</w:t>
      </w:r>
      <w:r w:rsidRPr="00467142">
        <w:rPr>
          <w:rFonts w:ascii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467142">
        <w:rPr>
          <w:rFonts w:ascii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carichi</w:t>
      </w:r>
      <w:r w:rsidRPr="00467142">
        <w:rPr>
          <w:rFonts w:ascii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pendenti</w:t>
      </w:r>
      <w:r w:rsidRPr="00467142">
        <w:rPr>
          <w:rFonts w:ascii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da</w:t>
      </w:r>
      <w:r w:rsidRPr="00467142">
        <w:rPr>
          <w:rFonts w:ascii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cui</w:t>
      </w:r>
      <w:r w:rsidRPr="00467142">
        <w:rPr>
          <w:rFonts w:ascii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risultano</w:t>
      </w:r>
      <w:r w:rsidRPr="00467142">
        <w:rPr>
          <w:rFonts w:ascii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condanne</w:t>
      </w:r>
      <w:r w:rsidRPr="00467142">
        <w:rPr>
          <w:rFonts w:ascii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non</w:t>
      </w:r>
      <w:r w:rsidRPr="00467142">
        <w:rPr>
          <w:rFonts w:ascii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definitive</w:t>
      </w:r>
      <w:r w:rsidRPr="00467142">
        <w:rPr>
          <w:rFonts w:ascii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per</w:t>
      </w:r>
      <w:r w:rsidRPr="00467142">
        <w:rPr>
          <w:rFonts w:ascii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le</w:t>
      </w:r>
      <w:r w:rsidRPr="00467142">
        <w:rPr>
          <w:rFonts w:ascii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seguenti</w:t>
      </w:r>
      <w:r w:rsidRPr="00467142">
        <w:rPr>
          <w:rFonts w:ascii="Times New Roman" w:hAnsi="Times New Roman" w:cs="Times New Roman"/>
          <w:color w:val="000009"/>
          <w:spacing w:val="-58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fattispecie</w:t>
      </w:r>
      <w:r w:rsidRPr="00467142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467142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="004C3705" w:rsidRPr="00467142">
        <w:rPr>
          <w:rFonts w:ascii="Times New Roman" w:hAnsi="Times New Roman" w:cs="Times New Roman"/>
          <w:color w:val="000009"/>
          <w:spacing w:val="-3"/>
          <w:sz w:val="24"/>
          <w:szCs w:val="24"/>
        </w:rPr>
        <w:t>reato ________________________________________________________________________________________________________________________________________________________</w:t>
      </w:r>
    </w:p>
    <w:p w14:paraId="5A47E62D" w14:textId="77777777" w:rsidR="003D2F71" w:rsidRPr="00467142" w:rsidRDefault="003D2F71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3562E22" w14:textId="77777777" w:rsidR="003D2F71" w:rsidRPr="00467142" w:rsidRDefault="00C84CA6">
      <w:pPr>
        <w:pStyle w:val="Titolo2"/>
        <w:spacing w:before="92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DICHIARA</w:t>
      </w:r>
      <w:r w:rsidRPr="004671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INOLTRE</w:t>
      </w:r>
    </w:p>
    <w:p w14:paraId="6C348366" w14:textId="77777777" w:rsidR="003D2F71" w:rsidRPr="00467142" w:rsidRDefault="003D2F71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5A1D0F9" w14:textId="77777777" w:rsidR="003D2F71" w:rsidRPr="00467142" w:rsidRDefault="00C84CA6">
      <w:pPr>
        <w:pStyle w:val="Paragrafoelenco"/>
        <w:numPr>
          <w:ilvl w:val="0"/>
          <w:numId w:val="1"/>
        </w:numPr>
        <w:tabs>
          <w:tab w:val="left" w:pos="413"/>
        </w:tabs>
        <w:spacing w:before="0"/>
        <w:ind w:right="177" w:firstLine="0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di essere informato, ai fini del GDPR Ue 2016/679, che i dati personali raccolti saranno trattati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esclusivamente nell’ambito del procedimento di gara ed in caso di aggiudicazione per la stipula e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gestione del contratto e di prestare, con la sottoscrizione della presente, il consenso al trattamento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dei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propri dati;</w:t>
      </w:r>
    </w:p>
    <w:p w14:paraId="1BDAB01C" w14:textId="77777777" w:rsidR="003D2F71" w:rsidRPr="00467142" w:rsidRDefault="003D2F7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FA2D8DF" w14:textId="77777777" w:rsidR="003D2F71" w:rsidRPr="00467142" w:rsidRDefault="00C84CA6">
      <w:pPr>
        <w:pStyle w:val="Paragrafoelenco"/>
        <w:numPr>
          <w:ilvl w:val="0"/>
          <w:numId w:val="1"/>
        </w:numPr>
        <w:tabs>
          <w:tab w:val="left" w:pos="418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467142">
        <w:rPr>
          <w:rFonts w:ascii="Times New Roman" w:hAnsi="Times New Roman" w:cs="Times New Roman"/>
          <w:sz w:val="24"/>
          <w:szCs w:val="24"/>
        </w:rPr>
        <w:t>di essere a conoscenza di quanto previsto dal D.P.R. n. 445/00: "Le dichiarazioni mendaci, la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falsità negli atti e l'uso di atti falsi nei casi previsti dalla presente legge sono puniti ai sensi del</w:t>
      </w:r>
      <w:r w:rsidRPr="0046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codice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penale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e delle leggi speciali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in</w:t>
      </w:r>
      <w:r w:rsidRPr="00467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42">
        <w:rPr>
          <w:rFonts w:ascii="Times New Roman" w:hAnsi="Times New Roman" w:cs="Times New Roman"/>
          <w:sz w:val="24"/>
          <w:szCs w:val="24"/>
        </w:rPr>
        <w:t>materia".</w:t>
      </w:r>
    </w:p>
    <w:p w14:paraId="1566AD6B" w14:textId="77777777" w:rsidR="003D2F71" w:rsidRPr="004B26AA" w:rsidRDefault="003D2F71">
      <w:pPr>
        <w:pStyle w:val="Corpotesto"/>
        <w:rPr>
          <w:rFonts w:ascii="Bookman Old Style" w:hAnsi="Bookman Old Style" w:cs="Times New Roman"/>
        </w:rPr>
      </w:pPr>
    </w:p>
    <w:p w14:paraId="1EFAE9D4" w14:textId="77777777" w:rsidR="004C3705" w:rsidRPr="004B26AA" w:rsidRDefault="004C3705" w:rsidP="004C3705">
      <w:pPr>
        <w:spacing w:before="1"/>
        <w:jc w:val="both"/>
        <w:rPr>
          <w:rFonts w:ascii="Bookman Old Style" w:eastAsia="Times New Roman" w:hAnsi="Bookman Old Style" w:cs="Times New Roman"/>
        </w:rPr>
      </w:pPr>
      <w:r w:rsidRPr="004B26AA">
        <w:rPr>
          <w:rFonts w:ascii="Bookman Old Style" w:eastAsia="Times New Roman" w:hAnsi="Bookman Old Style" w:cs="Times New Roman"/>
        </w:rPr>
        <w:t>Luogo e data ___________________</w:t>
      </w:r>
    </w:p>
    <w:p w14:paraId="1AE93612" w14:textId="77777777" w:rsidR="004C3705" w:rsidRPr="004B26AA" w:rsidRDefault="004C3705" w:rsidP="004C3705">
      <w:pPr>
        <w:spacing w:before="1"/>
        <w:jc w:val="both"/>
        <w:rPr>
          <w:rFonts w:ascii="Bookman Old Style" w:eastAsia="Times New Roman" w:hAnsi="Bookman Old Style" w:cs="Times New Roman"/>
        </w:rPr>
      </w:pPr>
    </w:p>
    <w:p w14:paraId="7FCC1206" w14:textId="77777777" w:rsidR="004C3705" w:rsidRPr="004B26AA" w:rsidRDefault="004C3705" w:rsidP="004C3705">
      <w:pPr>
        <w:spacing w:before="1"/>
        <w:jc w:val="both"/>
        <w:rPr>
          <w:rFonts w:ascii="Bookman Old Style" w:eastAsia="Times New Roman" w:hAnsi="Bookman Old Style" w:cs="Times New Roman"/>
        </w:rPr>
      </w:pPr>
    </w:p>
    <w:p w14:paraId="52DC66F1" w14:textId="77777777" w:rsidR="004C3705" w:rsidRPr="004B26AA" w:rsidRDefault="004C3705" w:rsidP="004C3705">
      <w:pPr>
        <w:spacing w:before="1"/>
        <w:jc w:val="center"/>
        <w:rPr>
          <w:rFonts w:ascii="Bookman Old Style" w:eastAsia="Times New Roman" w:hAnsi="Bookman Old Style" w:cs="Times New Roman"/>
          <w:u w:val="single"/>
        </w:rPr>
      </w:pPr>
      <w:r w:rsidRPr="004B26AA">
        <w:rPr>
          <w:rFonts w:ascii="Bookman Old Style" w:eastAsia="Times New Roman" w:hAnsi="Bookman Old Style" w:cs="Times New Roman"/>
        </w:rPr>
        <w:t>Il/La candidato/a</w:t>
      </w:r>
    </w:p>
    <w:p w14:paraId="6C6601A4" w14:textId="77777777" w:rsidR="004C3705" w:rsidRPr="004B26AA" w:rsidRDefault="004C3705" w:rsidP="004C3705">
      <w:pPr>
        <w:spacing w:before="1"/>
        <w:jc w:val="center"/>
        <w:rPr>
          <w:rFonts w:ascii="Bookman Old Style" w:eastAsia="Times New Roman" w:hAnsi="Bookman Old Style" w:cs="Times New Roman"/>
          <w:u w:val="single"/>
        </w:rPr>
      </w:pPr>
    </w:p>
    <w:p w14:paraId="2059E578" w14:textId="77777777" w:rsidR="004C3705" w:rsidRPr="004B26AA" w:rsidRDefault="004C3705" w:rsidP="004C3705">
      <w:pPr>
        <w:spacing w:before="1"/>
        <w:jc w:val="center"/>
        <w:rPr>
          <w:rFonts w:ascii="Bookman Old Style" w:eastAsia="Times New Roman" w:hAnsi="Bookman Old Style" w:cs="Times New Roman"/>
        </w:rPr>
      </w:pPr>
      <w:r w:rsidRPr="004B26AA">
        <w:rPr>
          <w:rFonts w:ascii="Bookman Old Style" w:eastAsia="Times New Roman" w:hAnsi="Bookman Old Style" w:cs="Times New Roman"/>
          <w:u w:val="single"/>
        </w:rPr>
        <w:t>_____________________</w:t>
      </w:r>
    </w:p>
    <w:p w14:paraId="780B6206" w14:textId="77777777" w:rsidR="004C3705" w:rsidRPr="004C3705" w:rsidRDefault="004C3705">
      <w:pPr>
        <w:pStyle w:val="Corpotesto"/>
        <w:rPr>
          <w:rFonts w:ascii="Bookman Old Style" w:hAnsi="Bookman Old Style" w:cs="Times New Roman"/>
          <w:sz w:val="24"/>
          <w:szCs w:val="24"/>
        </w:rPr>
      </w:pPr>
    </w:p>
    <w:sectPr w:rsidR="004C3705" w:rsidRPr="004C3705">
      <w:footerReference w:type="default" r:id="rId8"/>
      <w:pgSz w:w="11910" w:h="16840"/>
      <w:pgMar w:top="900" w:right="9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6E88" w14:textId="77777777" w:rsidR="003771B0" w:rsidRDefault="003771B0" w:rsidP="004C3705">
      <w:r>
        <w:separator/>
      </w:r>
    </w:p>
  </w:endnote>
  <w:endnote w:type="continuationSeparator" w:id="0">
    <w:p w14:paraId="418938F1" w14:textId="77777777" w:rsidR="003771B0" w:rsidRDefault="003771B0" w:rsidP="004C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452149"/>
      <w:docPartObj>
        <w:docPartGallery w:val="Page Numbers (Bottom of Page)"/>
        <w:docPartUnique/>
      </w:docPartObj>
    </w:sdtPr>
    <w:sdtEndPr>
      <w:rPr>
        <w:rFonts w:ascii="Bookman Old Style" w:hAnsi="Bookman Old Style"/>
        <w:b/>
        <w:bCs/>
        <w:sz w:val="24"/>
        <w:szCs w:val="24"/>
      </w:rPr>
    </w:sdtEndPr>
    <w:sdtContent>
      <w:p w14:paraId="0C870B36" w14:textId="27592109" w:rsidR="004C3705" w:rsidRPr="004C3705" w:rsidRDefault="004C3705">
        <w:pPr>
          <w:pStyle w:val="Pidipagina"/>
          <w:jc w:val="center"/>
          <w:rPr>
            <w:rFonts w:ascii="Bookman Old Style" w:hAnsi="Bookman Old Style"/>
            <w:b/>
            <w:bCs/>
            <w:sz w:val="24"/>
            <w:szCs w:val="24"/>
          </w:rPr>
        </w:pP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begin"/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instrText>PAGE   \* MERGEFORMAT</w:instrText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separate"/>
        </w:r>
        <w:r w:rsidR="00467142">
          <w:rPr>
            <w:rFonts w:ascii="Bookman Old Style" w:hAnsi="Bookman Old Style"/>
            <w:b/>
            <w:bCs/>
            <w:noProof/>
            <w:sz w:val="24"/>
            <w:szCs w:val="24"/>
          </w:rPr>
          <w:t>2</w:t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end"/>
        </w:r>
      </w:p>
    </w:sdtContent>
  </w:sdt>
  <w:p w14:paraId="63C262F2" w14:textId="77777777" w:rsidR="004C3705" w:rsidRDefault="004C37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91CDD" w14:textId="77777777" w:rsidR="003771B0" w:rsidRDefault="003771B0" w:rsidP="004C3705">
      <w:r>
        <w:separator/>
      </w:r>
    </w:p>
  </w:footnote>
  <w:footnote w:type="continuationSeparator" w:id="0">
    <w:p w14:paraId="54345B33" w14:textId="77777777" w:rsidR="003771B0" w:rsidRDefault="003771B0" w:rsidP="004C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2817"/>
    <w:multiLevelType w:val="hybridMultilevel"/>
    <w:tmpl w:val="53F2E98A"/>
    <w:lvl w:ilvl="0" w:tplc="DED8A5C6">
      <w:start w:val="1"/>
      <w:numFmt w:val="decimal"/>
      <w:lvlText w:val="%1."/>
      <w:lvlJc w:val="left"/>
      <w:pPr>
        <w:ind w:left="974" w:hanging="360"/>
      </w:pPr>
      <w:rPr>
        <w:rFonts w:hint="default"/>
        <w:w w:val="99"/>
        <w:lang w:val="it-IT" w:eastAsia="en-US" w:bidi="ar-SA"/>
      </w:rPr>
    </w:lvl>
    <w:lvl w:ilvl="1" w:tplc="1F5A1F1C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DFD6AA22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5B1471FE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BD2CED9E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841ED9CC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E70ECAC8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FA762B1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43627576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B5D1B35"/>
    <w:multiLevelType w:val="hybridMultilevel"/>
    <w:tmpl w:val="0FF0BCFC"/>
    <w:lvl w:ilvl="0" w:tplc="B3DE0272">
      <w:numFmt w:val="bullet"/>
      <w:lvlText w:val="-"/>
      <w:lvlJc w:val="left"/>
      <w:pPr>
        <w:ind w:left="254" w:hanging="159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3586DF2A">
      <w:numFmt w:val="bullet"/>
      <w:lvlText w:val="•"/>
      <w:lvlJc w:val="left"/>
      <w:pPr>
        <w:ind w:left="1240" w:hanging="159"/>
      </w:pPr>
      <w:rPr>
        <w:rFonts w:hint="default"/>
        <w:lang w:val="it-IT" w:eastAsia="en-US" w:bidi="ar-SA"/>
      </w:rPr>
    </w:lvl>
    <w:lvl w:ilvl="2" w:tplc="F71C7BC0">
      <w:numFmt w:val="bullet"/>
      <w:lvlText w:val="•"/>
      <w:lvlJc w:val="left"/>
      <w:pPr>
        <w:ind w:left="2221" w:hanging="159"/>
      </w:pPr>
      <w:rPr>
        <w:rFonts w:hint="default"/>
        <w:lang w:val="it-IT" w:eastAsia="en-US" w:bidi="ar-SA"/>
      </w:rPr>
    </w:lvl>
    <w:lvl w:ilvl="3" w:tplc="0BFE5AEC">
      <w:numFmt w:val="bullet"/>
      <w:lvlText w:val="•"/>
      <w:lvlJc w:val="left"/>
      <w:pPr>
        <w:ind w:left="3201" w:hanging="159"/>
      </w:pPr>
      <w:rPr>
        <w:rFonts w:hint="default"/>
        <w:lang w:val="it-IT" w:eastAsia="en-US" w:bidi="ar-SA"/>
      </w:rPr>
    </w:lvl>
    <w:lvl w:ilvl="4" w:tplc="AD947EC4">
      <w:numFmt w:val="bullet"/>
      <w:lvlText w:val="•"/>
      <w:lvlJc w:val="left"/>
      <w:pPr>
        <w:ind w:left="4182" w:hanging="159"/>
      </w:pPr>
      <w:rPr>
        <w:rFonts w:hint="default"/>
        <w:lang w:val="it-IT" w:eastAsia="en-US" w:bidi="ar-SA"/>
      </w:rPr>
    </w:lvl>
    <w:lvl w:ilvl="5" w:tplc="8C4A91BA">
      <w:numFmt w:val="bullet"/>
      <w:lvlText w:val="•"/>
      <w:lvlJc w:val="left"/>
      <w:pPr>
        <w:ind w:left="5163" w:hanging="159"/>
      </w:pPr>
      <w:rPr>
        <w:rFonts w:hint="default"/>
        <w:lang w:val="it-IT" w:eastAsia="en-US" w:bidi="ar-SA"/>
      </w:rPr>
    </w:lvl>
    <w:lvl w:ilvl="6" w:tplc="109CA552">
      <w:numFmt w:val="bullet"/>
      <w:lvlText w:val="•"/>
      <w:lvlJc w:val="left"/>
      <w:pPr>
        <w:ind w:left="6143" w:hanging="159"/>
      </w:pPr>
      <w:rPr>
        <w:rFonts w:hint="default"/>
        <w:lang w:val="it-IT" w:eastAsia="en-US" w:bidi="ar-SA"/>
      </w:rPr>
    </w:lvl>
    <w:lvl w:ilvl="7" w:tplc="CB24C4BC">
      <w:numFmt w:val="bullet"/>
      <w:lvlText w:val="•"/>
      <w:lvlJc w:val="left"/>
      <w:pPr>
        <w:ind w:left="7124" w:hanging="159"/>
      </w:pPr>
      <w:rPr>
        <w:rFonts w:hint="default"/>
        <w:lang w:val="it-IT" w:eastAsia="en-US" w:bidi="ar-SA"/>
      </w:rPr>
    </w:lvl>
    <w:lvl w:ilvl="8" w:tplc="1E062F4C">
      <w:numFmt w:val="bullet"/>
      <w:lvlText w:val="•"/>
      <w:lvlJc w:val="left"/>
      <w:pPr>
        <w:ind w:left="8105" w:hanging="15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71"/>
    <w:rsid w:val="0004225C"/>
    <w:rsid w:val="003771B0"/>
    <w:rsid w:val="003A5862"/>
    <w:rsid w:val="003D2F71"/>
    <w:rsid w:val="0044760F"/>
    <w:rsid w:val="00467142"/>
    <w:rsid w:val="004B26AA"/>
    <w:rsid w:val="004C3705"/>
    <w:rsid w:val="005477D7"/>
    <w:rsid w:val="00763F94"/>
    <w:rsid w:val="008C0F54"/>
    <w:rsid w:val="00A043BF"/>
    <w:rsid w:val="00AB160D"/>
    <w:rsid w:val="00B13EFD"/>
    <w:rsid w:val="00B365A1"/>
    <w:rsid w:val="00BB5BFC"/>
    <w:rsid w:val="00C84CA6"/>
    <w:rsid w:val="00C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08D1"/>
  <w15:docId w15:val="{B1C9FE76-6CCC-4627-AF58-0AAD3D1E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286" w:right="17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286" w:right="120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4765" w:right="169" w:firstLine="345"/>
      <w:jc w:val="right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7"/>
      <w:ind w:left="974" w:right="1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3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70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3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705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46714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codicecivil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Farnetti</dc:creator>
  <cp:lastModifiedBy>pc011</cp:lastModifiedBy>
  <cp:revision>3</cp:revision>
  <dcterms:created xsi:type="dcterms:W3CDTF">2025-11-03T10:39:00Z</dcterms:created>
  <dcterms:modified xsi:type="dcterms:W3CDTF">2025-11-03T10:40:00Z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